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A7020" w14:textId="77777777" w:rsidR="008F2AEE" w:rsidRPr="003D3864" w:rsidRDefault="008F2AEE">
      <w:pPr>
        <w:rPr>
          <w:rFonts w:ascii="Arial" w:hAnsi="Arial" w:cs="Arial"/>
          <w:lang w:val="es-CO"/>
        </w:rPr>
      </w:pPr>
    </w:p>
    <w:p w14:paraId="3AE46657" w14:textId="77777777" w:rsidR="00D0232D" w:rsidRPr="003D3864" w:rsidRDefault="00D0232D">
      <w:pPr>
        <w:rPr>
          <w:rFonts w:ascii="Arial" w:hAnsi="Arial" w:cs="Arial"/>
          <w:lang w:val="es-CO"/>
        </w:rPr>
      </w:pPr>
    </w:p>
    <w:p w14:paraId="3F90B165" w14:textId="6CC21D42" w:rsidR="00FB223D" w:rsidRPr="006D1809" w:rsidRDefault="00FB223D" w:rsidP="00FB223D">
      <w:pPr>
        <w:jc w:val="center"/>
        <w:rPr>
          <w:rFonts w:ascii="Times New Roman" w:hAnsi="Times New Roman" w:cs="Times New Roman"/>
          <w:b/>
          <w:lang w:val="es-ES"/>
        </w:rPr>
      </w:pPr>
      <w:r w:rsidRPr="006D1809">
        <w:rPr>
          <w:rFonts w:ascii="Times New Roman" w:hAnsi="Times New Roman" w:cs="Times New Roman"/>
          <w:b/>
          <w:lang w:val="es-ES"/>
        </w:rPr>
        <w:t>SECRETARIA DESARROLLO ECONOMICO</w:t>
      </w:r>
    </w:p>
    <w:p w14:paraId="2CF2397F" w14:textId="77777777" w:rsidR="00FB223D" w:rsidRPr="006D1809" w:rsidRDefault="00FB223D" w:rsidP="00FB223D">
      <w:pPr>
        <w:jc w:val="center"/>
        <w:rPr>
          <w:rFonts w:ascii="Times New Roman" w:hAnsi="Times New Roman" w:cs="Times New Roman"/>
        </w:rPr>
      </w:pPr>
    </w:p>
    <w:p w14:paraId="639493C1" w14:textId="77777777" w:rsidR="00FB223D" w:rsidRPr="006D1809" w:rsidRDefault="00FB223D" w:rsidP="00FB223D">
      <w:pPr>
        <w:rPr>
          <w:rFonts w:ascii="Times New Roman" w:hAnsi="Times New Roman" w:cs="Times New Roman"/>
        </w:rPr>
      </w:pPr>
    </w:p>
    <w:p w14:paraId="55F52C0D" w14:textId="77777777" w:rsidR="00FB223D" w:rsidRPr="00416C4A" w:rsidRDefault="00FB223D" w:rsidP="00FB223D"/>
    <w:p w14:paraId="39A7DFDD" w14:textId="0BEC4E95" w:rsidR="00FB223D" w:rsidRPr="00416C4A" w:rsidRDefault="00FB223D" w:rsidP="00FB223D"/>
    <w:p w14:paraId="038F7416" w14:textId="77777777" w:rsidR="00FB223D" w:rsidRPr="00416C4A" w:rsidRDefault="00FB223D" w:rsidP="00FB223D"/>
    <w:p w14:paraId="31652E2F" w14:textId="77777777" w:rsidR="00FB223D" w:rsidRPr="00416C4A" w:rsidRDefault="00FB223D" w:rsidP="00FB223D"/>
    <w:p w14:paraId="11A991C6" w14:textId="1C1E4CA0" w:rsidR="00FB223D" w:rsidRPr="00416C4A" w:rsidRDefault="00FB223D" w:rsidP="00FB223D">
      <w:pPr>
        <w:jc w:val="center"/>
      </w:pPr>
      <w:r w:rsidRPr="00416C4A">
        <w:rPr>
          <w:noProof/>
          <w:lang w:val="es-CO" w:eastAsia="es-CO"/>
        </w:rPr>
        <w:drawing>
          <wp:inline distT="0" distB="0" distL="0" distR="0" wp14:anchorId="516E44F4" wp14:editId="2C478F0A">
            <wp:extent cx="3893695" cy="2725094"/>
            <wp:effectExtent l="0" t="0" r="0" b="0"/>
            <wp:docPr id="1" name="image2.png" descr="Resultado de imagen para SECRETARIA DISTRITAL DE DESARROLLO ECONÃ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Resultado de imagen para SECRETARIA DISTRITAL DE DESARROLLO ECONÃMICO"/>
                    <pic:cNvPicPr>
                      <a:picLocks noChangeAspect="1" noChangeArrowheads="1"/>
                    </pic:cNvPicPr>
                  </pic:nvPicPr>
                  <pic:blipFill>
                    <a:blip r:embed="rId8"/>
                    <a:stretch>
                      <a:fillRect/>
                    </a:stretch>
                  </pic:blipFill>
                  <pic:spPr bwMode="auto">
                    <a:xfrm>
                      <a:off x="0" y="0"/>
                      <a:ext cx="3894889" cy="2725930"/>
                    </a:xfrm>
                    <a:prstGeom prst="rect">
                      <a:avLst/>
                    </a:prstGeom>
                  </pic:spPr>
                </pic:pic>
              </a:graphicData>
            </a:graphic>
          </wp:inline>
        </w:drawing>
      </w:r>
    </w:p>
    <w:p w14:paraId="314A2475" w14:textId="77777777" w:rsidR="00FB223D" w:rsidRPr="00416C4A" w:rsidRDefault="00FB223D" w:rsidP="00FB223D"/>
    <w:p w14:paraId="046579F2" w14:textId="77777777" w:rsidR="00FB223D" w:rsidRPr="00416C4A" w:rsidRDefault="00FB223D" w:rsidP="00FB223D"/>
    <w:p w14:paraId="4403D96F" w14:textId="77777777" w:rsidR="00FB223D" w:rsidRPr="00416C4A" w:rsidRDefault="00FB223D" w:rsidP="00FB223D"/>
    <w:p w14:paraId="62B94AB8" w14:textId="77777777" w:rsidR="00FB223D" w:rsidRPr="00416C4A" w:rsidRDefault="00FB223D" w:rsidP="00FB223D"/>
    <w:p w14:paraId="1B8A157A" w14:textId="6DE951AE" w:rsidR="00FB223D" w:rsidRPr="006D1809" w:rsidRDefault="00FB223D" w:rsidP="00FB223D">
      <w:pPr>
        <w:jc w:val="center"/>
        <w:rPr>
          <w:rFonts w:ascii="Times New Roman" w:hAnsi="Times New Roman" w:cs="Times New Roman"/>
          <w:b/>
          <w:lang w:val="es-ES"/>
        </w:rPr>
      </w:pPr>
      <w:r w:rsidRPr="006D1809">
        <w:rPr>
          <w:rFonts w:ascii="Times New Roman" w:hAnsi="Times New Roman" w:cs="Times New Roman"/>
          <w:b/>
          <w:lang w:val="es-ES"/>
        </w:rPr>
        <w:t>PLAN TRATAMIENTO DE RIESGOS DE SEGURIDAD Y PRIVACIDAD DE LA INFORMACIÓN</w:t>
      </w:r>
    </w:p>
    <w:p w14:paraId="1B66A005" w14:textId="77777777" w:rsidR="00FB223D" w:rsidRPr="00B562B1" w:rsidRDefault="00FB223D" w:rsidP="00FB223D">
      <w:pPr>
        <w:rPr>
          <w:rFonts w:ascii="Times New Roman" w:hAnsi="Times New Roman" w:cs="Times New Roman"/>
          <w:lang w:val="es-ES"/>
        </w:rPr>
      </w:pPr>
    </w:p>
    <w:p w14:paraId="4B15AA38" w14:textId="77777777" w:rsidR="00FB223D" w:rsidRPr="00B562B1" w:rsidRDefault="00FB223D" w:rsidP="00FB223D">
      <w:pPr>
        <w:rPr>
          <w:rFonts w:ascii="Times New Roman" w:hAnsi="Times New Roman" w:cs="Times New Roman"/>
        </w:rPr>
      </w:pPr>
    </w:p>
    <w:p w14:paraId="19300E59" w14:textId="77777777" w:rsidR="00FB223D" w:rsidRPr="00B562B1" w:rsidRDefault="00FB223D" w:rsidP="00FB223D">
      <w:pPr>
        <w:rPr>
          <w:rFonts w:ascii="Times New Roman" w:hAnsi="Times New Roman" w:cs="Times New Roman"/>
        </w:rPr>
      </w:pPr>
    </w:p>
    <w:p w14:paraId="63A3244D" w14:textId="77777777" w:rsidR="00FB223D" w:rsidRPr="00B562B1" w:rsidRDefault="00FB223D" w:rsidP="00FB223D">
      <w:pPr>
        <w:rPr>
          <w:rFonts w:ascii="Times New Roman" w:hAnsi="Times New Roman" w:cs="Times New Roman"/>
        </w:rPr>
      </w:pPr>
    </w:p>
    <w:p w14:paraId="04B4921E" w14:textId="10380319" w:rsidR="00FB223D" w:rsidRDefault="00FB223D" w:rsidP="00FB223D">
      <w:pPr>
        <w:rPr>
          <w:rFonts w:ascii="Times New Roman" w:hAnsi="Times New Roman" w:cs="Times New Roman"/>
        </w:rPr>
      </w:pPr>
    </w:p>
    <w:p w14:paraId="4FDB87C2" w14:textId="7DAB3D0A" w:rsidR="006D1809" w:rsidRDefault="006D1809" w:rsidP="00FB223D">
      <w:pPr>
        <w:rPr>
          <w:rFonts w:ascii="Times New Roman" w:hAnsi="Times New Roman" w:cs="Times New Roman"/>
        </w:rPr>
      </w:pPr>
    </w:p>
    <w:p w14:paraId="2D51A132" w14:textId="256ABB32" w:rsidR="006D1809" w:rsidRDefault="006D1809" w:rsidP="00FB223D">
      <w:pPr>
        <w:rPr>
          <w:rFonts w:ascii="Times New Roman" w:hAnsi="Times New Roman" w:cs="Times New Roman"/>
        </w:rPr>
      </w:pPr>
    </w:p>
    <w:p w14:paraId="0A9C4103" w14:textId="272EB86E" w:rsidR="006D1809" w:rsidRDefault="006D1809" w:rsidP="00FB223D">
      <w:pPr>
        <w:rPr>
          <w:rFonts w:ascii="Times New Roman" w:hAnsi="Times New Roman" w:cs="Times New Roman"/>
        </w:rPr>
      </w:pPr>
    </w:p>
    <w:p w14:paraId="466608A3" w14:textId="77777777" w:rsidR="006D1809" w:rsidRPr="00B562B1" w:rsidRDefault="006D1809" w:rsidP="00FB223D">
      <w:pPr>
        <w:rPr>
          <w:rFonts w:ascii="Times New Roman" w:hAnsi="Times New Roman" w:cs="Times New Roman"/>
        </w:rPr>
      </w:pPr>
    </w:p>
    <w:p w14:paraId="1E562AD8" w14:textId="77777777" w:rsidR="00FB223D" w:rsidRPr="00B562B1" w:rsidRDefault="00FB223D" w:rsidP="00FB223D">
      <w:pPr>
        <w:rPr>
          <w:rFonts w:ascii="Times New Roman" w:hAnsi="Times New Roman" w:cs="Times New Roman"/>
        </w:rPr>
      </w:pPr>
    </w:p>
    <w:p w14:paraId="6AB65ECF" w14:textId="63B01B80" w:rsidR="00FB223D" w:rsidRDefault="003178C5" w:rsidP="00FB223D">
      <w:pPr>
        <w:jc w:val="center"/>
        <w:rPr>
          <w:rFonts w:ascii="Times New Roman" w:hAnsi="Times New Roman" w:cs="Times New Roman"/>
          <w:b/>
          <w:lang w:val="es-ES"/>
        </w:rPr>
      </w:pPr>
      <w:r>
        <w:rPr>
          <w:rFonts w:ascii="Times New Roman" w:hAnsi="Times New Roman" w:cs="Times New Roman"/>
          <w:b/>
          <w:lang w:val="es-ES"/>
        </w:rPr>
        <w:t>Bogotá, D.C.  2020</w:t>
      </w:r>
    </w:p>
    <w:p w14:paraId="2CF3C6C0" w14:textId="040E4570" w:rsidR="006D1809" w:rsidRDefault="006D1809" w:rsidP="00FB223D">
      <w:pPr>
        <w:jc w:val="center"/>
        <w:rPr>
          <w:rFonts w:ascii="Times New Roman" w:hAnsi="Times New Roman" w:cs="Times New Roman"/>
          <w:b/>
          <w:lang w:val="es-ES"/>
        </w:rPr>
      </w:pPr>
    </w:p>
    <w:p w14:paraId="540502E3" w14:textId="77777777" w:rsidR="006D1809" w:rsidRDefault="006D1809" w:rsidP="009A50D7">
      <w:pPr>
        <w:jc w:val="center"/>
        <w:rPr>
          <w:rFonts w:ascii="Times New Roman" w:hAnsi="Times New Roman" w:cs="Times New Roman"/>
          <w:b/>
          <w:lang w:val="es-CO"/>
        </w:rPr>
      </w:pPr>
    </w:p>
    <w:p w14:paraId="00BE261D" w14:textId="589129FF" w:rsidR="009A50D7" w:rsidRPr="00B562B1" w:rsidRDefault="009A50D7" w:rsidP="009A50D7">
      <w:pPr>
        <w:jc w:val="center"/>
        <w:rPr>
          <w:rFonts w:ascii="Times New Roman" w:hAnsi="Times New Roman" w:cs="Times New Roman"/>
          <w:b/>
          <w:lang w:val="es-CO"/>
        </w:rPr>
      </w:pPr>
      <w:r w:rsidRPr="00B562B1">
        <w:rPr>
          <w:rFonts w:ascii="Times New Roman" w:hAnsi="Times New Roman" w:cs="Times New Roman"/>
          <w:b/>
          <w:lang w:val="es-CO"/>
        </w:rPr>
        <w:lastRenderedPageBreak/>
        <w:t>TABLA DE CONTENIDO</w:t>
      </w:r>
    </w:p>
    <w:p w14:paraId="33795EBE" w14:textId="77777777" w:rsidR="00B07D83" w:rsidRPr="00B562B1" w:rsidRDefault="00B07D83" w:rsidP="009A50D7">
      <w:pPr>
        <w:jc w:val="center"/>
        <w:rPr>
          <w:rFonts w:ascii="Times New Roman" w:hAnsi="Times New Roman" w:cs="Times New Roman"/>
          <w:b/>
          <w:lang w:val="es-CO"/>
        </w:rPr>
      </w:pPr>
    </w:p>
    <w:p w14:paraId="4B1842FA" w14:textId="342FD13D" w:rsidR="009A50D7" w:rsidRPr="00B562B1" w:rsidRDefault="009A50D7" w:rsidP="00B07D83">
      <w:pPr>
        <w:rPr>
          <w:rFonts w:ascii="Times New Roman" w:hAnsi="Times New Roman" w:cs="Times New Roman"/>
          <w:b/>
          <w:lang w:val="es-CO"/>
        </w:rPr>
      </w:pPr>
    </w:p>
    <w:p w14:paraId="6B07A0B8" w14:textId="77777777" w:rsidR="00B07D83" w:rsidRPr="00B562B1" w:rsidRDefault="00B07D83" w:rsidP="00B07D83">
      <w:pPr>
        <w:pStyle w:val="Prrafodelista"/>
        <w:rPr>
          <w:rFonts w:ascii="Times New Roman" w:hAnsi="Times New Roman" w:cs="Times New Roman"/>
          <w:b/>
          <w:lang w:val="es-CO"/>
        </w:rPr>
      </w:pPr>
    </w:p>
    <w:p w14:paraId="38C4AC41" w14:textId="3EC09E92" w:rsidR="007E04CE" w:rsidRDefault="009A50D7">
      <w:pPr>
        <w:pStyle w:val="TDC1"/>
        <w:tabs>
          <w:tab w:val="right" w:leader="dot" w:pos="8828"/>
        </w:tabs>
        <w:rPr>
          <w:noProof/>
          <w:sz w:val="22"/>
          <w:szCs w:val="22"/>
          <w:lang w:val="es-CO" w:eastAsia="es-CO"/>
        </w:rPr>
      </w:pPr>
      <w:r w:rsidRPr="00B562B1">
        <w:rPr>
          <w:rFonts w:ascii="Times New Roman" w:hAnsi="Times New Roman" w:cs="Times New Roman"/>
          <w:b/>
          <w:lang w:val="es-CO"/>
        </w:rPr>
        <w:fldChar w:fldCharType="begin"/>
      </w:r>
      <w:r w:rsidRPr="00B562B1">
        <w:rPr>
          <w:rFonts w:ascii="Times New Roman" w:hAnsi="Times New Roman" w:cs="Times New Roman"/>
          <w:b/>
          <w:lang w:val="es-CO"/>
        </w:rPr>
        <w:instrText xml:space="preserve"> TOC \o "1-3" \h \z \u </w:instrText>
      </w:r>
      <w:r w:rsidRPr="00B562B1">
        <w:rPr>
          <w:rFonts w:ascii="Times New Roman" w:hAnsi="Times New Roman" w:cs="Times New Roman"/>
          <w:b/>
          <w:lang w:val="es-CO"/>
        </w:rPr>
        <w:fldChar w:fldCharType="separate"/>
      </w:r>
      <w:hyperlink w:anchor="_Toc30590128" w:history="1">
        <w:r w:rsidR="007E04CE" w:rsidRPr="00447934">
          <w:rPr>
            <w:rStyle w:val="Hipervnculo"/>
            <w:rFonts w:ascii="Times New Roman" w:hAnsi="Times New Roman" w:cs="Times New Roman"/>
            <w:b/>
            <w:noProof/>
            <w:lang w:val="es-CO"/>
          </w:rPr>
          <w:t>1. PLAN TRATAMIENTO DE RIESGO DE SEGURIDAD Y PRIVACIDAD DE LA INFORMACIÓN</w:t>
        </w:r>
        <w:r w:rsidR="007E04CE">
          <w:rPr>
            <w:noProof/>
            <w:webHidden/>
          </w:rPr>
          <w:tab/>
        </w:r>
        <w:r w:rsidR="007E04CE">
          <w:rPr>
            <w:noProof/>
            <w:webHidden/>
          </w:rPr>
          <w:fldChar w:fldCharType="begin"/>
        </w:r>
        <w:r w:rsidR="007E04CE">
          <w:rPr>
            <w:noProof/>
            <w:webHidden/>
          </w:rPr>
          <w:instrText xml:space="preserve"> PAGEREF _Toc30590128 \h </w:instrText>
        </w:r>
        <w:r w:rsidR="007E04CE">
          <w:rPr>
            <w:noProof/>
            <w:webHidden/>
          </w:rPr>
        </w:r>
        <w:r w:rsidR="007E04CE">
          <w:rPr>
            <w:noProof/>
            <w:webHidden/>
          </w:rPr>
          <w:fldChar w:fldCharType="separate"/>
        </w:r>
        <w:r w:rsidR="00417F93">
          <w:rPr>
            <w:noProof/>
            <w:webHidden/>
          </w:rPr>
          <w:t>3</w:t>
        </w:r>
        <w:r w:rsidR="007E04CE">
          <w:rPr>
            <w:noProof/>
            <w:webHidden/>
          </w:rPr>
          <w:fldChar w:fldCharType="end"/>
        </w:r>
      </w:hyperlink>
    </w:p>
    <w:p w14:paraId="6C1117A5" w14:textId="16C159B5" w:rsidR="007E04CE" w:rsidRDefault="0025658B">
      <w:pPr>
        <w:pStyle w:val="TDC1"/>
        <w:tabs>
          <w:tab w:val="right" w:leader="dot" w:pos="8828"/>
        </w:tabs>
        <w:rPr>
          <w:noProof/>
          <w:sz w:val="22"/>
          <w:szCs w:val="22"/>
          <w:lang w:val="es-CO" w:eastAsia="es-CO"/>
        </w:rPr>
      </w:pPr>
      <w:hyperlink w:anchor="_Toc30590129" w:history="1">
        <w:r w:rsidR="007E04CE" w:rsidRPr="00447934">
          <w:rPr>
            <w:rStyle w:val="Hipervnculo"/>
            <w:rFonts w:ascii="Times New Roman" w:hAnsi="Times New Roman" w:cs="Times New Roman"/>
            <w:b/>
            <w:noProof/>
            <w:lang w:val="es-CO"/>
          </w:rPr>
          <w:t>2. PROCESO PARA EL TRATAMIENTO DE RIESGOS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_Toc30590129 \h </w:instrText>
        </w:r>
        <w:r w:rsidR="007E04CE">
          <w:rPr>
            <w:noProof/>
            <w:webHidden/>
          </w:rPr>
        </w:r>
        <w:r w:rsidR="007E04CE">
          <w:rPr>
            <w:noProof/>
            <w:webHidden/>
          </w:rPr>
          <w:fldChar w:fldCharType="separate"/>
        </w:r>
        <w:r w:rsidR="00417F93">
          <w:rPr>
            <w:noProof/>
            <w:webHidden/>
          </w:rPr>
          <w:t>4</w:t>
        </w:r>
        <w:r w:rsidR="007E04CE">
          <w:rPr>
            <w:noProof/>
            <w:webHidden/>
          </w:rPr>
          <w:fldChar w:fldCharType="end"/>
        </w:r>
      </w:hyperlink>
    </w:p>
    <w:p w14:paraId="66C51391" w14:textId="6540B2A8" w:rsidR="007E04CE" w:rsidRDefault="0025658B">
      <w:pPr>
        <w:pStyle w:val="TDC1"/>
        <w:tabs>
          <w:tab w:val="right" w:leader="dot" w:pos="8828"/>
        </w:tabs>
        <w:rPr>
          <w:noProof/>
          <w:sz w:val="22"/>
          <w:szCs w:val="22"/>
          <w:lang w:val="es-CO" w:eastAsia="es-CO"/>
        </w:rPr>
      </w:pPr>
      <w:hyperlink w:anchor="_Toc30590130" w:history="1">
        <w:r w:rsidR="007E04CE" w:rsidRPr="00447934">
          <w:rPr>
            <w:rStyle w:val="Hipervnculo"/>
            <w:rFonts w:ascii="Times New Roman" w:hAnsi="Times New Roman" w:cs="Times New Roman"/>
            <w:b/>
            <w:noProof/>
            <w:lang w:val="es-CO"/>
          </w:rPr>
          <w:t>3. CRONOGRAMA PLAN DE TRATAMIENTO DE RIESGOS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_Toc30590130 \h </w:instrText>
        </w:r>
        <w:r w:rsidR="007E04CE">
          <w:rPr>
            <w:noProof/>
            <w:webHidden/>
          </w:rPr>
        </w:r>
        <w:r w:rsidR="007E04CE">
          <w:rPr>
            <w:noProof/>
            <w:webHidden/>
          </w:rPr>
          <w:fldChar w:fldCharType="separate"/>
        </w:r>
        <w:r w:rsidR="00417F93">
          <w:rPr>
            <w:noProof/>
            <w:webHidden/>
          </w:rPr>
          <w:t>6</w:t>
        </w:r>
        <w:r w:rsidR="007E04CE">
          <w:rPr>
            <w:noProof/>
            <w:webHidden/>
          </w:rPr>
          <w:fldChar w:fldCharType="end"/>
        </w:r>
      </w:hyperlink>
    </w:p>
    <w:p w14:paraId="318CA0FB" w14:textId="2FB05A52" w:rsidR="007E04CE" w:rsidRDefault="0025658B">
      <w:pPr>
        <w:pStyle w:val="TDC2"/>
        <w:tabs>
          <w:tab w:val="right" w:leader="dot" w:pos="8828"/>
        </w:tabs>
        <w:rPr>
          <w:noProof/>
          <w:sz w:val="22"/>
          <w:szCs w:val="22"/>
          <w:lang w:val="es-CO" w:eastAsia="es-CO"/>
        </w:rPr>
      </w:pPr>
      <w:hyperlink w:anchor="_Toc30590131" w:history="1">
        <w:r w:rsidR="007E04CE" w:rsidRPr="00447934">
          <w:rPr>
            <w:rStyle w:val="Hipervnculo"/>
            <w:rFonts w:ascii="Times New Roman" w:hAnsi="Times New Roman" w:cs="Times New Roman"/>
            <w:noProof/>
          </w:rPr>
          <w:t>3.1. Sensibilización institucional sobre política de seguridad de la información</w:t>
        </w:r>
        <w:r w:rsidR="007E04CE">
          <w:rPr>
            <w:noProof/>
            <w:webHidden/>
          </w:rPr>
          <w:tab/>
        </w:r>
        <w:r w:rsidR="007E04CE">
          <w:rPr>
            <w:noProof/>
            <w:webHidden/>
          </w:rPr>
          <w:fldChar w:fldCharType="begin"/>
        </w:r>
        <w:r w:rsidR="007E04CE">
          <w:rPr>
            <w:noProof/>
            <w:webHidden/>
          </w:rPr>
          <w:instrText xml:space="preserve"> PAGEREF _Toc30590131 \h </w:instrText>
        </w:r>
        <w:r w:rsidR="007E04CE">
          <w:rPr>
            <w:noProof/>
            <w:webHidden/>
          </w:rPr>
        </w:r>
        <w:r w:rsidR="007E04CE">
          <w:rPr>
            <w:noProof/>
            <w:webHidden/>
          </w:rPr>
          <w:fldChar w:fldCharType="separate"/>
        </w:r>
        <w:r w:rsidR="00417F93">
          <w:rPr>
            <w:noProof/>
            <w:webHidden/>
          </w:rPr>
          <w:t>6</w:t>
        </w:r>
        <w:r w:rsidR="007E04CE">
          <w:rPr>
            <w:noProof/>
            <w:webHidden/>
          </w:rPr>
          <w:fldChar w:fldCharType="end"/>
        </w:r>
      </w:hyperlink>
    </w:p>
    <w:p w14:paraId="7B0887F5" w14:textId="76DA64BF" w:rsidR="007E04CE" w:rsidRDefault="0025658B">
      <w:pPr>
        <w:pStyle w:val="TDC2"/>
        <w:tabs>
          <w:tab w:val="right" w:leader="dot" w:pos="8828"/>
        </w:tabs>
        <w:rPr>
          <w:noProof/>
          <w:sz w:val="22"/>
          <w:szCs w:val="22"/>
          <w:lang w:val="es-CO" w:eastAsia="es-CO"/>
        </w:rPr>
      </w:pPr>
      <w:hyperlink w:anchor="_Toc30590132" w:history="1">
        <w:r w:rsidR="007E04CE" w:rsidRPr="00447934">
          <w:rPr>
            <w:rStyle w:val="Hipervnculo"/>
            <w:rFonts w:ascii="Times New Roman" w:hAnsi="Times New Roman" w:cs="Times New Roman"/>
            <w:noProof/>
          </w:rPr>
          <w:t>3.2. Revisar y/o actualizar el manual de Políticas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_Toc30590132 \h </w:instrText>
        </w:r>
        <w:r w:rsidR="007E04CE">
          <w:rPr>
            <w:noProof/>
            <w:webHidden/>
          </w:rPr>
        </w:r>
        <w:r w:rsidR="007E04CE">
          <w:rPr>
            <w:noProof/>
            <w:webHidden/>
          </w:rPr>
          <w:fldChar w:fldCharType="separate"/>
        </w:r>
        <w:r w:rsidR="00417F93">
          <w:rPr>
            <w:noProof/>
            <w:webHidden/>
          </w:rPr>
          <w:t>7</w:t>
        </w:r>
        <w:r w:rsidR="007E04CE">
          <w:rPr>
            <w:noProof/>
            <w:webHidden/>
          </w:rPr>
          <w:fldChar w:fldCharType="end"/>
        </w:r>
      </w:hyperlink>
    </w:p>
    <w:p w14:paraId="1154CCD9" w14:textId="4DD8943E" w:rsidR="007E04CE" w:rsidRDefault="0025658B">
      <w:pPr>
        <w:pStyle w:val="TDC2"/>
        <w:tabs>
          <w:tab w:val="right" w:leader="dot" w:pos="8828"/>
        </w:tabs>
        <w:rPr>
          <w:noProof/>
          <w:sz w:val="22"/>
          <w:szCs w:val="22"/>
          <w:lang w:val="es-CO" w:eastAsia="es-CO"/>
        </w:rPr>
      </w:pPr>
      <w:hyperlink w:anchor="_Toc30590133" w:history="1">
        <w:r w:rsidR="007E04CE" w:rsidRPr="00447934">
          <w:rPr>
            <w:rStyle w:val="Hipervnculo"/>
            <w:rFonts w:ascii="Times New Roman" w:hAnsi="Times New Roman" w:cs="Times New Roman"/>
            <w:noProof/>
          </w:rPr>
          <w:t>3.3. Definir roles y responsabilidades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_Toc30590133 \h </w:instrText>
        </w:r>
        <w:r w:rsidR="007E04CE">
          <w:rPr>
            <w:noProof/>
            <w:webHidden/>
          </w:rPr>
        </w:r>
        <w:r w:rsidR="007E04CE">
          <w:rPr>
            <w:noProof/>
            <w:webHidden/>
          </w:rPr>
          <w:fldChar w:fldCharType="separate"/>
        </w:r>
        <w:r w:rsidR="00417F93">
          <w:rPr>
            <w:noProof/>
            <w:webHidden/>
          </w:rPr>
          <w:t>7</w:t>
        </w:r>
        <w:r w:rsidR="007E04CE">
          <w:rPr>
            <w:noProof/>
            <w:webHidden/>
          </w:rPr>
          <w:fldChar w:fldCharType="end"/>
        </w:r>
      </w:hyperlink>
    </w:p>
    <w:p w14:paraId="7D436AA2" w14:textId="2D85D5AC" w:rsidR="007E04CE" w:rsidRDefault="0025658B">
      <w:pPr>
        <w:pStyle w:val="TDC2"/>
        <w:tabs>
          <w:tab w:val="right" w:leader="dot" w:pos="8828"/>
        </w:tabs>
        <w:rPr>
          <w:noProof/>
          <w:sz w:val="22"/>
          <w:szCs w:val="22"/>
          <w:lang w:val="es-CO" w:eastAsia="es-CO"/>
        </w:rPr>
      </w:pPr>
      <w:hyperlink w:anchor="_Toc30590134" w:history="1">
        <w:r w:rsidR="007E04CE" w:rsidRPr="00447934">
          <w:rPr>
            <w:rStyle w:val="Hipervnculo"/>
            <w:rFonts w:ascii="Times New Roman" w:hAnsi="Times New Roman" w:cs="Times New Roman"/>
            <w:noProof/>
            <w:lang w:val="es-CO"/>
          </w:rPr>
          <w:t>3.4. Desarrollar y/o actualizar el inventario de activos de información</w:t>
        </w:r>
        <w:r w:rsidR="007E04CE">
          <w:rPr>
            <w:noProof/>
            <w:webHidden/>
          </w:rPr>
          <w:tab/>
        </w:r>
        <w:r w:rsidR="007E04CE">
          <w:rPr>
            <w:noProof/>
            <w:webHidden/>
          </w:rPr>
          <w:fldChar w:fldCharType="begin"/>
        </w:r>
        <w:r w:rsidR="007E04CE">
          <w:rPr>
            <w:noProof/>
            <w:webHidden/>
          </w:rPr>
          <w:instrText xml:space="preserve"> PAGEREF _Toc30590134 \h </w:instrText>
        </w:r>
        <w:r w:rsidR="007E04CE">
          <w:rPr>
            <w:noProof/>
            <w:webHidden/>
          </w:rPr>
        </w:r>
        <w:r w:rsidR="007E04CE">
          <w:rPr>
            <w:noProof/>
            <w:webHidden/>
          </w:rPr>
          <w:fldChar w:fldCharType="separate"/>
        </w:r>
        <w:r w:rsidR="00417F93">
          <w:rPr>
            <w:noProof/>
            <w:webHidden/>
          </w:rPr>
          <w:t>8</w:t>
        </w:r>
        <w:r w:rsidR="007E04CE">
          <w:rPr>
            <w:noProof/>
            <w:webHidden/>
          </w:rPr>
          <w:fldChar w:fldCharType="end"/>
        </w:r>
      </w:hyperlink>
    </w:p>
    <w:p w14:paraId="1E5EC5D6" w14:textId="28A45C71" w:rsidR="007E04CE" w:rsidRDefault="0025658B">
      <w:pPr>
        <w:pStyle w:val="TDC2"/>
        <w:tabs>
          <w:tab w:val="right" w:leader="dot" w:pos="8828"/>
        </w:tabs>
        <w:rPr>
          <w:noProof/>
          <w:sz w:val="22"/>
          <w:szCs w:val="22"/>
          <w:lang w:val="es-CO" w:eastAsia="es-CO"/>
        </w:rPr>
      </w:pPr>
      <w:hyperlink w:anchor="_Toc30590135" w:history="1">
        <w:r w:rsidR="007E04CE" w:rsidRPr="00447934">
          <w:rPr>
            <w:rStyle w:val="Hipervnculo"/>
            <w:rFonts w:ascii="Times New Roman" w:hAnsi="Times New Roman" w:cs="Times New Roman"/>
            <w:noProof/>
          </w:rPr>
          <w:t>3.5. Elaborar procedimientos de seguridad de la información</w:t>
        </w:r>
        <w:r w:rsidR="007E04CE">
          <w:rPr>
            <w:noProof/>
            <w:webHidden/>
          </w:rPr>
          <w:tab/>
        </w:r>
        <w:r w:rsidR="007E04CE">
          <w:rPr>
            <w:noProof/>
            <w:webHidden/>
          </w:rPr>
          <w:fldChar w:fldCharType="begin"/>
        </w:r>
        <w:r w:rsidR="007E04CE">
          <w:rPr>
            <w:noProof/>
            <w:webHidden/>
          </w:rPr>
          <w:instrText xml:space="preserve"> PAGEREF _Toc30590135 \h </w:instrText>
        </w:r>
        <w:r w:rsidR="007E04CE">
          <w:rPr>
            <w:noProof/>
            <w:webHidden/>
          </w:rPr>
        </w:r>
        <w:r w:rsidR="007E04CE">
          <w:rPr>
            <w:noProof/>
            <w:webHidden/>
          </w:rPr>
          <w:fldChar w:fldCharType="separate"/>
        </w:r>
        <w:r w:rsidR="00417F93">
          <w:rPr>
            <w:noProof/>
            <w:webHidden/>
          </w:rPr>
          <w:t>8</w:t>
        </w:r>
        <w:r w:rsidR="007E04CE">
          <w:rPr>
            <w:noProof/>
            <w:webHidden/>
          </w:rPr>
          <w:fldChar w:fldCharType="end"/>
        </w:r>
      </w:hyperlink>
    </w:p>
    <w:p w14:paraId="34D85552" w14:textId="434A72CA" w:rsidR="007E04CE" w:rsidRDefault="0025658B">
      <w:pPr>
        <w:pStyle w:val="TDC2"/>
        <w:tabs>
          <w:tab w:val="right" w:leader="dot" w:pos="8828"/>
        </w:tabs>
        <w:rPr>
          <w:noProof/>
          <w:sz w:val="22"/>
          <w:szCs w:val="22"/>
          <w:lang w:val="es-CO" w:eastAsia="es-CO"/>
        </w:rPr>
      </w:pPr>
      <w:hyperlink w:anchor="_Toc30590136" w:history="1">
        <w:r w:rsidR="007E04CE" w:rsidRPr="00447934">
          <w:rPr>
            <w:rStyle w:val="Hipervnculo"/>
            <w:rFonts w:ascii="Times New Roman" w:hAnsi="Times New Roman" w:cs="Times New Roman"/>
            <w:noProof/>
          </w:rPr>
          <w:t>3.6. Definir metodología para la gestión de los riesgos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_Toc30590136 \h </w:instrText>
        </w:r>
        <w:r w:rsidR="007E04CE">
          <w:rPr>
            <w:noProof/>
            <w:webHidden/>
          </w:rPr>
        </w:r>
        <w:r w:rsidR="007E04CE">
          <w:rPr>
            <w:noProof/>
            <w:webHidden/>
          </w:rPr>
          <w:fldChar w:fldCharType="separate"/>
        </w:r>
        <w:r w:rsidR="00417F93">
          <w:rPr>
            <w:noProof/>
            <w:webHidden/>
          </w:rPr>
          <w:t>8</w:t>
        </w:r>
        <w:r w:rsidR="007E04CE">
          <w:rPr>
            <w:noProof/>
            <w:webHidden/>
          </w:rPr>
          <w:fldChar w:fldCharType="end"/>
        </w:r>
      </w:hyperlink>
    </w:p>
    <w:p w14:paraId="6A4DF591" w14:textId="3C5E45B4" w:rsidR="007E04CE" w:rsidRDefault="0025658B">
      <w:pPr>
        <w:pStyle w:val="TDC2"/>
        <w:tabs>
          <w:tab w:val="right" w:leader="dot" w:pos="8828"/>
        </w:tabs>
        <w:rPr>
          <w:noProof/>
          <w:sz w:val="22"/>
          <w:szCs w:val="22"/>
          <w:lang w:val="es-CO" w:eastAsia="es-CO"/>
        </w:rPr>
      </w:pPr>
      <w:hyperlink w:anchor="_Toc30590137" w:history="1">
        <w:r w:rsidR="007E04CE" w:rsidRPr="00447934">
          <w:rPr>
            <w:rStyle w:val="Hipervnculo"/>
            <w:rFonts w:ascii="Times New Roman" w:hAnsi="Times New Roman" w:cs="Times New Roman"/>
            <w:noProof/>
          </w:rPr>
          <w:t>3.7. Ejecutar Plan de riesgos de seguridad y privacidad de la información</w:t>
        </w:r>
        <w:r w:rsidR="007E04CE">
          <w:rPr>
            <w:noProof/>
            <w:webHidden/>
          </w:rPr>
          <w:tab/>
        </w:r>
        <w:r w:rsidR="007E04CE">
          <w:rPr>
            <w:noProof/>
            <w:webHidden/>
          </w:rPr>
          <w:fldChar w:fldCharType="begin"/>
        </w:r>
        <w:r w:rsidR="007E04CE">
          <w:rPr>
            <w:noProof/>
            <w:webHidden/>
          </w:rPr>
          <w:instrText xml:space="preserve"> PAGEREF _Toc30590137 \h </w:instrText>
        </w:r>
        <w:r w:rsidR="007E04CE">
          <w:rPr>
            <w:noProof/>
            <w:webHidden/>
          </w:rPr>
        </w:r>
        <w:r w:rsidR="007E04CE">
          <w:rPr>
            <w:noProof/>
            <w:webHidden/>
          </w:rPr>
          <w:fldChar w:fldCharType="separate"/>
        </w:r>
        <w:r w:rsidR="00417F93">
          <w:rPr>
            <w:noProof/>
            <w:webHidden/>
          </w:rPr>
          <w:t>9</w:t>
        </w:r>
        <w:r w:rsidR="007E04CE">
          <w:rPr>
            <w:noProof/>
            <w:webHidden/>
          </w:rPr>
          <w:fldChar w:fldCharType="end"/>
        </w:r>
      </w:hyperlink>
    </w:p>
    <w:p w14:paraId="4BD2A027" w14:textId="5BD47D1B" w:rsidR="007E04CE" w:rsidRDefault="0025658B">
      <w:pPr>
        <w:pStyle w:val="TDC3"/>
        <w:tabs>
          <w:tab w:val="right" w:leader="dot" w:pos="8828"/>
        </w:tabs>
        <w:rPr>
          <w:noProof/>
          <w:sz w:val="22"/>
          <w:szCs w:val="22"/>
          <w:lang w:val="es-CO" w:eastAsia="es-CO"/>
        </w:rPr>
      </w:pPr>
      <w:hyperlink w:anchor="_Toc30590138" w:history="1">
        <w:r w:rsidR="007E04CE" w:rsidRPr="00447934">
          <w:rPr>
            <w:rStyle w:val="Hipervnculo"/>
            <w:rFonts w:ascii="Times New Roman" w:hAnsi="Times New Roman" w:cs="Times New Roman"/>
            <w:noProof/>
            <w:lang w:val="es-CO"/>
          </w:rPr>
          <w:t>3.7.1.  Establecer contexto estratégico</w:t>
        </w:r>
        <w:r w:rsidR="007E04CE">
          <w:rPr>
            <w:noProof/>
            <w:webHidden/>
          </w:rPr>
          <w:tab/>
        </w:r>
        <w:r w:rsidR="007E04CE">
          <w:rPr>
            <w:noProof/>
            <w:webHidden/>
          </w:rPr>
          <w:fldChar w:fldCharType="begin"/>
        </w:r>
        <w:r w:rsidR="007E04CE">
          <w:rPr>
            <w:noProof/>
            <w:webHidden/>
          </w:rPr>
          <w:instrText xml:space="preserve"> PAGEREF _Toc30590138 \h </w:instrText>
        </w:r>
        <w:r w:rsidR="007E04CE">
          <w:rPr>
            <w:noProof/>
            <w:webHidden/>
          </w:rPr>
        </w:r>
        <w:r w:rsidR="007E04CE">
          <w:rPr>
            <w:noProof/>
            <w:webHidden/>
          </w:rPr>
          <w:fldChar w:fldCharType="separate"/>
        </w:r>
        <w:r w:rsidR="00417F93">
          <w:rPr>
            <w:noProof/>
            <w:webHidden/>
          </w:rPr>
          <w:t>9</w:t>
        </w:r>
        <w:r w:rsidR="007E04CE">
          <w:rPr>
            <w:noProof/>
            <w:webHidden/>
          </w:rPr>
          <w:fldChar w:fldCharType="end"/>
        </w:r>
      </w:hyperlink>
    </w:p>
    <w:p w14:paraId="6A56E842" w14:textId="2F54C8C1" w:rsidR="007E04CE" w:rsidRDefault="0025658B">
      <w:pPr>
        <w:pStyle w:val="TDC3"/>
        <w:tabs>
          <w:tab w:val="right" w:leader="dot" w:pos="8828"/>
        </w:tabs>
        <w:rPr>
          <w:noProof/>
          <w:sz w:val="22"/>
          <w:szCs w:val="22"/>
          <w:lang w:val="es-CO" w:eastAsia="es-CO"/>
        </w:rPr>
      </w:pPr>
      <w:hyperlink w:anchor="_Toc30590139" w:history="1">
        <w:r w:rsidR="007E04CE" w:rsidRPr="00447934">
          <w:rPr>
            <w:rStyle w:val="Hipervnculo"/>
            <w:rFonts w:ascii="Times New Roman" w:hAnsi="Times New Roman" w:cs="Times New Roman"/>
            <w:noProof/>
            <w:lang w:val="es-CO"/>
          </w:rPr>
          <w:t>3.7.2. Establecer equipo de trabajo con asignación responsabilidades</w:t>
        </w:r>
        <w:r w:rsidR="007E04CE">
          <w:rPr>
            <w:noProof/>
            <w:webHidden/>
          </w:rPr>
          <w:tab/>
        </w:r>
        <w:r w:rsidR="007E04CE">
          <w:rPr>
            <w:noProof/>
            <w:webHidden/>
          </w:rPr>
          <w:fldChar w:fldCharType="begin"/>
        </w:r>
        <w:r w:rsidR="007E04CE">
          <w:rPr>
            <w:noProof/>
            <w:webHidden/>
          </w:rPr>
          <w:instrText xml:space="preserve"> PAGEREF _Toc30590139 \h </w:instrText>
        </w:r>
        <w:r w:rsidR="007E04CE">
          <w:rPr>
            <w:noProof/>
            <w:webHidden/>
          </w:rPr>
        </w:r>
        <w:r w:rsidR="007E04CE">
          <w:rPr>
            <w:noProof/>
            <w:webHidden/>
          </w:rPr>
          <w:fldChar w:fldCharType="separate"/>
        </w:r>
        <w:r w:rsidR="00417F93">
          <w:rPr>
            <w:noProof/>
            <w:webHidden/>
          </w:rPr>
          <w:t>10</w:t>
        </w:r>
        <w:r w:rsidR="007E04CE">
          <w:rPr>
            <w:noProof/>
            <w:webHidden/>
          </w:rPr>
          <w:fldChar w:fldCharType="end"/>
        </w:r>
      </w:hyperlink>
    </w:p>
    <w:p w14:paraId="231921FE" w14:textId="23B8AAA1" w:rsidR="007E04CE" w:rsidRDefault="0025658B">
      <w:pPr>
        <w:pStyle w:val="TDC3"/>
        <w:tabs>
          <w:tab w:val="right" w:leader="dot" w:pos="8828"/>
        </w:tabs>
        <w:rPr>
          <w:noProof/>
          <w:sz w:val="22"/>
          <w:szCs w:val="22"/>
          <w:lang w:val="es-CO" w:eastAsia="es-CO"/>
        </w:rPr>
      </w:pPr>
      <w:hyperlink w:anchor="_Toc30590140" w:history="1">
        <w:r w:rsidR="007E04CE" w:rsidRPr="00447934">
          <w:rPr>
            <w:rStyle w:val="Hipervnculo"/>
            <w:rFonts w:ascii="Times New Roman" w:hAnsi="Times New Roman" w:cs="Times New Roman"/>
            <w:noProof/>
            <w:lang w:val="es-CO"/>
          </w:rPr>
          <w:t>3.7.3. Identificación de Riesgos</w:t>
        </w:r>
        <w:r w:rsidR="007E04CE">
          <w:rPr>
            <w:noProof/>
            <w:webHidden/>
          </w:rPr>
          <w:tab/>
        </w:r>
        <w:r w:rsidR="007E04CE">
          <w:rPr>
            <w:noProof/>
            <w:webHidden/>
          </w:rPr>
          <w:fldChar w:fldCharType="begin"/>
        </w:r>
        <w:r w:rsidR="007E04CE">
          <w:rPr>
            <w:noProof/>
            <w:webHidden/>
          </w:rPr>
          <w:instrText xml:space="preserve"> PAGEREF _Toc30590140 \h </w:instrText>
        </w:r>
        <w:r w:rsidR="007E04CE">
          <w:rPr>
            <w:noProof/>
            <w:webHidden/>
          </w:rPr>
        </w:r>
        <w:r w:rsidR="007E04CE">
          <w:rPr>
            <w:noProof/>
            <w:webHidden/>
          </w:rPr>
          <w:fldChar w:fldCharType="separate"/>
        </w:r>
        <w:r w:rsidR="00417F93">
          <w:rPr>
            <w:noProof/>
            <w:webHidden/>
          </w:rPr>
          <w:t>10</w:t>
        </w:r>
        <w:r w:rsidR="007E04CE">
          <w:rPr>
            <w:noProof/>
            <w:webHidden/>
          </w:rPr>
          <w:fldChar w:fldCharType="end"/>
        </w:r>
      </w:hyperlink>
    </w:p>
    <w:p w14:paraId="1639C3F9" w14:textId="2BD617AE" w:rsidR="007E04CE" w:rsidRDefault="0025658B">
      <w:pPr>
        <w:pStyle w:val="TDC3"/>
        <w:tabs>
          <w:tab w:val="right" w:leader="dot" w:pos="8828"/>
        </w:tabs>
        <w:rPr>
          <w:noProof/>
          <w:sz w:val="22"/>
          <w:szCs w:val="22"/>
          <w:lang w:val="es-CO" w:eastAsia="es-CO"/>
        </w:rPr>
      </w:pPr>
      <w:hyperlink w:anchor="_Toc30590141" w:history="1">
        <w:r w:rsidR="007E04CE" w:rsidRPr="00447934">
          <w:rPr>
            <w:rStyle w:val="Hipervnculo"/>
            <w:rFonts w:ascii="Times New Roman" w:hAnsi="Times New Roman" w:cs="Times New Roman"/>
            <w:noProof/>
            <w:lang w:val="es-CO"/>
          </w:rPr>
          <w:t>3.7.4. Análisis de Riesgos</w:t>
        </w:r>
        <w:r w:rsidR="007E04CE">
          <w:rPr>
            <w:noProof/>
            <w:webHidden/>
          </w:rPr>
          <w:tab/>
        </w:r>
        <w:r w:rsidR="007E04CE">
          <w:rPr>
            <w:noProof/>
            <w:webHidden/>
          </w:rPr>
          <w:fldChar w:fldCharType="begin"/>
        </w:r>
        <w:r w:rsidR="007E04CE">
          <w:rPr>
            <w:noProof/>
            <w:webHidden/>
          </w:rPr>
          <w:instrText xml:space="preserve"> PAGEREF _Toc30590141 \h </w:instrText>
        </w:r>
        <w:r w:rsidR="007E04CE">
          <w:rPr>
            <w:noProof/>
            <w:webHidden/>
          </w:rPr>
        </w:r>
        <w:r w:rsidR="007E04CE">
          <w:rPr>
            <w:noProof/>
            <w:webHidden/>
          </w:rPr>
          <w:fldChar w:fldCharType="separate"/>
        </w:r>
        <w:r w:rsidR="00417F93">
          <w:rPr>
            <w:noProof/>
            <w:webHidden/>
          </w:rPr>
          <w:t>10</w:t>
        </w:r>
        <w:r w:rsidR="007E04CE">
          <w:rPr>
            <w:noProof/>
            <w:webHidden/>
          </w:rPr>
          <w:fldChar w:fldCharType="end"/>
        </w:r>
      </w:hyperlink>
    </w:p>
    <w:p w14:paraId="411FF1DC" w14:textId="61D2F3A3" w:rsidR="007E04CE" w:rsidRDefault="0025658B">
      <w:pPr>
        <w:pStyle w:val="TDC3"/>
        <w:tabs>
          <w:tab w:val="right" w:leader="dot" w:pos="8828"/>
        </w:tabs>
        <w:rPr>
          <w:noProof/>
          <w:sz w:val="22"/>
          <w:szCs w:val="22"/>
          <w:lang w:val="es-CO" w:eastAsia="es-CO"/>
        </w:rPr>
      </w:pPr>
      <w:hyperlink w:anchor="_Toc30590142" w:history="1">
        <w:r w:rsidR="007E04CE" w:rsidRPr="00447934">
          <w:rPr>
            <w:rStyle w:val="Hipervnculo"/>
            <w:rFonts w:ascii="Times New Roman" w:hAnsi="Times New Roman" w:cs="Times New Roman"/>
            <w:noProof/>
            <w:lang w:val="es-CO"/>
          </w:rPr>
          <w:t>3.7.5. Valoración de Riesgos</w:t>
        </w:r>
        <w:r w:rsidR="007E04CE">
          <w:rPr>
            <w:noProof/>
            <w:webHidden/>
          </w:rPr>
          <w:tab/>
        </w:r>
        <w:r w:rsidR="007E04CE">
          <w:rPr>
            <w:noProof/>
            <w:webHidden/>
          </w:rPr>
          <w:fldChar w:fldCharType="begin"/>
        </w:r>
        <w:r w:rsidR="007E04CE">
          <w:rPr>
            <w:noProof/>
            <w:webHidden/>
          </w:rPr>
          <w:instrText xml:space="preserve"> PAGEREF _Toc30590142 \h </w:instrText>
        </w:r>
        <w:r w:rsidR="007E04CE">
          <w:rPr>
            <w:noProof/>
            <w:webHidden/>
          </w:rPr>
        </w:r>
        <w:r w:rsidR="007E04CE">
          <w:rPr>
            <w:noProof/>
            <w:webHidden/>
          </w:rPr>
          <w:fldChar w:fldCharType="separate"/>
        </w:r>
        <w:r w:rsidR="00417F93">
          <w:rPr>
            <w:noProof/>
            <w:webHidden/>
          </w:rPr>
          <w:t>10</w:t>
        </w:r>
        <w:r w:rsidR="007E04CE">
          <w:rPr>
            <w:noProof/>
            <w:webHidden/>
          </w:rPr>
          <w:fldChar w:fldCharType="end"/>
        </w:r>
      </w:hyperlink>
    </w:p>
    <w:p w14:paraId="018E6CED" w14:textId="5931407F" w:rsidR="007E04CE" w:rsidRDefault="0025658B">
      <w:pPr>
        <w:pStyle w:val="TDC3"/>
        <w:tabs>
          <w:tab w:val="right" w:leader="dot" w:pos="8828"/>
        </w:tabs>
        <w:rPr>
          <w:noProof/>
          <w:sz w:val="22"/>
          <w:szCs w:val="22"/>
          <w:lang w:val="es-CO" w:eastAsia="es-CO"/>
        </w:rPr>
      </w:pPr>
      <w:hyperlink w:anchor="_Toc30590143" w:history="1">
        <w:r w:rsidR="007E04CE" w:rsidRPr="00447934">
          <w:rPr>
            <w:rStyle w:val="Hipervnculo"/>
            <w:rFonts w:ascii="Times New Roman" w:hAnsi="Times New Roman" w:cs="Times New Roman"/>
            <w:noProof/>
            <w:lang w:val="es-CO"/>
          </w:rPr>
          <w:t>3.7.6. Evaluación de Controles</w:t>
        </w:r>
        <w:r w:rsidR="007E04CE">
          <w:rPr>
            <w:noProof/>
            <w:webHidden/>
          </w:rPr>
          <w:tab/>
        </w:r>
        <w:r w:rsidR="007E04CE">
          <w:rPr>
            <w:noProof/>
            <w:webHidden/>
          </w:rPr>
          <w:fldChar w:fldCharType="begin"/>
        </w:r>
        <w:r w:rsidR="007E04CE">
          <w:rPr>
            <w:noProof/>
            <w:webHidden/>
          </w:rPr>
          <w:instrText xml:space="preserve"> PAGEREF _Toc30590143 \h </w:instrText>
        </w:r>
        <w:r w:rsidR="007E04CE">
          <w:rPr>
            <w:noProof/>
            <w:webHidden/>
          </w:rPr>
        </w:r>
        <w:r w:rsidR="007E04CE">
          <w:rPr>
            <w:noProof/>
            <w:webHidden/>
          </w:rPr>
          <w:fldChar w:fldCharType="separate"/>
        </w:r>
        <w:r w:rsidR="00417F93">
          <w:rPr>
            <w:noProof/>
            <w:webHidden/>
          </w:rPr>
          <w:t>11</w:t>
        </w:r>
        <w:r w:rsidR="007E04CE">
          <w:rPr>
            <w:noProof/>
            <w:webHidden/>
          </w:rPr>
          <w:fldChar w:fldCharType="end"/>
        </w:r>
      </w:hyperlink>
    </w:p>
    <w:p w14:paraId="4FF57812" w14:textId="598A9247" w:rsidR="007E04CE" w:rsidRDefault="0025658B">
      <w:pPr>
        <w:pStyle w:val="TDC3"/>
        <w:tabs>
          <w:tab w:val="right" w:leader="dot" w:pos="8828"/>
        </w:tabs>
        <w:rPr>
          <w:noProof/>
          <w:sz w:val="22"/>
          <w:szCs w:val="22"/>
          <w:lang w:val="es-CO" w:eastAsia="es-CO"/>
        </w:rPr>
      </w:pPr>
      <w:hyperlink w:anchor="_Toc30590144" w:history="1">
        <w:r w:rsidR="007E04CE" w:rsidRPr="00447934">
          <w:rPr>
            <w:rStyle w:val="Hipervnculo"/>
            <w:rFonts w:ascii="Times New Roman" w:hAnsi="Times New Roman" w:cs="Times New Roman"/>
            <w:noProof/>
            <w:lang w:val="es-CO"/>
          </w:rPr>
          <w:t>3.7.7. Socialización y Comunicación Políticas de Riesgos</w:t>
        </w:r>
        <w:r w:rsidR="007E04CE">
          <w:rPr>
            <w:noProof/>
            <w:webHidden/>
          </w:rPr>
          <w:tab/>
        </w:r>
        <w:r w:rsidR="007E04CE">
          <w:rPr>
            <w:noProof/>
            <w:webHidden/>
          </w:rPr>
          <w:fldChar w:fldCharType="begin"/>
        </w:r>
        <w:r w:rsidR="007E04CE">
          <w:rPr>
            <w:noProof/>
            <w:webHidden/>
          </w:rPr>
          <w:instrText xml:space="preserve"> PAGEREF _Toc30590144 \h </w:instrText>
        </w:r>
        <w:r w:rsidR="007E04CE">
          <w:rPr>
            <w:noProof/>
            <w:webHidden/>
          </w:rPr>
        </w:r>
        <w:r w:rsidR="007E04CE">
          <w:rPr>
            <w:noProof/>
            <w:webHidden/>
          </w:rPr>
          <w:fldChar w:fldCharType="separate"/>
        </w:r>
        <w:r w:rsidR="00417F93">
          <w:rPr>
            <w:noProof/>
            <w:webHidden/>
          </w:rPr>
          <w:t>11</w:t>
        </w:r>
        <w:r w:rsidR="007E04CE">
          <w:rPr>
            <w:noProof/>
            <w:webHidden/>
          </w:rPr>
          <w:fldChar w:fldCharType="end"/>
        </w:r>
      </w:hyperlink>
    </w:p>
    <w:p w14:paraId="170C1852" w14:textId="7B6745C6" w:rsidR="007E04CE" w:rsidRDefault="0025658B">
      <w:pPr>
        <w:pStyle w:val="TDC3"/>
        <w:tabs>
          <w:tab w:val="right" w:leader="dot" w:pos="8828"/>
        </w:tabs>
        <w:rPr>
          <w:noProof/>
          <w:sz w:val="22"/>
          <w:szCs w:val="22"/>
          <w:lang w:val="es-CO" w:eastAsia="es-CO"/>
        </w:rPr>
      </w:pPr>
      <w:hyperlink w:anchor="_Toc30590145" w:history="1">
        <w:r w:rsidR="007E04CE" w:rsidRPr="00447934">
          <w:rPr>
            <w:rStyle w:val="Hipervnculo"/>
            <w:rFonts w:ascii="Times New Roman" w:hAnsi="Times New Roman" w:cs="Times New Roman"/>
            <w:noProof/>
            <w:lang w:val="es-CO"/>
          </w:rPr>
          <w:t>3.7.8. Monitoreo y Revisión al Tratamiento de los Riegos</w:t>
        </w:r>
        <w:r w:rsidR="007E04CE">
          <w:rPr>
            <w:noProof/>
            <w:webHidden/>
          </w:rPr>
          <w:tab/>
        </w:r>
        <w:r w:rsidR="007E04CE">
          <w:rPr>
            <w:noProof/>
            <w:webHidden/>
          </w:rPr>
          <w:fldChar w:fldCharType="begin"/>
        </w:r>
        <w:r w:rsidR="007E04CE">
          <w:rPr>
            <w:noProof/>
            <w:webHidden/>
          </w:rPr>
          <w:instrText xml:space="preserve"> PAGEREF _Toc30590145 \h </w:instrText>
        </w:r>
        <w:r w:rsidR="007E04CE">
          <w:rPr>
            <w:noProof/>
            <w:webHidden/>
          </w:rPr>
        </w:r>
        <w:r w:rsidR="007E04CE">
          <w:rPr>
            <w:noProof/>
            <w:webHidden/>
          </w:rPr>
          <w:fldChar w:fldCharType="separate"/>
        </w:r>
        <w:r w:rsidR="00417F93">
          <w:rPr>
            <w:noProof/>
            <w:webHidden/>
          </w:rPr>
          <w:t>11</w:t>
        </w:r>
        <w:r w:rsidR="007E04CE">
          <w:rPr>
            <w:noProof/>
            <w:webHidden/>
          </w:rPr>
          <w:fldChar w:fldCharType="end"/>
        </w:r>
      </w:hyperlink>
    </w:p>
    <w:p w14:paraId="3ADD500D" w14:textId="759A3A8A" w:rsidR="00C847A3" w:rsidRPr="00B562B1" w:rsidRDefault="009A50D7">
      <w:pPr>
        <w:rPr>
          <w:rFonts w:ascii="Times New Roman" w:hAnsi="Times New Roman" w:cs="Times New Roman"/>
          <w:b/>
          <w:lang w:val="es-CO"/>
        </w:rPr>
      </w:pPr>
      <w:r w:rsidRPr="00B562B1">
        <w:rPr>
          <w:rFonts w:ascii="Times New Roman" w:hAnsi="Times New Roman" w:cs="Times New Roman"/>
          <w:b/>
          <w:lang w:val="es-CO"/>
        </w:rPr>
        <w:fldChar w:fldCharType="end"/>
      </w:r>
    </w:p>
    <w:p w14:paraId="1C3D45E3" w14:textId="77777777" w:rsidR="009A50D7" w:rsidRPr="00B562B1" w:rsidRDefault="009A50D7">
      <w:pPr>
        <w:rPr>
          <w:rFonts w:ascii="Times New Roman" w:hAnsi="Times New Roman" w:cs="Times New Roman"/>
          <w:b/>
          <w:lang w:val="es-CO"/>
        </w:rPr>
      </w:pPr>
      <w:r w:rsidRPr="00B562B1">
        <w:rPr>
          <w:rFonts w:ascii="Times New Roman" w:hAnsi="Times New Roman" w:cs="Times New Roman"/>
          <w:b/>
          <w:lang w:val="es-CO"/>
        </w:rPr>
        <w:br w:type="page"/>
      </w:r>
    </w:p>
    <w:p w14:paraId="61986874" w14:textId="77777777" w:rsidR="00B07D83" w:rsidRPr="00B562B1" w:rsidRDefault="00B07D83" w:rsidP="00C847A3">
      <w:pPr>
        <w:jc w:val="center"/>
        <w:outlineLvl w:val="0"/>
        <w:rPr>
          <w:rFonts w:ascii="Times New Roman" w:hAnsi="Times New Roman" w:cs="Times New Roman"/>
          <w:b/>
        </w:rPr>
      </w:pPr>
    </w:p>
    <w:p w14:paraId="6736E395" w14:textId="52CEC640" w:rsidR="00D0232D" w:rsidRPr="00B562B1" w:rsidRDefault="009A50D7" w:rsidP="00C847A3">
      <w:pPr>
        <w:jc w:val="center"/>
        <w:outlineLvl w:val="0"/>
        <w:rPr>
          <w:rFonts w:ascii="Times New Roman" w:hAnsi="Times New Roman" w:cs="Times New Roman"/>
          <w:b/>
          <w:lang w:val="es-CO"/>
        </w:rPr>
      </w:pPr>
      <w:bookmarkStart w:id="0" w:name="_Toc30590128"/>
      <w:r w:rsidRPr="00B562B1">
        <w:rPr>
          <w:rFonts w:ascii="Times New Roman" w:hAnsi="Times New Roman" w:cs="Times New Roman"/>
          <w:b/>
          <w:lang w:val="es-CO"/>
        </w:rPr>
        <w:t xml:space="preserve">1. </w:t>
      </w:r>
      <w:r w:rsidR="00D0232D" w:rsidRPr="00B562B1">
        <w:rPr>
          <w:rFonts w:ascii="Times New Roman" w:hAnsi="Times New Roman" w:cs="Times New Roman"/>
          <w:b/>
          <w:lang w:val="es-CO"/>
        </w:rPr>
        <w:t xml:space="preserve">PLAN </w:t>
      </w:r>
      <w:r w:rsidR="00B630F6" w:rsidRPr="00B562B1">
        <w:rPr>
          <w:rFonts w:ascii="Times New Roman" w:hAnsi="Times New Roman" w:cs="Times New Roman"/>
          <w:b/>
          <w:lang w:val="es-CO"/>
        </w:rPr>
        <w:t>TRATAMIENTO DE RIESGO DE SEGURIDAD Y PRIVACIDAD DE LA INFORMACIÓN</w:t>
      </w:r>
      <w:bookmarkEnd w:id="0"/>
    </w:p>
    <w:p w14:paraId="001ED9DB" w14:textId="77777777" w:rsidR="00D0232D" w:rsidRPr="00B562B1" w:rsidRDefault="00D0232D" w:rsidP="003729AF">
      <w:pPr>
        <w:jc w:val="both"/>
        <w:rPr>
          <w:rFonts w:ascii="Times New Roman" w:hAnsi="Times New Roman" w:cs="Times New Roman"/>
          <w:lang w:val="es-CO"/>
        </w:rPr>
      </w:pPr>
    </w:p>
    <w:p w14:paraId="3CE01351" w14:textId="77777777" w:rsidR="003D3864" w:rsidRPr="00B562B1" w:rsidRDefault="003D3864" w:rsidP="003729AF">
      <w:pPr>
        <w:jc w:val="both"/>
        <w:rPr>
          <w:rFonts w:ascii="Times New Roman" w:hAnsi="Times New Roman" w:cs="Times New Roman"/>
          <w:lang w:val="es-CO"/>
        </w:rPr>
      </w:pPr>
    </w:p>
    <w:p w14:paraId="0D7ECE67" w14:textId="72D96496" w:rsidR="007A4934" w:rsidRPr="00B562B1" w:rsidRDefault="0099736B" w:rsidP="00BB7284">
      <w:pPr>
        <w:jc w:val="both"/>
        <w:rPr>
          <w:rFonts w:ascii="Times New Roman" w:hAnsi="Times New Roman" w:cs="Times New Roman"/>
          <w:lang w:val="es-CO"/>
        </w:rPr>
      </w:pPr>
      <w:r w:rsidRPr="00B562B1">
        <w:rPr>
          <w:rFonts w:ascii="Times New Roman" w:hAnsi="Times New Roman" w:cs="Times New Roman"/>
          <w:lang w:val="es-CO"/>
        </w:rPr>
        <w:t xml:space="preserve">El Plan de </w:t>
      </w:r>
      <w:r w:rsidR="00FA4C41" w:rsidRPr="00B562B1">
        <w:rPr>
          <w:rFonts w:ascii="Times New Roman" w:hAnsi="Times New Roman" w:cs="Times New Roman"/>
          <w:lang w:val="es-CO"/>
        </w:rPr>
        <w:t xml:space="preserve">Tratamiento de Riesgos de </w:t>
      </w:r>
      <w:r w:rsidRPr="00B562B1">
        <w:rPr>
          <w:rFonts w:ascii="Times New Roman" w:hAnsi="Times New Roman" w:cs="Times New Roman"/>
          <w:lang w:val="es-CO"/>
        </w:rPr>
        <w:t xml:space="preserve">Seguridad y Privacidad de la Información </w:t>
      </w:r>
      <w:r w:rsidR="00F231EE" w:rsidRPr="00B562B1">
        <w:rPr>
          <w:rFonts w:ascii="Times New Roman" w:hAnsi="Times New Roman" w:cs="Times New Roman"/>
          <w:lang w:val="es-CO"/>
        </w:rPr>
        <w:t>establece</w:t>
      </w:r>
      <w:r w:rsidR="00FA4C41" w:rsidRPr="00B562B1">
        <w:rPr>
          <w:rFonts w:ascii="Times New Roman" w:hAnsi="Times New Roman" w:cs="Times New Roman"/>
          <w:lang w:val="es-CO"/>
        </w:rPr>
        <w:t xml:space="preserve"> las actividades </w:t>
      </w:r>
      <w:r w:rsidR="006930E8" w:rsidRPr="00B562B1">
        <w:rPr>
          <w:rFonts w:ascii="Times New Roman" w:hAnsi="Times New Roman" w:cs="Times New Roman"/>
          <w:lang w:val="es-CO"/>
        </w:rPr>
        <w:t>requerido para la gestión de los riesgos de seguridad y privacidad de la información, en función de la implementación de con</w:t>
      </w:r>
      <w:r w:rsidR="00DB1573" w:rsidRPr="00B562B1">
        <w:rPr>
          <w:rFonts w:ascii="Times New Roman" w:hAnsi="Times New Roman" w:cs="Times New Roman"/>
          <w:lang w:val="es-CO"/>
        </w:rPr>
        <w:t xml:space="preserve">troles que permitan a la </w:t>
      </w:r>
      <w:r w:rsidR="005619A1" w:rsidRPr="00B562B1">
        <w:rPr>
          <w:rFonts w:ascii="Times New Roman" w:hAnsi="Times New Roman" w:cs="Times New Roman"/>
          <w:lang w:val="es-CO"/>
        </w:rPr>
        <w:t>entidad disminuir</w:t>
      </w:r>
      <w:r w:rsidR="006930E8" w:rsidRPr="00B562B1">
        <w:rPr>
          <w:rFonts w:ascii="Times New Roman" w:hAnsi="Times New Roman" w:cs="Times New Roman"/>
          <w:lang w:val="es-CO"/>
        </w:rPr>
        <w:t xml:space="preserve"> la probabilidad y el impacto de materialización de este tipo de riesgos, con el fin de preservar la seguridad e integridad de los activos de información de la Entidad.</w:t>
      </w:r>
    </w:p>
    <w:p w14:paraId="0CCDFBB3" w14:textId="77777777" w:rsidR="007A4934" w:rsidRPr="00B562B1" w:rsidRDefault="007A4934" w:rsidP="00FA4C41">
      <w:pPr>
        <w:jc w:val="both"/>
        <w:rPr>
          <w:rFonts w:ascii="Times New Roman" w:hAnsi="Times New Roman" w:cs="Times New Roman"/>
          <w:lang w:val="es-CO"/>
        </w:rPr>
      </w:pPr>
    </w:p>
    <w:p w14:paraId="73965444" w14:textId="55C010EE" w:rsidR="00B71BD4" w:rsidRPr="00B562B1" w:rsidRDefault="006930E8" w:rsidP="003729AF">
      <w:pPr>
        <w:jc w:val="both"/>
        <w:rPr>
          <w:rFonts w:ascii="Times New Roman" w:hAnsi="Times New Roman" w:cs="Times New Roman"/>
          <w:lang w:val="es-CO"/>
        </w:rPr>
      </w:pPr>
      <w:r w:rsidRPr="00B562B1">
        <w:rPr>
          <w:rFonts w:ascii="Times New Roman" w:hAnsi="Times New Roman" w:cs="Times New Roman"/>
          <w:lang w:val="es-CO"/>
        </w:rPr>
        <w:t>En este sentido, acorde con lo establecido en el Modelo de Seguridad y Privacidad de la Información – MSPI, en la Guía No. 7 – Guía de Gestión de Riesgos y Guía No. 8 – Controles de Seguridad y Privacidad de la Información, en el presente Plan se estipulan directrices, fechas de ejecución y responsables para lograr un adecuado proceso de administración y evaluación de los riesgos de seguridad y privacidad de la información.</w:t>
      </w:r>
    </w:p>
    <w:p w14:paraId="43B8C675" w14:textId="77777777" w:rsidR="006930E8" w:rsidRPr="00B562B1" w:rsidRDefault="006930E8" w:rsidP="003729AF">
      <w:pPr>
        <w:jc w:val="both"/>
        <w:rPr>
          <w:rFonts w:ascii="Times New Roman" w:hAnsi="Times New Roman" w:cs="Times New Roman"/>
          <w:lang w:val="es-CO"/>
        </w:rPr>
      </w:pPr>
    </w:p>
    <w:p w14:paraId="48770ECC" w14:textId="73B19098" w:rsidR="0009460C" w:rsidRPr="00B562B1" w:rsidRDefault="002871C5" w:rsidP="003729AF">
      <w:pPr>
        <w:jc w:val="both"/>
        <w:rPr>
          <w:rFonts w:ascii="Times New Roman" w:hAnsi="Times New Roman" w:cs="Times New Roman"/>
          <w:b/>
          <w:lang w:val="es-CO"/>
        </w:rPr>
      </w:pPr>
      <w:r w:rsidRPr="00B562B1">
        <w:rPr>
          <w:rFonts w:ascii="Times New Roman" w:hAnsi="Times New Roman" w:cs="Times New Roman"/>
          <w:b/>
          <w:lang w:val="es-CO"/>
        </w:rPr>
        <w:t>Objetivo</w:t>
      </w:r>
    </w:p>
    <w:p w14:paraId="03D865F2" w14:textId="77777777" w:rsidR="007E2C2E" w:rsidRPr="00B562B1" w:rsidRDefault="007E2C2E" w:rsidP="003729AF">
      <w:pPr>
        <w:jc w:val="both"/>
        <w:rPr>
          <w:rFonts w:ascii="Times New Roman" w:hAnsi="Times New Roman" w:cs="Times New Roman"/>
          <w:lang w:val="es-CO"/>
        </w:rPr>
      </w:pPr>
    </w:p>
    <w:p w14:paraId="33AC2C17" w14:textId="348F77AC" w:rsidR="00D0232D" w:rsidRPr="00B562B1" w:rsidRDefault="005619A1" w:rsidP="003729AF">
      <w:pPr>
        <w:jc w:val="both"/>
        <w:rPr>
          <w:rFonts w:ascii="Times New Roman" w:hAnsi="Times New Roman" w:cs="Times New Roman"/>
          <w:lang w:val="es-CO"/>
        </w:rPr>
      </w:pPr>
      <w:r w:rsidRPr="00B562B1">
        <w:rPr>
          <w:rFonts w:ascii="Times New Roman" w:hAnsi="Times New Roman" w:cs="Times New Roman"/>
          <w:lang w:val="es-CO"/>
        </w:rPr>
        <w:t>Desarrollar e</w:t>
      </w:r>
      <w:r w:rsidR="006930E8" w:rsidRPr="00B562B1">
        <w:rPr>
          <w:rFonts w:ascii="Times New Roman" w:hAnsi="Times New Roman" w:cs="Times New Roman"/>
          <w:lang w:val="es-CO"/>
        </w:rPr>
        <w:t xml:space="preserve"> implementar el Plan de Tratamiento de Riesgos de Seguridad y Privacidad de la Información, de acuerdo con lo establecido en el Modelo de Privacidad y Seguridad de la Información – MSPI, la Guía No. 7 – Guía de Gestión de Riesgos y la Guía No. 8 – Controles de Seguridad y Privacidad de la Información, con el propósito de adoptar medidas y acciones encaminadas a modificar, reducir o eliminar riesgos relacionada con la infraestructura de tecnologías de la Información de la Entidad.</w:t>
      </w:r>
    </w:p>
    <w:p w14:paraId="471CA1DE" w14:textId="77777777" w:rsidR="003729AF" w:rsidRPr="00B562B1" w:rsidRDefault="003729AF" w:rsidP="003729AF">
      <w:pPr>
        <w:jc w:val="both"/>
        <w:rPr>
          <w:rFonts w:ascii="Times New Roman" w:hAnsi="Times New Roman" w:cs="Times New Roman"/>
          <w:lang w:val="es-CO"/>
        </w:rPr>
      </w:pPr>
    </w:p>
    <w:p w14:paraId="486FA2D1" w14:textId="405277D9" w:rsidR="003E7AD5" w:rsidRPr="00B562B1" w:rsidRDefault="00471CA6" w:rsidP="003E7AD5">
      <w:pPr>
        <w:jc w:val="both"/>
        <w:rPr>
          <w:rFonts w:ascii="Times New Roman" w:hAnsi="Times New Roman" w:cs="Times New Roman"/>
          <w:lang w:val="es-CO"/>
        </w:rPr>
      </w:pPr>
      <w:r w:rsidRPr="00B562B1">
        <w:rPr>
          <w:rFonts w:ascii="Times New Roman" w:hAnsi="Times New Roman" w:cs="Times New Roman"/>
          <w:b/>
          <w:lang w:val="es-CO"/>
        </w:rPr>
        <w:t>Alcance</w:t>
      </w:r>
    </w:p>
    <w:p w14:paraId="2A513D79" w14:textId="0FC003CB" w:rsidR="00F94EB5" w:rsidRPr="00B562B1" w:rsidRDefault="00471CA6" w:rsidP="003729AF">
      <w:pPr>
        <w:jc w:val="both"/>
        <w:rPr>
          <w:rFonts w:ascii="Times New Roman" w:hAnsi="Times New Roman" w:cs="Times New Roman"/>
          <w:lang w:val="es-CO"/>
        </w:rPr>
      </w:pPr>
      <w:r w:rsidRPr="00B562B1">
        <w:rPr>
          <w:rFonts w:ascii="Times New Roman" w:hAnsi="Times New Roman" w:cs="Times New Roman"/>
          <w:lang w:val="es-CO"/>
        </w:rPr>
        <w:t>Los requisitos, lineamientos y acciones establecidas en el Plan de Tratamiento de Riesgos de Seguridad y Privacidad de la Información son aplicables de forma anualizada a los procesos estratégicos, misionales, de apoyo y de evaluación, por lo cual deberán ser conocidos y cumplidos por todos los funcionarios, contratistas, recursos de infraestructura tecnológica para el tratamiento de la información y terceras partes vinculadas a la Entidad que accedan a los activos de información, sistemas de información e instalaciones físicas del Instituto.</w:t>
      </w:r>
    </w:p>
    <w:p w14:paraId="6F77183E" w14:textId="77777777" w:rsidR="003D3864" w:rsidRPr="00B562B1" w:rsidRDefault="003D3864" w:rsidP="003729AF">
      <w:pPr>
        <w:jc w:val="both"/>
        <w:rPr>
          <w:rFonts w:ascii="Times New Roman" w:hAnsi="Times New Roman" w:cs="Times New Roman"/>
          <w:lang w:val="es-CO"/>
        </w:rPr>
      </w:pPr>
    </w:p>
    <w:p w14:paraId="28EF5EE8" w14:textId="77777777" w:rsidR="003D3864" w:rsidRPr="00B562B1" w:rsidRDefault="003D3864" w:rsidP="003729AF">
      <w:pPr>
        <w:jc w:val="both"/>
        <w:rPr>
          <w:rFonts w:ascii="Times New Roman" w:hAnsi="Times New Roman" w:cs="Times New Roman"/>
          <w:b/>
          <w:lang w:val="es-CO"/>
        </w:rPr>
      </w:pPr>
    </w:p>
    <w:p w14:paraId="0CC82080" w14:textId="191A7AB5" w:rsidR="00FF40E2" w:rsidRPr="00B562B1" w:rsidRDefault="00FF40E2" w:rsidP="003729AF">
      <w:pPr>
        <w:jc w:val="both"/>
        <w:rPr>
          <w:rFonts w:ascii="Times New Roman" w:hAnsi="Times New Roman" w:cs="Times New Roman"/>
          <w:b/>
          <w:lang w:val="es-CO"/>
        </w:rPr>
      </w:pPr>
    </w:p>
    <w:p w14:paraId="57335DA6" w14:textId="77777777" w:rsidR="00613CA2" w:rsidRPr="00B562B1" w:rsidRDefault="00613CA2" w:rsidP="003729AF">
      <w:pPr>
        <w:jc w:val="both"/>
        <w:rPr>
          <w:rFonts w:ascii="Times New Roman" w:hAnsi="Times New Roman" w:cs="Times New Roman"/>
          <w:b/>
          <w:lang w:val="es-CO"/>
        </w:rPr>
      </w:pPr>
    </w:p>
    <w:p w14:paraId="689C8251" w14:textId="77777777" w:rsidR="00613CA2" w:rsidRPr="00B562B1" w:rsidRDefault="00613CA2" w:rsidP="003729AF">
      <w:pPr>
        <w:jc w:val="both"/>
        <w:rPr>
          <w:rFonts w:ascii="Times New Roman" w:hAnsi="Times New Roman" w:cs="Times New Roman"/>
          <w:b/>
          <w:lang w:val="es-CO"/>
        </w:rPr>
      </w:pPr>
    </w:p>
    <w:p w14:paraId="4DE55811" w14:textId="77777777" w:rsidR="00C847A3" w:rsidRPr="00B562B1" w:rsidRDefault="00C847A3" w:rsidP="00471CA6">
      <w:pPr>
        <w:pStyle w:val="Ttulo1"/>
        <w:numPr>
          <w:ilvl w:val="0"/>
          <w:numId w:val="0"/>
        </w:numPr>
        <w:rPr>
          <w:rFonts w:ascii="Times New Roman" w:hAnsi="Times New Roman" w:cs="Times New Roman"/>
          <w:color w:val="auto"/>
          <w:lang w:val="es-CO"/>
        </w:rPr>
      </w:pPr>
      <w:bookmarkStart w:id="1" w:name="_Toc519085135"/>
    </w:p>
    <w:p w14:paraId="7C204162" w14:textId="77777777" w:rsidR="00B562B1" w:rsidRDefault="00B562B1" w:rsidP="009A50D7">
      <w:pPr>
        <w:jc w:val="center"/>
        <w:outlineLvl w:val="0"/>
        <w:rPr>
          <w:rFonts w:ascii="Times New Roman" w:hAnsi="Times New Roman" w:cs="Times New Roman"/>
          <w:b/>
          <w:lang w:val="es-CO"/>
        </w:rPr>
      </w:pPr>
    </w:p>
    <w:p w14:paraId="031DC7FE" w14:textId="77777777" w:rsidR="00B562B1" w:rsidRDefault="00B562B1" w:rsidP="009A50D7">
      <w:pPr>
        <w:jc w:val="center"/>
        <w:outlineLvl w:val="0"/>
        <w:rPr>
          <w:rFonts w:ascii="Times New Roman" w:hAnsi="Times New Roman" w:cs="Times New Roman"/>
          <w:b/>
          <w:lang w:val="es-CO"/>
        </w:rPr>
      </w:pPr>
    </w:p>
    <w:p w14:paraId="7AFB4375" w14:textId="77777777" w:rsidR="00B562B1" w:rsidRDefault="00B562B1" w:rsidP="009A50D7">
      <w:pPr>
        <w:jc w:val="center"/>
        <w:outlineLvl w:val="0"/>
        <w:rPr>
          <w:rFonts w:ascii="Times New Roman" w:hAnsi="Times New Roman" w:cs="Times New Roman"/>
          <w:b/>
          <w:lang w:val="es-CO"/>
        </w:rPr>
      </w:pPr>
    </w:p>
    <w:p w14:paraId="6F8C1EB4" w14:textId="77777777" w:rsidR="00E13FE8" w:rsidRDefault="00E13FE8" w:rsidP="009A50D7">
      <w:pPr>
        <w:jc w:val="center"/>
        <w:outlineLvl w:val="0"/>
        <w:rPr>
          <w:rFonts w:ascii="Times New Roman" w:hAnsi="Times New Roman" w:cs="Times New Roman"/>
          <w:b/>
          <w:lang w:val="es-CO"/>
        </w:rPr>
      </w:pPr>
    </w:p>
    <w:p w14:paraId="13C03481" w14:textId="1B784217" w:rsidR="00471CA6" w:rsidRPr="00B562B1" w:rsidRDefault="009A50D7" w:rsidP="009A50D7">
      <w:pPr>
        <w:jc w:val="center"/>
        <w:outlineLvl w:val="0"/>
        <w:rPr>
          <w:rFonts w:ascii="Times New Roman" w:hAnsi="Times New Roman" w:cs="Times New Roman"/>
          <w:b/>
          <w:lang w:val="es-CO"/>
        </w:rPr>
      </w:pPr>
      <w:bookmarkStart w:id="2" w:name="_Toc30590129"/>
      <w:r w:rsidRPr="00B562B1">
        <w:rPr>
          <w:rFonts w:ascii="Times New Roman" w:hAnsi="Times New Roman" w:cs="Times New Roman"/>
          <w:b/>
          <w:lang w:val="es-CO"/>
        </w:rPr>
        <w:t xml:space="preserve">2. </w:t>
      </w:r>
      <w:r w:rsidR="00471CA6" w:rsidRPr="00B562B1">
        <w:rPr>
          <w:rFonts w:ascii="Times New Roman" w:hAnsi="Times New Roman" w:cs="Times New Roman"/>
          <w:b/>
          <w:lang w:val="es-CO"/>
        </w:rPr>
        <w:t xml:space="preserve">PROCESO </w:t>
      </w:r>
      <w:bookmarkEnd w:id="1"/>
      <w:r w:rsidR="00471CA6" w:rsidRPr="00B562B1">
        <w:rPr>
          <w:rFonts w:ascii="Times New Roman" w:hAnsi="Times New Roman" w:cs="Times New Roman"/>
          <w:b/>
          <w:lang w:val="es-CO"/>
        </w:rPr>
        <w:t>PARA EL TRATAMIENTO DE RIESGOS DE SEGURIDAD Y PRIVACIDAD DE LA INFORMACIÓN</w:t>
      </w:r>
      <w:bookmarkEnd w:id="2"/>
    </w:p>
    <w:p w14:paraId="24BFA25E" w14:textId="77777777" w:rsidR="00471CA6" w:rsidRPr="00B562B1" w:rsidRDefault="00471CA6" w:rsidP="003729AF">
      <w:pPr>
        <w:jc w:val="both"/>
        <w:rPr>
          <w:rFonts w:ascii="Times New Roman" w:hAnsi="Times New Roman" w:cs="Times New Roman"/>
          <w:b/>
          <w:lang w:val="es-CO"/>
        </w:rPr>
      </w:pPr>
    </w:p>
    <w:p w14:paraId="6B560D0D" w14:textId="77777777" w:rsidR="00471CA6" w:rsidRPr="00B562B1" w:rsidRDefault="00471CA6" w:rsidP="003729AF">
      <w:pPr>
        <w:jc w:val="both"/>
        <w:rPr>
          <w:rFonts w:ascii="Times New Roman" w:hAnsi="Times New Roman" w:cs="Times New Roman"/>
          <w:b/>
          <w:lang w:val="es-CO"/>
        </w:rPr>
      </w:pPr>
    </w:p>
    <w:p w14:paraId="5F3F918C" w14:textId="442ABD9E" w:rsidR="00471CA6" w:rsidRPr="00B562B1" w:rsidRDefault="00471CA6" w:rsidP="00471CA6">
      <w:pPr>
        <w:jc w:val="center"/>
        <w:rPr>
          <w:rFonts w:ascii="Times New Roman" w:hAnsi="Times New Roman" w:cs="Times New Roman"/>
          <w:b/>
          <w:lang w:val="es-CO"/>
        </w:rPr>
      </w:pPr>
      <w:r w:rsidRPr="00B562B1">
        <w:rPr>
          <w:rFonts w:ascii="Times New Roman" w:hAnsi="Times New Roman" w:cs="Times New Roman"/>
          <w:noProof/>
          <w:lang w:val="es-CO" w:eastAsia="es-CO"/>
        </w:rPr>
        <w:drawing>
          <wp:inline distT="0" distB="0" distL="0" distR="0" wp14:anchorId="36B932DC" wp14:editId="07BD7349">
            <wp:extent cx="5088047" cy="54495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2161" cy="5496839"/>
                    </a:xfrm>
                    <a:prstGeom prst="rect">
                      <a:avLst/>
                    </a:prstGeom>
                  </pic:spPr>
                </pic:pic>
              </a:graphicData>
            </a:graphic>
          </wp:inline>
        </w:drawing>
      </w:r>
    </w:p>
    <w:p w14:paraId="47FBEFF1" w14:textId="148859E4" w:rsidR="00471CA6" w:rsidRPr="00B562B1" w:rsidRDefault="00471CA6" w:rsidP="00F07DC7">
      <w:pPr>
        <w:jc w:val="center"/>
        <w:rPr>
          <w:rFonts w:ascii="Times New Roman" w:hAnsi="Times New Roman" w:cs="Times New Roman"/>
          <w:b/>
          <w:lang w:val="es-CO"/>
        </w:rPr>
      </w:pPr>
      <w:r w:rsidRPr="00B562B1">
        <w:rPr>
          <w:rFonts w:ascii="Times New Roman" w:hAnsi="Times New Roman" w:cs="Times New Roman"/>
          <w:b/>
          <w:lang w:val="es-CO"/>
        </w:rPr>
        <w:t>Ilustración 1. Proceso para la administración de riesgos de seguridad y privacidad de la información</w:t>
      </w:r>
    </w:p>
    <w:p w14:paraId="0FC9E8DB" w14:textId="77777777" w:rsidR="00F07DC7" w:rsidRPr="007E04CE" w:rsidRDefault="00F07DC7" w:rsidP="00F07DC7">
      <w:pPr>
        <w:pStyle w:val="Cita"/>
        <w:spacing w:before="0"/>
        <w:rPr>
          <w:rFonts w:ascii="Times New Roman" w:hAnsi="Times New Roman" w:cs="Times New Roman"/>
          <w:sz w:val="16"/>
          <w:szCs w:val="16"/>
        </w:rPr>
      </w:pPr>
      <w:r w:rsidRPr="007E04CE">
        <w:rPr>
          <w:rStyle w:val="nfasis"/>
          <w:rFonts w:ascii="Times New Roman" w:hAnsi="Times New Roman" w:cs="Times New Roman"/>
          <w:color w:val="auto"/>
          <w:sz w:val="16"/>
          <w:szCs w:val="16"/>
        </w:rPr>
        <w:t>Fuente: https://www.mintic.gov.co/gestionti/615/articles-5482_G7_Gestion_Riesgos.pdf</w:t>
      </w:r>
    </w:p>
    <w:p w14:paraId="70EDBA27" w14:textId="77777777" w:rsidR="006901EF" w:rsidRPr="00B562B1" w:rsidRDefault="006901EF" w:rsidP="00471CA6">
      <w:pPr>
        <w:jc w:val="center"/>
        <w:rPr>
          <w:rFonts w:ascii="Times New Roman" w:hAnsi="Times New Roman" w:cs="Times New Roman"/>
          <w:b/>
          <w:lang w:val="es-CO"/>
        </w:rPr>
      </w:pPr>
    </w:p>
    <w:p w14:paraId="0E7021C2" w14:textId="77777777" w:rsidR="00471CA6" w:rsidRPr="00B562B1" w:rsidRDefault="00471CA6" w:rsidP="003729AF">
      <w:pPr>
        <w:jc w:val="both"/>
        <w:rPr>
          <w:rFonts w:ascii="Times New Roman" w:hAnsi="Times New Roman" w:cs="Times New Roman"/>
          <w:b/>
          <w:lang w:val="es-CO"/>
        </w:rPr>
      </w:pPr>
    </w:p>
    <w:p w14:paraId="7ECBCBCA" w14:textId="5FB5B9E3" w:rsidR="00471CA6" w:rsidRPr="00B562B1" w:rsidRDefault="006901EF" w:rsidP="003729AF">
      <w:pPr>
        <w:jc w:val="both"/>
        <w:rPr>
          <w:rFonts w:ascii="Times New Roman" w:hAnsi="Times New Roman" w:cs="Times New Roman"/>
          <w:lang w:val="es-CO"/>
        </w:rPr>
      </w:pPr>
      <w:r w:rsidRPr="00B562B1">
        <w:rPr>
          <w:rFonts w:ascii="Times New Roman" w:hAnsi="Times New Roman" w:cs="Times New Roman"/>
          <w:lang w:val="es-CO"/>
        </w:rPr>
        <w:lastRenderedPageBreak/>
        <w:t>Para la evaluación de riesgos de seguridad y privacidad de la información se tomará como insumo la matriz de Activos de Información, sobre la cual se implementará el presente Plan sobre los Activos de Información que tengan un nivel alto de clasificación al evaluar los criterios de confidencialidad, integridad y disponibilidad, según los siguientes criterios.</w:t>
      </w:r>
    </w:p>
    <w:p w14:paraId="012065C7" w14:textId="77777777" w:rsidR="006901EF" w:rsidRPr="00B562B1" w:rsidRDefault="006901EF" w:rsidP="003729AF">
      <w:pPr>
        <w:jc w:val="both"/>
        <w:rPr>
          <w:rFonts w:ascii="Times New Roman" w:hAnsi="Times New Roman" w:cs="Times New Roman"/>
          <w:lang w:val="es-CO"/>
        </w:rPr>
      </w:pPr>
    </w:p>
    <w:p w14:paraId="593E8A10" w14:textId="77777777" w:rsidR="006901EF" w:rsidRPr="00B562B1" w:rsidRDefault="006901EF" w:rsidP="003729AF">
      <w:pPr>
        <w:jc w:val="both"/>
        <w:rPr>
          <w:rFonts w:ascii="Times New Roman" w:hAnsi="Times New Roman" w:cs="Times New Roman"/>
          <w:b/>
          <w:lang w:val="es-CO"/>
        </w:rPr>
      </w:pPr>
    </w:p>
    <w:p w14:paraId="59F0C7D6" w14:textId="1DF0C87C" w:rsidR="006901EF" w:rsidRPr="00B562B1" w:rsidRDefault="006901EF" w:rsidP="006901EF">
      <w:pPr>
        <w:jc w:val="center"/>
        <w:rPr>
          <w:rFonts w:ascii="Times New Roman" w:eastAsia="MS Mincho" w:hAnsi="Times New Roman" w:cs="Times New Roman"/>
          <w:b/>
          <w:color w:val="244061" w:themeColor="accent1" w:themeShade="80"/>
          <w:lang w:val="es-CO"/>
        </w:rPr>
      </w:pPr>
      <w:r w:rsidRPr="00B562B1">
        <w:rPr>
          <w:rFonts w:ascii="Times New Roman" w:hAnsi="Times New Roman" w:cs="Times New Roman"/>
          <w:noProof/>
          <w:lang w:val="es-CO" w:eastAsia="es-CO"/>
        </w:rPr>
        <w:drawing>
          <wp:inline distT="0" distB="0" distL="0" distR="0" wp14:anchorId="3948038E" wp14:editId="70B8158F">
            <wp:extent cx="4656380" cy="325019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531" cy="3280314"/>
                    </a:xfrm>
                    <a:prstGeom prst="rect">
                      <a:avLst/>
                    </a:prstGeom>
                  </pic:spPr>
                </pic:pic>
              </a:graphicData>
            </a:graphic>
          </wp:inline>
        </w:drawing>
      </w:r>
    </w:p>
    <w:p w14:paraId="2F48698D" w14:textId="3EE3C2E3" w:rsidR="006901EF" w:rsidRPr="007E04CE" w:rsidRDefault="006901EF" w:rsidP="00F07DC7">
      <w:pPr>
        <w:pStyle w:val="Descripcin"/>
        <w:spacing w:after="0"/>
        <w:rPr>
          <w:rFonts w:ascii="Times New Roman" w:hAnsi="Times New Roman" w:cs="Times New Roman"/>
          <w:color w:val="auto"/>
          <w:sz w:val="24"/>
          <w:szCs w:val="24"/>
        </w:rPr>
      </w:pPr>
      <w:r w:rsidRPr="007E04CE">
        <w:rPr>
          <w:rFonts w:ascii="Times New Roman" w:hAnsi="Times New Roman" w:cs="Times New Roman"/>
          <w:color w:val="auto"/>
          <w:sz w:val="24"/>
          <w:szCs w:val="24"/>
        </w:rPr>
        <w:t xml:space="preserve">Ilustración </w:t>
      </w:r>
      <w:r w:rsidRPr="007E04CE">
        <w:rPr>
          <w:rFonts w:ascii="Times New Roman" w:hAnsi="Times New Roman" w:cs="Times New Roman"/>
          <w:color w:val="auto"/>
          <w:sz w:val="24"/>
          <w:szCs w:val="24"/>
        </w:rPr>
        <w:fldChar w:fldCharType="begin"/>
      </w:r>
      <w:r w:rsidRPr="007E04CE">
        <w:rPr>
          <w:rFonts w:ascii="Times New Roman" w:hAnsi="Times New Roman" w:cs="Times New Roman"/>
          <w:color w:val="auto"/>
          <w:sz w:val="24"/>
          <w:szCs w:val="24"/>
        </w:rPr>
        <w:instrText xml:space="preserve"> SEQ Ilustración \* ARABIC </w:instrText>
      </w:r>
      <w:r w:rsidRPr="007E04CE">
        <w:rPr>
          <w:rFonts w:ascii="Times New Roman" w:hAnsi="Times New Roman" w:cs="Times New Roman"/>
          <w:color w:val="auto"/>
          <w:sz w:val="24"/>
          <w:szCs w:val="24"/>
        </w:rPr>
        <w:fldChar w:fldCharType="separate"/>
      </w:r>
      <w:r w:rsidR="00417F93">
        <w:rPr>
          <w:rFonts w:ascii="Times New Roman" w:hAnsi="Times New Roman" w:cs="Times New Roman"/>
          <w:noProof/>
          <w:color w:val="auto"/>
          <w:sz w:val="24"/>
          <w:szCs w:val="24"/>
        </w:rPr>
        <w:t>1</w:t>
      </w:r>
      <w:r w:rsidRPr="007E04CE">
        <w:rPr>
          <w:rFonts w:ascii="Times New Roman" w:hAnsi="Times New Roman" w:cs="Times New Roman"/>
          <w:color w:val="auto"/>
          <w:sz w:val="24"/>
          <w:szCs w:val="24"/>
        </w:rPr>
        <w:fldChar w:fldCharType="end"/>
      </w:r>
      <w:r w:rsidRPr="007E04CE">
        <w:rPr>
          <w:rFonts w:ascii="Times New Roman" w:hAnsi="Times New Roman" w:cs="Times New Roman"/>
          <w:color w:val="auto"/>
          <w:sz w:val="24"/>
          <w:szCs w:val="24"/>
        </w:rPr>
        <w:t>. Criterios de Clasificación</w:t>
      </w:r>
    </w:p>
    <w:p w14:paraId="292B4071" w14:textId="4B9BBF9C" w:rsidR="00F07DC7" w:rsidRPr="00B562B1" w:rsidRDefault="00F07DC7" w:rsidP="007E04CE">
      <w:pPr>
        <w:pStyle w:val="Cita"/>
        <w:spacing w:before="0"/>
        <w:rPr>
          <w:rFonts w:ascii="Times New Roman" w:hAnsi="Times New Roman" w:cs="Times New Roman"/>
        </w:rPr>
      </w:pPr>
      <w:r w:rsidRPr="00E47427">
        <w:rPr>
          <w:rStyle w:val="nfasis"/>
          <w:rFonts w:ascii="Times New Roman" w:hAnsi="Times New Roman" w:cs="Times New Roman"/>
          <w:color w:val="auto"/>
          <w:sz w:val="16"/>
          <w:szCs w:val="16"/>
        </w:rPr>
        <w:t>Fuente: https://www.mintic.gov.co/gestionti/615/articles-5482_G7_Gestion_Riesgos.pdf</w:t>
      </w:r>
    </w:p>
    <w:p w14:paraId="10226B60" w14:textId="77777777" w:rsidR="006901EF" w:rsidRPr="00B562B1" w:rsidRDefault="006901EF" w:rsidP="006901EF">
      <w:pPr>
        <w:jc w:val="center"/>
        <w:rPr>
          <w:rFonts w:ascii="Times New Roman" w:eastAsia="MS Mincho" w:hAnsi="Times New Roman" w:cs="Times New Roman"/>
          <w:b/>
          <w:color w:val="244061" w:themeColor="accent1" w:themeShade="80"/>
          <w:lang w:val="es-CO"/>
        </w:rPr>
      </w:pPr>
    </w:p>
    <w:p w14:paraId="52F5DA15" w14:textId="77777777" w:rsidR="00F07DC7" w:rsidRPr="00B562B1" w:rsidRDefault="00F07DC7" w:rsidP="00F07DC7">
      <w:pPr>
        <w:jc w:val="center"/>
        <w:rPr>
          <w:rFonts w:ascii="Times New Roman" w:hAnsi="Times New Roman" w:cs="Times New Roman"/>
        </w:rPr>
      </w:pPr>
      <w:r w:rsidRPr="00B562B1">
        <w:rPr>
          <w:rFonts w:ascii="Times New Roman" w:hAnsi="Times New Roman" w:cs="Times New Roman"/>
          <w:noProof/>
          <w:lang w:val="es-CO" w:eastAsia="es-CO"/>
        </w:rPr>
        <w:drawing>
          <wp:inline distT="0" distB="0" distL="0" distR="0" wp14:anchorId="1DE7760F" wp14:editId="021E6987">
            <wp:extent cx="5096058" cy="2181885"/>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1357" cy="2205561"/>
                    </a:xfrm>
                    <a:prstGeom prst="rect">
                      <a:avLst/>
                    </a:prstGeom>
                  </pic:spPr>
                </pic:pic>
              </a:graphicData>
            </a:graphic>
          </wp:inline>
        </w:drawing>
      </w:r>
    </w:p>
    <w:p w14:paraId="4A767849" w14:textId="0182B477" w:rsidR="00F07DC7" w:rsidRPr="007E04CE" w:rsidRDefault="00F07DC7" w:rsidP="00F07DC7">
      <w:pPr>
        <w:pStyle w:val="Descripcin"/>
        <w:spacing w:after="0"/>
        <w:rPr>
          <w:rFonts w:ascii="Times New Roman" w:hAnsi="Times New Roman" w:cs="Times New Roman"/>
          <w:color w:val="auto"/>
          <w:sz w:val="24"/>
          <w:szCs w:val="24"/>
        </w:rPr>
      </w:pPr>
      <w:r w:rsidRPr="007E04CE">
        <w:rPr>
          <w:rFonts w:ascii="Times New Roman" w:hAnsi="Times New Roman" w:cs="Times New Roman"/>
          <w:color w:val="auto"/>
          <w:sz w:val="24"/>
          <w:szCs w:val="24"/>
        </w:rPr>
        <w:t xml:space="preserve">Ilustración </w:t>
      </w:r>
      <w:r w:rsidRPr="007E04CE">
        <w:rPr>
          <w:rFonts w:ascii="Times New Roman" w:hAnsi="Times New Roman" w:cs="Times New Roman"/>
          <w:color w:val="auto"/>
          <w:sz w:val="24"/>
          <w:szCs w:val="24"/>
        </w:rPr>
        <w:fldChar w:fldCharType="begin"/>
      </w:r>
      <w:r w:rsidRPr="007E04CE">
        <w:rPr>
          <w:rFonts w:ascii="Times New Roman" w:hAnsi="Times New Roman" w:cs="Times New Roman"/>
          <w:color w:val="auto"/>
          <w:sz w:val="24"/>
          <w:szCs w:val="24"/>
        </w:rPr>
        <w:instrText xml:space="preserve"> SEQ Ilustración \* ARABIC </w:instrText>
      </w:r>
      <w:r w:rsidRPr="007E04CE">
        <w:rPr>
          <w:rFonts w:ascii="Times New Roman" w:hAnsi="Times New Roman" w:cs="Times New Roman"/>
          <w:color w:val="auto"/>
          <w:sz w:val="24"/>
          <w:szCs w:val="24"/>
        </w:rPr>
        <w:fldChar w:fldCharType="separate"/>
      </w:r>
      <w:r w:rsidR="00417F93">
        <w:rPr>
          <w:rFonts w:ascii="Times New Roman" w:hAnsi="Times New Roman" w:cs="Times New Roman"/>
          <w:noProof/>
          <w:color w:val="auto"/>
          <w:sz w:val="24"/>
          <w:szCs w:val="24"/>
        </w:rPr>
        <w:t>2</w:t>
      </w:r>
      <w:r w:rsidRPr="007E04CE">
        <w:rPr>
          <w:rFonts w:ascii="Times New Roman" w:hAnsi="Times New Roman" w:cs="Times New Roman"/>
          <w:color w:val="auto"/>
          <w:sz w:val="24"/>
          <w:szCs w:val="24"/>
        </w:rPr>
        <w:fldChar w:fldCharType="end"/>
      </w:r>
      <w:r w:rsidRPr="007E04CE">
        <w:rPr>
          <w:rFonts w:ascii="Times New Roman" w:hAnsi="Times New Roman" w:cs="Times New Roman"/>
          <w:color w:val="auto"/>
          <w:sz w:val="24"/>
          <w:szCs w:val="24"/>
        </w:rPr>
        <w:t>. Niveles de Clasificación</w:t>
      </w:r>
    </w:p>
    <w:p w14:paraId="5D1F7CAD" w14:textId="3CBC4673" w:rsidR="006901EF" w:rsidRPr="00E47427" w:rsidRDefault="00F07DC7" w:rsidP="00F07DC7">
      <w:pPr>
        <w:jc w:val="center"/>
        <w:rPr>
          <w:rFonts w:ascii="Times New Roman" w:eastAsia="MS Mincho" w:hAnsi="Times New Roman" w:cs="Times New Roman"/>
          <w:b/>
          <w:sz w:val="16"/>
          <w:szCs w:val="16"/>
          <w:lang w:val="es-CO"/>
        </w:rPr>
      </w:pPr>
      <w:r w:rsidRPr="00E47427">
        <w:rPr>
          <w:rStyle w:val="nfasis"/>
          <w:rFonts w:ascii="Times New Roman" w:hAnsi="Times New Roman" w:cs="Times New Roman"/>
          <w:sz w:val="16"/>
          <w:szCs w:val="16"/>
        </w:rPr>
        <w:t>Fuente: https://www.mintic.gov.co/gestionti/615/articles-5482_G7_Gestion_Riesgos.pdf</w:t>
      </w:r>
    </w:p>
    <w:p w14:paraId="1BFEF18F" w14:textId="77777777" w:rsidR="006901EF" w:rsidRPr="00E47427" w:rsidRDefault="006901EF" w:rsidP="003729AF">
      <w:pPr>
        <w:jc w:val="both"/>
        <w:rPr>
          <w:rFonts w:ascii="Times New Roman" w:eastAsia="MS Mincho" w:hAnsi="Times New Roman" w:cs="Times New Roman"/>
          <w:b/>
          <w:color w:val="244061" w:themeColor="accent1" w:themeShade="80"/>
          <w:sz w:val="16"/>
          <w:szCs w:val="16"/>
          <w:lang w:val="es-CO"/>
        </w:rPr>
      </w:pPr>
    </w:p>
    <w:p w14:paraId="1E85C654" w14:textId="77777777" w:rsidR="006901EF" w:rsidRPr="00B562B1" w:rsidRDefault="006901EF" w:rsidP="003729AF">
      <w:pPr>
        <w:jc w:val="both"/>
        <w:rPr>
          <w:rFonts w:ascii="Times New Roman" w:eastAsia="MS Mincho" w:hAnsi="Times New Roman" w:cs="Times New Roman"/>
          <w:b/>
          <w:color w:val="244061" w:themeColor="accent1" w:themeShade="80"/>
          <w:lang w:val="es-CO"/>
        </w:rPr>
      </w:pPr>
    </w:p>
    <w:p w14:paraId="7A464AE2" w14:textId="7B603F8B" w:rsidR="00A029F1" w:rsidRPr="00B562B1" w:rsidRDefault="009A50D7" w:rsidP="009A50D7">
      <w:pPr>
        <w:jc w:val="center"/>
        <w:outlineLvl w:val="0"/>
        <w:rPr>
          <w:rFonts w:ascii="Times New Roman" w:hAnsi="Times New Roman" w:cs="Times New Roman"/>
          <w:b/>
          <w:lang w:val="es-CO"/>
        </w:rPr>
      </w:pPr>
      <w:bookmarkStart w:id="3" w:name="_Toc30590130"/>
      <w:r w:rsidRPr="00B562B1">
        <w:rPr>
          <w:rFonts w:ascii="Times New Roman" w:hAnsi="Times New Roman" w:cs="Times New Roman"/>
          <w:b/>
          <w:lang w:val="es-CO"/>
        </w:rPr>
        <w:t xml:space="preserve">3. </w:t>
      </w:r>
      <w:r w:rsidR="00471CA6" w:rsidRPr="00B562B1">
        <w:rPr>
          <w:rFonts w:ascii="Times New Roman" w:hAnsi="Times New Roman" w:cs="Times New Roman"/>
          <w:b/>
          <w:lang w:val="es-CO"/>
        </w:rPr>
        <w:t>CRONOGRAMA PLAN DE TRATAMIENTO DE RIESGOS DE SEGURIDAD Y PRIVACIDAD DE LA INFORMACIÓN</w:t>
      </w:r>
      <w:bookmarkEnd w:id="3"/>
    </w:p>
    <w:p w14:paraId="5623A8A0" w14:textId="77777777" w:rsidR="00471CA6" w:rsidRPr="00B562B1" w:rsidRDefault="00471CA6" w:rsidP="003729AF">
      <w:pPr>
        <w:jc w:val="both"/>
        <w:rPr>
          <w:rFonts w:ascii="Times New Roman" w:hAnsi="Times New Roman" w:cs="Times New Roman"/>
          <w:lang w:val="es-CO"/>
        </w:rPr>
      </w:pPr>
    </w:p>
    <w:p w14:paraId="5A1ED33A" w14:textId="790D0F34" w:rsidR="007E2C2E" w:rsidRPr="00B562B1" w:rsidRDefault="00A029F1" w:rsidP="003729AF">
      <w:pPr>
        <w:jc w:val="both"/>
        <w:rPr>
          <w:rFonts w:ascii="Times New Roman" w:hAnsi="Times New Roman" w:cs="Times New Roman"/>
          <w:lang w:val="es-CO"/>
        </w:rPr>
      </w:pPr>
      <w:r w:rsidRPr="00B562B1">
        <w:rPr>
          <w:rFonts w:ascii="Times New Roman" w:hAnsi="Times New Roman" w:cs="Times New Roman"/>
          <w:lang w:val="es-CO"/>
        </w:rPr>
        <w:t xml:space="preserve">A </w:t>
      </w:r>
      <w:r w:rsidR="005619A1" w:rsidRPr="00B562B1">
        <w:rPr>
          <w:rFonts w:ascii="Times New Roman" w:hAnsi="Times New Roman" w:cs="Times New Roman"/>
          <w:lang w:val="es-CO"/>
        </w:rPr>
        <w:t>continuación,</w:t>
      </w:r>
      <w:r w:rsidR="00AC5ACB" w:rsidRPr="00B562B1">
        <w:rPr>
          <w:rFonts w:ascii="Times New Roman" w:hAnsi="Times New Roman" w:cs="Times New Roman"/>
          <w:lang w:val="es-CO"/>
        </w:rPr>
        <w:t xml:space="preserve"> cronograma propuesto</w:t>
      </w:r>
      <w:r w:rsidRPr="00B562B1">
        <w:rPr>
          <w:rFonts w:ascii="Times New Roman" w:hAnsi="Times New Roman" w:cs="Times New Roman"/>
          <w:lang w:val="es-CO"/>
        </w:rPr>
        <w:t xml:space="preserve"> para la implementación del </w:t>
      </w:r>
      <w:r w:rsidR="00613CA2" w:rsidRPr="00B562B1">
        <w:rPr>
          <w:rFonts w:ascii="Times New Roman" w:hAnsi="Times New Roman" w:cs="Times New Roman"/>
          <w:lang w:val="es-CO"/>
        </w:rPr>
        <w:t xml:space="preserve">Plan de Tratamiento de Riesgos de Seguridad y Privacidad de la Información </w:t>
      </w:r>
      <w:r w:rsidRPr="00B562B1">
        <w:rPr>
          <w:rFonts w:ascii="Times New Roman" w:hAnsi="Times New Roman" w:cs="Times New Roman"/>
          <w:lang w:val="es-CO"/>
        </w:rPr>
        <w:t>en la Entidad</w:t>
      </w:r>
      <w:r w:rsidR="00AC5ACB" w:rsidRPr="00B562B1">
        <w:rPr>
          <w:rFonts w:ascii="Times New Roman" w:hAnsi="Times New Roman" w:cs="Times New Roman"/>
          <w:lang w:val="es-CO"/>
        </w:rPr>
        <w:t xml:space="preserve"> y </w:t>
      </w:r>
      <w:r w:rsidR="007F7FA2" w:rsidRPr="00B562B1">
        <w:rPr>
          <w:rFonts w:ascii="Times New Roman" w:hAnsi="Times New Roman" w:cs="Times New Roman"/>
          <w:lang w:val="es-CO"/>
        </w:rPr>
        <w:t>descripción</w:t>
      </w:r>
      <w:r w:rsidR="00AC5ACB" w:rsidRPr="00B562B1">
        <w:rPr>
          <w:rFonts w:ascii="Times New Roman" w:hAnsi="Times New Roman" w:cs="Times New Roman"/>
          <w:lang w:val="es-CO"/>
        </w:rPr>
        <w:t xml:space="preserve"> general de las tareas principales</w:t>
      </w:r>
      <w:r w:rsidR="006F187B" w:rsidRPr="00B562B1">
        <w:rPr>
          <w:rFonts w:ascii="Times New Roman" w:hAnsi="Times New Roman" w:cs="Times New Roman"/>
          <w:lang w:val="es-CO"/>
        </w:rPr>
        <w:t>.</w:t>
      </w:r>
    </w:p>
    <w:p w14:paraId="17A2CEAF" w14:textId="77777777" w:rsidR="00FA4C41" w:rsidRPr="00B562B1" w:rsidRDefault="00FA4C41" w:rsidP="003729AF">
      <w:pPr>
        <w:jc w:val="both"/>
        <w:rPr>
          <w:rFonts w:ascii="Times New Roman" w:hAnsi="Times New Roman" w:cs="Times New Roman"/>
          <w:lang w:val="es-CO"/>
        </w:rPr>
      </w:pPr>
    </w:p>
    <w:tbl>
      <w:tblPr>
        <w:tblStyle w:val="Estilo1"/>
        <w:tblW w:w="9054" w:type="dxa"/>
        <w:tblLook w:val="0420" w:firstRow="1" w:lastRow="0" w:firstColumn="0" w:lastColumn="0" w:noHBand="0" w:noVBand="1"/>
      </w:tblPr>
      <w:tblGrid>
        <w:gridCol w:w="738"/>
        <w:gridCol w:w="5201"/>
        <w:gridCol w:w="1549"/>
        <w:gridCol w:w="1566"/>
      </w:tblGrid>
      <w:tr w:rsidR="001A6246" w:rsidRPr="00B562B1" w14:paraId="11B65AE8" w14:textId="77777777" w:rsidTr="00DE3CA6">
        <w:trPr>
          <w:cnfStyle w:val="100000000000" w:firstRow="1" w:lastRow="0" w:firstColumn="0" w:lastColumn="0" w:oddVBand="0" w:evenVBand="0" w:oddHBand="0" w:evenHBand="0" w:firstRowFirstColumn="0" w:firstRowLastColumn="0" w:lastRowFirstColumn="0" w:lastRowLastColumn="0"/>
          <w:trHeight w:val="828"/>
          <w:tblHeader/>
        </w:trPr>
        <w:tc>
          <w:tcPr>
            <w:tcW w:w="738" w:type="dxa"/>
          </w:tcPr>
          <w:p w14:paraId="1BA0EC1A" w14:textId="5E37698B" w:rsidR="001A6246" w:rsidRPr="00B562B1" w:rsidRDefault="00437359" w:rsidP="001A6246">
            <w:pPr>
              <w:rPr>
                <w:rFonts w:ascii="Times New Roman" w:hAnsi="Times New Roman" w:cs="Times New Roman"/>
              </w:rPr>
            </w:pPr>
            <w:r w:rsidRPr="00B562B1">
              <w:rPr>
                <w:rFonts w:ascii="Times New Roman" w:hAnsi="Times New Roman" w:cs="Times New Roman"/>
              </w:rPr>
              <w:t>ID</w:t>
            </w:r>
          </w:p>
        </w:tc>
        <w:tc>
          <w:tcPr>
            <w:tcW w:w="5201" w:type="dxa"/>
          </w:tcPr>
          <w:p w14:paraId="0ABD5414" w14:textId="24186594" w:rsidR="001A6246" w:rsidRPr="00B562B1" w:rsidRDefault="00437359" w:rsidP="00437359">
            <w:pPr>
              <w:rPr>
                <w:rFonts w:ascii="Times New Roman" w:hAnsi="Times New Roman" w:cs="Times New Roman"/>
                <w:b w:val="0"/>
              </w:rPr>
            </w:pPr>
            <w:r w:rsidRPr="00B562B1">
              <w:rPr>
                <w:rFonts w:ascii="Times New Roman" w:hAnsi="Times New Roman" w:cs="Times New Roman"/>
              </w:rPr>
              <w:t>ACTIVIDAD</w:t>
            </w:r>
          </w:p>
        </w:tc>
        <w:tc>
          <w:tcPr>
            <w:tcW w:w="1549" w:type="dxa"/>
          </w:tcPr>
          <w:p w14:paraId="1C4F2715" w14:textId="448D1535" w:rsidR="001A6246" w:rsidRPr="00B562B1" w:rsidRDefault="001576ED" w:rsidP="001576ED">
            <w:pPr>
              <w:rPr>
                <w:rFonts w:ascii="Times New Roman" w:hAnsi="Times New Roman" w:cs="Times New Roman"/>
              </w:rPr>
            </w:pPr>
            <w:r w:rsidRPr="00B562B1">
              <w:rPr>
                <w:rFonts w:ascii="Times New Roman" w:hAnsi="Times New Roman" w:cs="Times New Roman"/>
              </w:rPr>
              <w:t>Fecha I</w:t>
            </w:r>
            <w:r w:rsidR="001A6246" w:rsidRPr="00B562B1">
              <w:rPr>
                <w:rFonts w:ascii="Times New Roman" w:hAnsi="Times New Roman" w:cs="Times New Roman"/>
              </w:rPr>
              <w:t>nicio</w:t>
            </w:r>
          </w:p>
        </w:tc>
        <w:tc>
          <w:tcPr>
            <w:tcW w:w="1566" w:type="dxa"/>
          </w:tcPr>
          <w:p w14:paraId="239B23BA" w14:textId="4A316E94" w:rsidR="001A6246" w:rsidRPr="00B562B1" w:rsidRDefault="001A6246" w:rsidP="001576ED">
            <w:pPr>
              <w:rPr>
                <w:rFonts w:ascii="Times New Roman" w:hAnsi="Times New Roman" w:cs="Times New Roman"/>
              </w:rPr>
            </w:pPr>
            <w:r w:rsidRPr="00B562B1">
              <w:rPr>
                <w:rFonts w:ascii="Times New Roman" w:hAnsi="Times New Roman" w:cs="Times New Roman"/>
              </w:rPr>
              <w:t xml:space="preserve">Fecha </w:t>
            </w:r>
            <w:r w:rsidR="001576ED" w:rsidRPr="00B562B1">
              <w:rPr>
                <w:rFonts w:ascii="Times New Roman" w:hAnsi="Times New Roman" w:cs="Times New Roman"/>
              </w:rPr>
              <w:t>F</w:t>
            </w:r>
            <w:r w:rsidRPr="00B562B1">
              <w:rPr>
                <w:rFonts w:ascii="Times New Roman" w:hAnsi="Times New Roman" w:cs="Times New Roman"/>
              </w:rPr>
              <w:t>in</w:t>
            </w:r>
            <w:r w:rsidR="001576ED" w:rsidRPr="00B562B1">
              <w:rPr>
                <w:rFonts w:ascii="Times New Roman" w:hAnsi="Times New Roman" w:cs="Times New Roman"/>
              </w:rPr>
              <w:t>al</w:t>
            </w:r>
          </w:p>
        </w:tc>
      </w:tr>
      <w:tr w:rsidR="001A6246" w:rsidRPr="00B562B1" w14:paraId="28CEE085" w14:textId="77777777" w:rsidTr="00DE3CA6">
        <w:trPr>
          <w:trHeight w:val="828"/>
        </w:trPr>
        <w:tc>
          <w:tcPr>
            <w:tcW w:w="738" w:type="dxa"/>
          </w:tcPr>
          <w:p w14:paraId="79965C54" w14:textId="17550E90" w:rsidR="001A6246" w:rsidRPr="00B562B1" w:rsidRDefault="001A6246" w:rsidP="001A6246">
            <w:pPr>
              <w:rPr>
                <w:rFonts w:ascii="Times New Roman" w:hAnsi="Times New Roman" w:cs="Times New Roman"/>
              </w:rPr>
            </w:pPr>
            <w:r w:rsidRPr="00B562B1">
              <w:rPr>
                <w:rFonts w:ascii="Times New Roman" w:hAnsi="Times New Roman" w:cs="Times New Roman"/>
              </w:rPr>
              <w:t>1</w:t>
            </w:r>
          </w:p>
        </w:tc>
        <w:tc>
          <w:tcPr>
            <w:tcW w:w="5201" w:type="dxa"/>
          </w:tcPr>
          <w:p w14:paraId="1BCA42EF" w14:textId="078E4FC1" w:rsidR="001A6246" w:rsidRPr="00B562B1" w:rsidRDefault="001A6246" w:rsidP="00B4703A">
            <w:pPr>
              <w:jc w:val="left"/>
              <w:rPr>
                <w:rFonts w:ascii="Times New Roman" w:hAnsi="Times New Roman" w:cs="Times New Roman"/>
              </w:rPr>
            </w:pPr>
            <w:r w:rsidRPr="00B562B1">
              <w:rPr>
                <w:rFonts w:ascii="Times New Roman" w:hAnsi="Times New Roman" w:cs="Times New Roman"/>
              </w:rPr>
              <w:t>Sensibilización institucional sobre  política de seguridad de la información</w:t>
            </w:r>
          </w:p>
        </w:tc>
        <w:tc>
          <w:tcPr>
            <w:tcW w:w="1549" w:type="dxa"/>
          </w:tcPr>
          <w:p w14:paraId="39769DB2" w14:textId="22FBFA19" w:rsidR="001A6246" w:rsidRPr="00B562B1" w:rsidRDefault="001A6246" w:rsidP="00B4703A">
            <w:pPr>
              <w:rPr>
                <w:rFonts w:ascii="Times New Roman" w:hAnsi="Times New Roman" w:cs="Times New Roman"/>
              </w:rPr>
            </w:pPr>
            <w:r w:rsidRPr="00B562B1">
              <w:rPr>
                <w:rFonts w:ascii="Times New Roman" w:hAnsi="Times New Roman" w:cs="Times New Roman"/>
              </w:rPr>
              <w:t>01/0</w:t>
            </w:r>
            <w:r w:rsidR="00ED57B8">
              <w:rPr>
                <w:rFonts w:ascii="Times New Roman" w:hAnsi="Times New Roman" w:cs="Times New Roman"/>
              </w:rPr>
              <w:t>2/2020</w:t>
            </w:r>
          </w:p>
        </w:tc>
        <w:tc>
          <w:tcPr>
            <w:tcW w:w="1566" w:type="dxa"/>
          </w:tcPr>
          <w:p w14:paraId="168C8B76" w14:textId="7B4A9D53" w:rsidR="001A6246" w:rsidRPr="00B562B1" w:rsidRDefault="001A6246" w:rsidP="00B4703A">
            <w:pPr>
              <w:rPr>
                <w:rFonts w:ascii="Times New Roman" w:hAnsi="Times New Roman" w:cs="Times New Roman"/>
              </w:rPr>
            </w:pPr>
            <w:r w:rsidRPr="00B562B1">
              <w:rPr>
                <w:rFonts w:ascii="Times New Roman" w:hAnsi="Times New Roman" w:cs="Times New Roman"/>
              </w:rPr>
              <w:t>30/</w:t>
            </w:r>
            <w:r w:rsidR="00416F95" w:rsidRPr="00B562B1">
              <w:rPr>
                <w:rFonts w:ascii="Times New Roman" w:hAnsi="Times New Roman" w:cs="Times New Roman"/>
              </w:rPr>
              <w:t>12</w:t>
            </w:r>
            <w:r w:rsidR="00ED57B8">
              <w:rPr>
                <w:rFonts w:ascii="Times New Roman" w:hAnsi="Times New Roman" w:cs="Times New Roman"/>
              </w:rPr>
              <w:t>/2020</w:t>
            </w:r>
          </w:p>
        </w:tc>
      </w:tr>
      <w:tr w:rsidR="001A6246" w:rsidRPr="00B562B1" w14:paraId="47356C0D" w14:textId="77777777" w:rsidTr="00DE3CA6">
        <w:trPr>
          <w:trHeight w:val="828"/>
        </w:trPr>
        <w:tc>
          <w:tcPr>
            <w:tcW w:w="738" w:type="dxa"/>
          </w:tcPr>
          <w:p w14:paraId="593FA638" w14:textId="351C6E33" w:rsidR="001A6246" w:rsidRPr="00B562B1" w:rsidRDefault="001A6246" w:rsidP="001A6246">
            <w:pPr>
              <w:rPr>
                <w:rFonts w:ascii="Times New Roman" w:hAnsi="Times New Roman" w:cs="Times New Roman"/>
              </w:rPr>
            </w:pPr>
            <w:r w:rsidRPr="00B562B1">
              <w:rPr>
                <w:rFonts w:ascii="Times New Roman" w:hAnsi="Times New Roman" w:cs="Times New Roman"/>
              </w:rPr>
              <w:t>2</w:t>
            </w:r>
          </w:p>
        </w:tc>
        <w:tc>
          <w:tcPr>
            <w:tcW w:w="5201" w:type="dxa"/>
          </w:tcPr>
          <w:p w14:paraId="46FE104B" w14:textId="1860EBB8" w:rsidR="001A6246" w:rsidRPr="00B562B1" w:rsidRDefault="001A6246" w:rsidP="00B4703A">
            <w:pPr>
              <w:jc w:val="left"/>
              <w:rPr>
                <w:rFonts w:ascii="Times New Roman" w:hAnsi="Times New Roman" w:cs="Times New Roman"/>
              </w:rPr>
            </w:pPr>
            <w:r w:rsidRPr="00B562B1">
              <w:rPr>
                <w:rFonts w:ascii="Times New Roman" w:hAnsi="Times New Roman" w:cs="Times New Roman"/>
              </w:rPr>
              <w:t>Revisar y/o actualizar el manual de Políticas de Seguridad y Privacidad de la Información</w:t>
            </w:r>
          </w:p>
        </w:tc>
        <w:tc>
          <w:tcPr>
            <w:tcW w:w="1549" w:type="dxa"/>
          </w:tcPr>
          <w:p w14:paraId="1BC3DE3F" w14:textId="77A74E19" w:rsidR="001A6246" w:rsidRPr="00B562B1" w:rsidRDefault="001A6246" w:rsidP="00F45046">
            <w:pPr>
              <w:rPr>
                <w:rFonts w:ascii="Times New Roman" w:hAnsi="Times New Roman" w:cs="Times New Roman"/>
              </w:rPr>
            </w:pPr>
            <w:r w:rsidRPr="00B562B1">
              <w:rPr>
                <w:rFonts w:ascii="Times New Roman" w:hAnsi="Times New Roman" w:cs="Times New Roman"/>
              </w:rPr>
              <w:t>01/0</w:t>
            </w:r>
            <w:r w:rsidR="00ED57B8">
              <w:rPr>
                <w:rFonts w:ascii="Times New Roman" w:hAnsi="Times New Roman" w:cs="Times New Roman"/>
              </w:rPr>
              <w:t>2/2020</w:t>
            </w:r>
          </w:p>
        </w:tc>
        <w:tc>
          <w:tcPr>
            <w:tcW w:w="1566" w:type="dxa"/>
          </w:tcPr>
          <w:p w14:paraId="4431D7ED" w14:textId="0108A2A4" w:rsidR="001A6246" w:rsidRPr="00B562B1" w:rsidRDefault="001A6246" w:rsidP="00416F95">
            <w:pPr>
              <w:rPr>
                <w:rFonts w:ascii="Times New Roman" w:hAnsi="Times New Roman" w:cs="Times New Roman"/>
              </w:rPr>
            </w:pPr>
            <w:r w:rsidRPr="00B562B1">
              <w:rPr>
                <w:rFonts w:ascii="Times New Roman" w:hAnsi="Times New Roman" w:cs="Times New Roman"/>
              </w:rPr>
              <w:t>30/0</w:t>
            </w:r>
            <w:r w:rsidR="00ED57B8">
              <w:rPr>
                <w:rFonts w:ascii="Times New Roman" w:hAnsi="Times New Roman" w:cs="Times New Roman"/>
              </w:rPr>
              <w:t>3/2020</w:t>
            </w:r>
          </w:p>
        </w:tc>
      </w:tr>
      <w:tr w:rsidR="001A6246" w:rsidRPr="00B562B1" w14:paraId="7585B1D7" w14:textId="77777777" w:rsidTr="00DE3CA6">
        <w:trPr>
          <w:trHeight w:val="828"/>
        </w:trPr>
        <w:tc>
          <w:tcPr>
            <w:tcW w:w="738" w:type="dxa"/>
          </w:tcPr>
          <w:p w14:paraId="0355DAF3" w14:textId="1EBC63BC" w:rsidR="001A6246" w:rsidRPr="00B562B1" w:rsidRDefault="001A6246" w:rsidP="001A6246">
            <w:pPr>
              <w:rPr>
                <w:rFonts w:ascii="Times New Roman" w:hAnsi="Times New Roman" w:cs="Times New Roman"/>
              </w:rPr>
            </w:pPr>
            <w:r w:rsidRPr="00B562B1">
              <w:rPr>
                <w:rFonts w:ascii="Times New Roman" w:hAnsi="Times New Roman" w:cs="Times New Roman"/>
              </w:rPr>
              <w:t>3</w:t>
            </w:r>
          </w:p>
        </w:tc>
        <w:tc>
          <w:tcPr>
            <w:tcW w:w="5201" w:type="dxa"/>
          </w:tcPr>
          <w:p w14:paraId="4C975992" w14:textId="79D88AE8" w:rsidR="001A6246" w:rsidRPr="00B562B1" w:rsidRDefault="001A6246" w:rsidP="00B4703A">
            <w:pPr>
              <w:jc w:val="left"/>
              <w:rPr>
                <w:rFonts w:ascii="Times New Roman" w:hAnsi="Times New Roman" w:cs="Times New Roman"/>
              </w:rPr>
            </w:pPr>
            <w:r w:rsidRPr="00B562B1">
              <w:rPr>
                <w:rFonts w:ascii="Times New Roman" w:hAnsi="Times New Roman" w:cs="Times New Roman"/>
              </w:rPr>
              <w:t>Definir roles y responsabilidades de seguridad y privacidad de la información</w:t>
            </w:r>
          </w:p>
        </w:tc>
        <w:tc>
          <w:tcPr>
            <w:tcW w:w="1549" w:type="dxa"/>
          </w:tcPr>
          <w:p w14:paraId="65540A2E" w14:textId="18520B1D" w:rsidR="001A6246" w:rsidRPr="00B562B1" w:rsidRDefault="001A6246" w:rsidP="00F45046">
            <w:pPr>
              <w:rPr>
                <w:rFonts w:ascii="Times New Roman" w:hAnsi="Times New Roman" w:cs="Times New Roman"/>
              </w:rPr>
            </w:pPr>
            <w:r w:rsidRPr="00B562B1">
              <w:rPr>
                <w:rFonts w:ascii="Times New Roman" w:hAnsi="Times New Roman" w:cs="Times New Roman"/>
              </w:rPr>
              <w:t>01/0</w:t>
            </w:r>
            <w:r w:rsidR="00ED57B8">
              <w:rPr>
                <w:rFonts w:ascii="Times New Roman" w:hAnsi="Times New Roman" w:cs="Times New Roman"/>
              </w:rPr>
              <w:t>2/2020</w:t>
            </w:r>
          </w:p>
        </w:tc>
        <w:tc>
          <w:tcPr>
            <w:tcW w:w="1566" w:type="dxa"/>
          </w:tcPr>
          <w:p w14:paraId="6417863D" w14:textId="4AB1A39C" w:rsidR="001A6246" w:rsidRPr="00B562B1" w:rsidRDefault="001A6246" w:rsidP="00F45046">
            <w:pPr>
              <w:rPr>
                <w:rFonts w:ascii="Times New Roman" w:hAnsi="Times New Roman" w:cs="Times New Roman"/>
              </w:rPr>
            </w:pPr>
            <w:r w:rsidRPr="00B562B1">
              <w:rPr>
                <w:rFonts w:ascii="Times New Roman" w:hAnsi="Times New Roman" w:cs="Times New Roman"/>
              </w:rPr>
              <w:t>30/0</w:t>
            </w:r>
            <w:r w:rsidR="00ED57B8">
              <w:rPr>
                <w:rFonts w:ascii="Times New Roman" w:hAnsi="Times New Roman" w:cs="Times New Roman"/>
              </w:rPr>
              <w:t>3/2020</w:t>
            </w:r>
          </w:p>
        </w:tc>
      </w:tr>
      <w:tr w:rsidR="001A6246" w:rsidRPr="00B562B1" w14:paraId="180278FC" w14:textId="77777777" w:rsidTr="00DE3CA6">
        <w:trPr>
          <w:trHeight w:val="828"/>
        </w:trPr>
        <w:tc>
          <w:tcPr>
            <w:tcW w:w="738" w:type="dxa"/>
          </w:tcPr>
          <w:p w14:paraId="6B9B3CF0" w14:textId="3C4AE888" w:rsidR="001A6246" w:rsidRPr="00B562B1" w:rsidRDefault="001A6246" w:rsidP="001A6246">
            <w:pPr>
              <w:rPr>
                <w:rFonts w:ascii="Times New Roman" w:hAnsi="Times New Roman" w:cs="Times New Roman"/>
              </w:rPr>
            </w:pPr>
            <w:r w:rsidRPr="00B562B1">
              <w:rPr>
                <w:rFonts w:ascii="Times New Roman" w:hAnsi="Times New Roman" w:cs="Times New Roman"/>
              </w:rPr>
              <w:t>4</w:t>
            </w:r>
          </w:p>
        </w:tc>
        <w:tc>
          <w:tcPr>
            <w:tcW w:w="5201" w:type="dxa"/>
          </w:tcPr>
          <w:p w14:paraId="7AA4236B" w14:textId="0FBD48B7" w:rsidR="001A6246" w:rsidRPr="00B562B1" w:rsidRDefault="001A6246" w:rsidP="00F45046">
            <w:pPr>
              <w:jc w:val="left"/>
              <w:rPr>
                <w:rFonts w:ascii="Times New Roman" w:hAnsi="Times New Roman" w:cs="Times New Roman"/>
              </w:rPr>
            </w:pPr>
            <w:r w:rsidRPr="00B562B1">
              <w:rPr>
                <w:rFonts w:ascii="Times New Roman" w:hAnsi="Times New Roman" w:cs="Times New Roman"/>
              </w:rPr>
              <w:t>Desarrollar y/o actualizar el inventario de activos de información</w:t>
            </w:r>
          </w:p>
        </w:tc>
        <w:tc>
          <w:tcPr>
            <w:tcW w:w="1549" w:type="dxa"/>
          </w:tcPr>
          <w:p w14:paraId="05EFA747" w14:textId="4D71EC7A" w:rsidR="001A6246" w:rsidRPr="00B562B1" w:rsidRDefault="001A6246" w:rsidP="00F45046">
            <w:pPr>
              <w:rPr>
                <w:rFonts w:ascii="Times New Roman" w:hAnsi="Times New Roman" w:cs="Times New Roman"/>
              </w:rPr>
            </w:pPr>
            <w:r w:rsidRPr="00B562B1">
              <w:rPr>
                <w:rFonts w:ascii="Times New Roman" w:hAnsi="Times New Roman" w:cs="Times New Roman"/>
              </w:rPr>
              <w:t>01/0</w:t>
            </w:r>
            <w:r w:rsidR="00ED57B8">
              <w:rPr>
                <w:rFonts w:ascii="Times New Roman" w:hAnsi="Times New Roman" w:cs="Times New Roman"/>
              </w:rPr>
              <w:t>2/2020</w:t>
            </w:r>
          </w:p>
        </w:tc>
        <w:tc>
          <w:tcPr>
            <w:tcW w:w="1566" w:type="dxa"/>
          </w:tcPr>
          <w:p w14:paraId="55F0F561" w14:textId="31D0BBE1" w:rsidR="001A6246" w:rsidRPr="00B562B1" w:rsidRDefault="001A6246" w:rsidP="00B4703A">
            <w:pPr>
              <w:rPr>
                <w:rFonts w:ascii="Times New Roman" w:hAnsi="Times New Roman" w:cs="Times New Roman"/>
              </w:rPr>
            </w:pPr>
            <w:r w:rsidRPr="00B562B1">
              <w:rPr>
                <w:rFonts w:ascii="Times New Roman" w:hAnsi="Times New Roman" w:cs="Times New Roman"/>
              </w:rPr>
              <w:t>30/0</w:t>
            </w:r>
            <w:r w:rsidR="00ED57B8">
              <w:rPr>
                <w:rFonts w:ascii="Times New Roman" w:hAnsi="Times New Roman" w:cs="Times New Roman"/>
              </w:rPr>
              <w:t>4/2020</w:t>
            </w:r>
          </w:p>
        </w:tc>
      </w:tr>
      <w:tr w:rsidR="001A6246" w:rsidRPr="00B562B1" w14:paraId="1174F724" w14:textId="77777777" w:rsidTr="00DE3CA6">
        <w:trPr>
          <w:trHeight w:val="828"/>
        </w:trPr>
        <w:tc>
          <w:tcPr>
            <w:tcW w:w="738" w:type="dxa"/>
          </w:tcPr>
          <w:p w14:paraId="1D3C1F63" w14:textId="20C77CF4" w:rsidR="001A6246" w:rsidRPr="00B562B1" w:rsidRDefault="001A6246" w:rsidP="001A6246">
            <w:pPr>
              <w:rPr>
                <w:rFonts w:ascii="Times New Roman" w:hAnsi="Times New Roman" w:cs="Times New Roman"/>
              </w:rPr>
            </w:pPr>
            <w:r w:rsidRPr="00B562B1">
              <w:rPr>
                <w:rFonts w:ascii="Times New Roman" w:hAnsi="Times New Roman" w:cs="Times New Roman"/>
              </w:rPr>
              <w:t>5</w:t>
            </w:r>
          </w:p>
        </w:tc>
        <w:tc>
          <w:tcPr>
            <w:tcW w:w="5201" w:type="dxa"/>
          </w:tcPr>
          <w:p w14:paraId="2FBFA82C" w14:textId="7ACEB36C" w:rsidR="001A6246" w:rsidRPr="00B562B1" w:rsidRDefault="001A6246" w:rsidP="00F45046">
            <w:pPr>
              <w:jc w:val="left"/>
              <w:rPr>
                <w:rFonts w:ascii="Times New Roman" w:hAnsi="Times New Roman" w:cs="Times New Roman"/>
              </w:rPr>
            </w:pPr>
            <w:r w:rsidRPr="00B562B1">
              <w:rPr>
                <w:rFonts w:ascii="Times New Roman" w:hAnsi="Times New Roman" w:cs="Times New Roman"/>
              </w:rPr>
              <w:t xml:space="preserve">Elaborar  procedimientos </w:t>
            </w:r>
            <w:r w:rsidR="00CC5564" w:rsidRPr="00B562B1">
              <w:rPr>
                <w:rFonts w:ascii="Times New Roman" w:hAnsi="Times New Roman" w:cs="Times New Roman"/>
              </w:rPr>
              <w:t xml:space="preserve">gestión de Riesgos </w:t>
            </w:r>
            <w:r w:rsidRPr="00B562B1">
              <w:rPr>
                <w:rFonts w:ascii="Times New Roman" w:hAnsi="Times New Roman" w:cs="Times New Roman"/>
              </w:rPr>
              <w:t>de seguridad de la información</w:t>
            </w:r>
          </w:p>
        </w:tc>
        <w:tc>
          <w:tcPr>
            <w:tcW w:w="1549" w:type="dxa"/>
          </w:tcPr>
          <w:p w14:paraId="66A35F5F" w14:textId="6AFBC38C" w:rsidR="001A6246" w:rsidRPr="00B562B1" w:rsidRDefault="005619A1" w:rsidP="00416F95">
            <w:pPr>
              <w:rPr>
                <w:rFonts w:ascii="Times New Roman" w:hAnsi="Times New Roman" w:cs="Times New Roman"/>
              </w:rPr>
            </w:pPr>
            <w:r w:rsidRPr="00B562B1">
              <w:rPr>
                <w:rFonts w:ascii="Times New Roman" w:hAnsi="Times New Roman" w:cs="Times New Roman"/>
              </w:rPr>
              <w:t>01/</w:t>
            </w:r>
            <w:r w:rsidR="00ED57B8">
              <w:rPr>
                <w:rFonts w:ascii="Times New Roman" w:hAnsi="Times New Roman" w:cs="Times New Roman"/>
              </w:rPr>
              <w:t>02</w:t>
            </w:r>
            <w:r w:rsidR="001A6246" w:rsidRPr="00B562B1">
              <w:rPr>
                <w:rFonts w:ascii="Times New Roman" w:hAnsi="Times New Roman" w:cs="Times New Roman"/>
              </w:rPr>
              <w:t>/20</w:t>
            </w:r>
            <w:r w:rsidR="00ED57B8">
              <w:rPr>
                <w:rFonts w:ascii="Times New Roman" w:hAnsi="Times New Roman" w:cs="Times New Roman"/>
              </w:rPr>
              <w:t>20</w:t>
            </w:r>
          </w:p>
        </w:tc>
        <w:tc>
          <w:tcPr>
            <w:tcW w:w="1566" w:type="dxa"/>
          </w:tcPr>
          <w:p w14:paraId="248EB2FA" w14:textId="7C77815D" w:rsidR="001A6246" w:rsidRPr="00B562B1" w:rsidRDefault="001A6246" w:rsidP="00F45046">
            <w:pPr>
              <w:rPr>
                <w:rFonts w:ascii="Times New Roman" w:hAnsi="Times New Roman" w:cs="Times New Roman"/>
              </w:rPr>
            </w:pPr>
            <w:r w:rsidRPr="00B562B1">
              <w:rPr>
                <w:rFonts w:ascii="Times New Roman" w:hAnsi="Times New Roman" w:cs="Times New Roman"/>
              </w:rPr>
              <w:t>30</w:t>
            </w:r>
            <w:r w:rsidR="00ED57B8">
              <w:rPr>
                <w:rFonts w:ascii="Times New Roman" w:hAnsi="Times New Roman" w:cs="Times New Roman"/>
              </w:rPr>
              <w:t>/04/2020</w:t>
            </w:r>
          </w:p>
        </w:tc>
      </w:tr>
      <w:tr w:rsidR="001A6246" w:rsidRPr="00B562B1" w14:paraId="29BC4C09" w14:textId="77777777" w:rsidTr="00DE3CA6">
        <w:trPr>
          <w:trHeight w:val="828"/>
        </w:trPr>
        <w:tc>
          <w:tcPr>
            <w:tcW w:w="738" w:type="dxa"/>
          </w:tcPr>
          <w:p w14:paraId="05185F5F" w14:textId="2011646D" w:rsidR="001A6246" w:rsidRPr="00B562B1" w:rsidRDefault="001A6246" w:rsidP="001A6246">
            <w:pPr>
              <w:rPr>
                <w:rFonts w:ascii="Times New Roman" w:hAnsi="Times New Roman" w:cs="Times New Roman"/>
              </w:rPr>
            </w:pPr>
            <w:r w:rsidRPr="00B562B1">
              <w:rPr>
                <w:rFonts w:ascii="Times New Roman" w:hAnsi="Times New Roman" w:cs="Times New Roman"/>
              </w:rPr>
              <w:t>6</w:t>
            </w:r>
          </w:p>
        </w:tc>
        <w:tc>
          <w:tcPr>
            <w:tcW w:w="5201" w:type="dxa"/>
          </w:tcPr>
          <w:p w14:paraId="078DA6BB" w14:textId="268CDD74" w:rsidR="001A6246" w:rsidRPr="00B562B1" w:rsidRDefault="001A6246" w:rsidP="00F45046">
            <w:pPr>
              <w:jc w:val="left"/>
              <w:rPr>
                <w:rFonts w:ascii="Times New Roman" w:hAnsi="Times New Roman" w:cs="Times New Roman"/>
              </w:rPr>
            </w:pPr>
            <w:r w:rsidRPr="00B562B1">
              <w:rPr>
                <w:rFonts w:ascii="Times New Roman" w:hAnsi="Times New Roman" w:cs="Times New Roman"/>
              </w:rPr>
              <w:t>Definir metodología para la gestión de los riesgos de seguridad y privacidad de la información</w:t>
            </w:r>
          </w:p>
        </w:tc>
        <w:tc>
          <w:tcPr>
            <w:tcW w:w="1549" w:type="dxa"/>
          </w:tcPr>
          <w:p w14:paraId="604209A8" w14:textId="464A7CFD" w:rsidR="001A6246" w:rsidRPr="00B562B1" w:rsidRDefault="00ED57B8" w:rsidP="00F45046">
            <w:pPr>
              <w:rPr>
                <w:rFonts w:ascii="Times New Roman" w:hAnsi="Times New Roman" w:cs="Times New Roman"/>
              </w:rPr>
            </w:pPr>
            <w:r>
              <w:rPr>
                <w:rFonts w:ascii="Times New Roman" w:hAnsi="Times New Roman" w:cs="Times New Roman"/>
              </w:rPr>
              <w:t>01/05</w:t>
            </w:r>
            <w:r w:rsidR="00174CEF" w:rsidRPr="00B562B1">
              <w:rPr>
                <w:rFonts w:ascii="Times New Roman" w:hAnsi="Times New Roman" w:cs="Times New Roman"/>
              </w:rPr>
              <w:t>/</w:t>
            </w:r>
            <w:r>
              <w:rPr>
                <w:rFonts w:ascii="Times New Roman" w:hAnsi="Times New Roman" w:cs="Times New Roman"/>
              </w:rPr>
              <w:t>2020</w:t>
            </w:r>
          </w:p>
        </w:tc>
        <w:tc>
          <w:tcPr>
            <w:tcW w:w="1566" w:type="dxa"/>
          </w:tcPr>
          <w:p w14:paraId="607954EF" w14:textId="33109528" w:rsidR="001A6246" w:rsidRPr="00B562B1" w:rsidRDefault="001A6246" w:rsidP="00F45046">
            <w:pPr>
              <w:rPr>
                <w:rFonts w:ascii="Times New Roman" w:hAnsi="Times New Roman" w:cs="Times New Roman"/>
              </w:rPr>
            </w:pPr>
            <w:r w:rsidRPr="00B562B1">
              <w:rPr>
                <w:rFonts w:ascii="Times New Roman" w:hAnsi="Times New Roman" w:cs="Times New Roman"/>
              </w:rPr>
              <w:t>30</w:t>
            </w:r>
            <w:r w:rsidR="00ED57B8">
              <w:rPr>
                <w:rFonts w:ascii="Times New Roman" w:hAnsi="Times New Roman" w:cs="Times New Roman"/>
              </w:rPr>
              <w:t>/08/2020</w:t>
            </w:r>
          </w:p>
        </w:tc>
      </w:tr>
      <w:tr w:rsidR="001A6246" w:rsidRPr="00B562B1" w14:paraId="385AA7ED" w14:textId="77777777" w:rsidTr="00DE3CA6">
        <w:trPr>
          <w:trHeight w:val="828"/>
        </w:trPr>
        <w:tc>
          <w:tcPr>
            <w:tcW w:w="738" w:type="dxa"/>
          </w:tcPr>
          <w:p w14:paraId="50739FD6" w14:textId="56465D86" w:rsidR="001A6246" w:rsidRPr="00B562B1" w:rsidRDefault="001A6246" w:rsidP="001A6246">
            <w:pPr>
              <w:rPr>
                <w:rFonts w:ascii="Times New Roman" w:hAnsi="Times New Roman" w:cs="Times New Roman"/>
              </w:rPr>
            </w:pPr>
            <w:r w:rsidRPr="00B562B1">
              <w:rPr>
                <w:rFonts w:ascii="Times New Roman" w:hAnsi="Times New Roman" w:cs="Times New Roman"/>
              </w:rPr>
              <w:t>7</w:t>
            </w:r>
          </w:p>
        </w:tc>
        <w:tc>
          <w:tcPr>
            <w:tcW w:w="5201" w:type="dxa"/>
          </w:tcPr>
          <w:p w14:paraId="6373AF9B" w14:textId="130F63C8" w:rsidR="001A6246" w:rsidRPr="00B562B1" w:rsidRDefault="001A6246" w:rsidP="00F45046">
            <w:pPr>
              <w:jc w:val="both"/>
              <w:rPr>
                <w:rFonts w:ascii="Times New Roman" w:hAnsi="Times New Roman" w:cs="Times New Roman"/>
              </w:rPr>
            </w:pPr>
            <w:r w:rsidRPr="00B562B1">
              <w:rPr>
                <w:rFonts w:ascii="Times New Roman" w:hAnsi="Times New Roman" w:cs="Times New Roman"/>
              </w:rPr>
              <w:t>Ejecutar Plan de riesgos de seguridad y privacidad de la información</w:t>
            </w:r>
          </w:p>
        </w:tc>
        <w:tc>
          <w:tcPr>
            <w:tcW w:w="1549" w:type="dxa"/>
          </w:tcPr>
          <w:p w14:paraId="6824BE4C" w14:textId="02C7DF25" w:rsidR="001A6246" w:rsidRPr="00B562B1" w:rsidRDefault="001A6246" w:rsidP="00174CEF">
            <w:pPr>
              <w:rPr>
                <w:rFonts w:ascii="Times New Roman" w:hAnsi="Times New Roman" w:cs="Times New Roman"/>
              </w:rPr>
            </w:pPr>
            <w:r w:rsidRPr="00B562B1">
              <w:rPr>
                <w:rFonts w:ascii="Times New Roman" w:hAnsi="Times New Roman" w:cs="Times New Roman"/>
              </w:rPr>
              <w:t>01/0</w:t>
            </w:r>
            <w:r w:rsidR="00ED57B8">
              <w:rPr>
                <w:rFonts w:ascii="Times New Roman" w:hAnsi="Times New Roman" w:cs="Times New Roman"/>
              </w:rPr>
              <w:t>8</w:t>
            </w:r>
            <w:r w:rsidRPr="00B562B1">
              <w:rPr>
                <w:rFonts w:ascii="Times New Roman" w:hAnsi="Times New Roman" w:cs="Times New Roman"/>
              </w:rPr>
              <w:t>/20</w:t>
            </w:r>
            <w:r w:rsidR="00174CEF" w:rsidRPr="00B562B1">
              <w:rPr>
                <w:rFonts w:ascii="Times New Roman" w:hAnsi="Times New Roman" w:cs="Times New Roman"/>
              </w:rPr>
              <w:t>20</w:t>
            </w:r>
          </w:p>
        </w:tc>
        <w:tc>
          <w:tcPr>
            <w:tcW w:w="1566" w:type="dxa"/>
          </w:tcPr>
          <w:p w14:paraId="64A56683" w14:textId="6CE69F71" w:rsidR="001A6246" w:rsidRPr="00B562B1" w:rsidRDefault="001A6246" w:rsidP="00174CEF">
            <w:pPr>
              <w:rPr>
                <w:rFonts w:ascii="Times New Roman" w:hAnsi="Times New Roman" w:cs="Times New Roman"/>
              </w:rPr>
            </w:pPr>
            <w:r w:rsidRPr="00B562B1">
              <w:rPr>
                <w:rFonts w:ascii="Times New Roman" w:hAnsi="Times New Roman" w:cs="Times New Roman"/>
              </w:rPr>
              <w:t>30/</w:t>
            </w:r>
            <w:r w:rsidR="00ED57B8">
              <w:rPr>
                <w:rFonts w:ascii="Times New Roman" w:hAnsi="Times New Roman" w:cs="Times New Roman"/>
              </w:rPr>
              <w:t>12</w:t>
            </w:r>
            <w:r w:rsidRPr="00B562B1">
              <w:rPr>
                <w:rFonts w:ascii="Times New Roman" w:hAnsi="Times New Roman" w:cs="Times New Roman"/>
              </w:rPr>
              <w:t>/20</w:t>
            </w:r>
            <w:r w:rsidR="00174CEF" w:rsidRPr="00B562B1">
              <w:rPr>
                <w:rFonts w:ascii="Times New Roman" w:hAnsi="Times New Roman" w:cs="Times New Roman"/>
              </w:rPr>
              <w:t>20</w:t>
            </w:r>
          </w:p>
        </w:tc>
      </w:tr>
    </w:tbl>
    <w:p w14:paraId="39418520" w14:textId="77777777" w:rsidR="00B4703A" w:rsidRPr="00B562B1" w:rsidRDefault="00B4703A" w:rsidP="003729AF">
      <w:pPr>
        <w:jc w:val="both"/>
        <w:rPr>
          <w:rFonts w:ascii="Times New Roman" w:hAnsi="Times New Roman" w:cs="Times New Roman"/>
          <w:lang w:val="es-CO"/>
        </w:rPr>
      </w:pPr>
    </w:p>
    <w:p w14:paraId="219CE89B" w14:textId="77777777" w:rsidR="00B4703A" w:rsidRPr="00B562B1" w:rsidRDefault="00B4703A" w:rsidP="003729AF">
      <w:pPr>
        <w:jc w:val="both"/>
        <w:rPr>
          <w:rFonts w:ascii="Times New Roman" w:hAnsi="Times New Roman" w:cs="Times New Roman"/>
          <w:lang w:val="es-CO"/>
        </w:rPr>
      </w:pPr>
    </w:p>
    <w:p w14:paraId="1B943CD5" w14:textId="3403F035" w:rsidR="00B4703A" w:rsidRPr="00B562B1" w:rsidRDefault="009A50D7" w:rsidP="009A50D7">
      <w:pPr>
        <w:jc w:val="both"/>
        <w:outlineLvl w:val="1"/>
        <w:rPr>
          <w:rFonts w:ascii="Times New Roman" w:hAnsi="Times New Roman" w:cs="Times New Roman"/>
        </w:rPr>
      </w:pPr>
      <w:bookmarkStart w:id="4" w:name="_Toc30590131"/>
      <w:r w:rsidRPr="00B562B1">
        <w:rPr>
          <w:rFonts w:ascii="Times New Roman" w:hAnsi="Times New Roman" w:cs="Times New Roman"/>
        </w:rPr>
        <w:t xml:space="preserve">3.1. </w:t>
      </w:r>
      <w:r w:rsidR="00437359" w:rsidRPr="00B562B1">
        <w:rPr>
          <w:rFonts w:ascii="Times New Roman" w:hAnsi="Times New Roman" w:cs="Times New Roman"/>
        </w:rPr>
        <w:t xml:space="preserve">Sensibilización institucional </w:t>
      </w:r>
      <w:r w:rsidR="005619A1" w:rsidRPr="00B562B1">
        <w:rPr>
          <w:rFonts w:ascii="Times New Roman" w:hAnsi="Times New Roman" w:cs="Times New Roman"/>
        </w:rPr>
        <w:t>sobre política</w:t>
      </w:r>
      <w:r w:rsidR="00437359" w:rsidRPr="00B562B1">
        <w:rPr>
          <w:rFonts w:ascii="Times New Roman" w:hAnsi="Times New Roman" w:cs="Times New Roman"/>
        </w:rPr>
        <w:t xml:space="preserve"> de seguridad de la información</w:t>
      </w:r>
      <w:bookmarkEnd w:id="4"/>
    </w:p>
    <w:p w14:paraId="1CC48EA2" w14:textId="77777777" w:rsidR="00437359" w:rsidRPr="00B562B1" w:rsidRDefault="00437359" w:rsidP="003729AF">
      <w:pPr>
        <w:jc w:val="both"/>
        <w:rPr>
          <w:rFonts w:ascii="Times New Roman" w:hAnsi="Times New Roman" w:cs="Times New Roman"/>
        </w:rPr>
      </w:pPr>
    </w:p>
    <w:p w14:paraId="62ADFE51" w14:textId="7F00767F"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Realizar la divulgación de manera apropiada de las reglas de comportamiento adecuadas para el uso de los sistemas y la información, que generalmente están plasmadas en las políticas y procedimientos de seguridad de la información que la</w:t>
      </w:r>
    </w:p>
    <w:p w14:paraId="48024B35" w14:textId="77777777"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Entidad, requiere que sean cumplidos por parte de todos los usuarios del sistema.</w:t>
      </w:r>
    </w:p>
    <w:p w14:paraId="4FCED734" w14:textId="77777777" w:rsidR="00577E87" w:rsidRPr="00B562B1" w:rsidRDefault="00577E87" w:rsidP="00577E87">
      <w:pPr>
        <w:jc w:val="both"/>
        <w:rPr>
          <w:rFonts w:ascii="Times New Roman" w:hAnsi="Times New Roman" w:cs="Times New Roman"/>
          <w:lang w:val="es-CO"/>
        </w:rPr>
      </w:pPr>
    </w:p>
    <w:p w14:paraId="3E20DDAD" w14:textId="3B67DA86"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lastRenderedPageBreak/>
        <w:t>Cualquier incumplimiento a las políticas, debe llevar a la imposición de una sanción, siempre y cuando el usuario haya sido adecuadamente capacitado e informado sobre todo el contenido de seguridad correspondiente a su rol y responsabilidades dentro de la Entidad.</w:t>
      </w:r>
    </w:p>
    <w:p w14:paraId="270DAAD2" w14:textId="77777777" w:rsidR="00577E87" w:rsidRPr="00B562B1" w:rsidRDefault="00577E87" w:rsidP="00437359">
      <w:pPr>
        <w:jc w:val="both"/>
        <w:rPr>
          <w:rFonts w:ascii="Times New Roman" w:hAnsi="Times New Roman" w:cs="Times New Roman"/>
          <w:lang w:val="es-CO"/>
        </w:rPr>
      </w:pPr>
    </w:p>
    <w:p w14:paraId="74BA0E69" w14:textId="77777777" w:rsidR="00B4703A" w:rsidRPr="00B562B1" w:rsidRDefault="00B4703A" w:rsidP="003729AF">
      <w:pPr>
        <w:jc w:val="both"/>
        <w:rPr>
          <w:rFonts w:ascii="Times New Roman" w:hAnsi="Times New Roman" w:cs="Times New Roman"/>
          <w:lang w:val="es-CO"/>
        </w:rPr>
      </w:pPr>
    </w:p>
    <w:p w14:paraId="20C7C397" w14:textId="6D78D9DE" w:rsidR="00B4703A" w:rsidRPr="00B562B1" w:rsidRDefault="009A50D7" w:rsidP="009A50D7">
      <w:pPr>
        <w:jc w:val="both"/>
        <w:outlineLvl w:val="1"/>
        <w:rPr>
          <w:rFonts w:ascii="Times New Roman" w:hAnsi="Times New Roman" w:cs="Times New Roman"/>
        </w:rPr>
      </w:pPr>
      <w:bookmarkStart w:id="5" w:name="_Toc30590132"/>
      <w:r w:rsidRPr="00B562B1">
        <w:rPr>
          <w:rFonts w:ascii="Times New Roman" w:hAnsi="Times New Roman" w:cs="Times New Roman"/>
        </w:rPr>
        <w:t xml:space="preserve">3.2. </w:t>
      </w:r>
      <w:r w:rsidR="00577E87" w:rsidRPr="00B562B1">
        <w:rPr>
          <w:rFonts w:ascii="Times New Roman" w:hAnsi="Times New Roman" w:cs="Times New Roman"/>
        </w:rPr>
        <w:t>Revisar y/o actualizar el manual de Políticas de Seguridad y Privacidad de la Información</w:t>
      </w:r>
      <w:bookmarkEnd w:id="5"/>
    </w:p>
    <w:p w14:paraId="705814BF" w14:textId="77777777" w:rsidR="00577E87" w:rsidRPr="00B562B1" w:rsidRDefault="00577E87" w:rsidP="003729AF">
      <w:pPr>
        <w:jc w:val="both"/>
        <w:rPr>
          <w:rFonts w:ascii="Times New Roman" w:hAnsi="Times New Roman" w:cs="Times New Roman"/>
          <w:lang w:val="es-CO"/>
        </w:rPr>
      </w:pPr>
    </w:p>
    <w:p w14:paraId="41FF04E5" w14:textId="5B6E60F2"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 xml:space="preserve">La Secretaria de Desarrollo Económico establece las Políticas de Seguridad y Privacidad de la Información, con el fin </w:t>
      </w:r>
      <w:r w:rsidR="00174CEF" w:rsidRPr="00B562B1">
        <w:rPr>
          <w:rFonts w:ascii="Times New Roman" w:hAnsi="Times New Roman" w:cs="Times New Roman"/>
          <w:lang w:val="es-CO"/>
        </w:rPr>
        <w:t>de garantizar</w:t>
      </w:r>
      <w:r w:rsidRPr="00B562B1">
        <w:rPr>
          <w:rFonts w:ascii="Times New Roman" w:hAnsi="Times New Roman" w:cs="Times New Roman"/>
          <w:lang w:val="es-CO"/>
        </w:rPr>
        <w:t xml:space="preserve"> el adecuado uso de los activos de información, asegurando el cumplimiento de los principios de confidencialidad, integridad, disponibilidad, legalidad, confiabilidad y no repudio de la información.</w:t>
      </w:r>
    </w:p>
    <w:p w14:paraId="54A01492" w14:textId="77777777" w:rsidR="00577E87" w:rsidRPr="00B562B1" w:rsidRDefault="00577E87" w:rsidP="00577E87">
      <w:pPr>
        <w:jc w:val="both"/>
        <w:rPr>
          <w:rFonts w:ascii="Times New Roman" w:hAnsi="Times New Roman" w:cs="Times New Roman"/>
          <w:lang w:val="es-CO"/>
        </w:rPr>
      </w:pPr>
    </w:p>
    <w:p w14:paraId="3FFFDEDE" w14:textId="44007218"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La Política de Seguridad y Privacidad de la Entidad contendrá la voluntad de la Alta Dirección para apoyar la Implementación del Modelo de Seguridad y Privacidad de la Información – MSPI.</w:t>
      </w:r>
    </w:p>
    <w:p w14:paraId="5615CC21" w14:textId="77777777" w:rsidR="00577E87" w:rsidRPr="00B562B1" w:rsidRDefault="00577E87" w:rsidP="00577E87">
      <w:pPr>
        <w:jc w:val="both"/>
        <w:rPr>
          <w:rFonts w:ascii="Times New Roman" w:hAnsi="Times New Roman" w:cs="Times New Roman"/>
          <w:lang w:val="es-CO"/>
        </w:rPr>
      </w:pPr>
    </w:p>
    <w:p w14:paraId="1D44F3E5" w14:textId="77777777"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Esta política contendrá de manera específica la declaración general por parte de la Alta Dirección, en cuanto a los objetivos, alcance y nivel de cumplimiento.</w:t>
      </w:r>
    </w:p>
    <w:p w14:paraId="794D4CDD" w14:textId="77777777" w:rsidR="00577E87" w:rsidRPr="00B562B1" w:rsidRDefault="00577E87" w:rsidP="00577E87">
      <w:pPr>
        <w:jc w:val="both"/>
        <w:rPr>
          <w:rFonts w:ascii="Times New Roman" w:hAnsi="Times New Roman" w:cs="Times New Roman"/>
          <w:lang w:val="es-CO"/>
        </w:rPr>
      </w:pPr>
    </w:p>
    <w:p w14:paraId="258AAEBA" w14:textId="77777777"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Esta política deberá ser aprobada y divulgada al interior de la Entidad.</w:t>
      </w:r>
    </w:p>
    <w:p w14:paraId="545DD389" w14:textId="77777777" w:rsidR="00577E87" w:rsidRPr="00B562B1" w:rsidRDefault="00577E87" w:rsidP="00577E87">
      <w:pPr>
        <w:jc w:val="both"/>
        <w:rPr>
          <w:rFonts w:ascii="Times New Roman" w:hAnsi="Times New Roman" w:cs="Times New Roman"/>
          <w:lang w:val="es-CO"/>
        </w:rPr>
      </w:pPr>
    </w:p>
    <w:p w14:paraId="2E8910ED" w14:textId="77777777" w:rsidR="00577E87" w:rsidRPr="00B562B1" w:rsidRDefault="00577E87" w:rsidP="00577E87">
      <w:pPr>
        <w:jc w:val="both"/>
        <w:rPr>
          <w:rFonts w:ascii="Times New Roman" w:hAnsi="Times New Roman" w:cs="Times New Roman"/>
          <w:lang w:val="es-CO"/>
        </w:rPr>
      </w:pPr>
    </w:p>
    <w:p w14:paraId="21E87C05" w14:textId="2B3F2582" w:rsidR="00577E87" w:rsidRPr="00B562B1" w:rsidRDefault="009A50D7" w:rsidP="009A50D7">
      <w:pPr>
        <w:jc w:val="both"/>
        <w:outlineLvl w:val="1"/>
        <w:rPr>
          <w:rFonts w:ascii="Times New Roman" w:hAnsi="Times New Roman" w:cs="Times New Roman"/>
          <w:lang w:val="es-CO"/>
        </w:rPr>
      </w:pPr>
      <w:bookmarkStart w:id="6" w:name="_Toc30590133"/>
      <w:r w:rsidRPr="00B562B1">
        <w:rPr>
          <w:rFonts w:ascii="Times New Roman" w:hAnsi="Times New Roman" w:cs="Times New Roman"/>
        </w:rPr>
        <w:t xml:space="preserve">3.3. </w:t>
      </w:r>
      <w:r w:rsidR="00577E87" w:rsidRPr="00B562B1">
        <w:rPr>
          <w:rFonts w:ascii="Times New Roman" w:hAnsi="Times New Roman" w:cs="Times New Roman"/>
        </w:rPr>
        <w:t>Definir roles y responsabilidades de seguridad y privacidad de la información</w:t>
      </w:r>
      <w:bookmarkEnd w:id="6"/>
    </w:p>
    <w:p w14:paraId="48508A52" w14:textId="77777777" w:rsidR="00B4703A" w:rsidRPr="00B562B1" w:rsidRDefault="00B4703A" w:rsidP="003729AF">
      <w:pPr>
        <w:jc w:val="both"/>
        <w:rPr>
          <w:rFonts w:ascii="Times New Roman" w:hAnsi="Times New Roman" w:cs="Times New Roman"/>
          <w:lang w:val="es-CO"/>
        </w:rPr>
      </w:pPr>
    </w:p>
    <w:p w14:paraId="4DAD90BF" w14:textId="3C685CD0"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Se deberá garantizar la asignación de roles y responsabilidades en todos los niveles (directivo, de procesos, operativo), para lo cual acorde con lo establecido en el Modelo Integrado de Planeación y Gestión – MIPG se deberán designar al Comité Institucional de Gestión y Desempeño como el organismo encargado de la gestión y toma de decisiones.</w:t>
      </w:r>
    </w:p>
    <w:p w14:paraId="1696DD29" w14:textId="77777777" w:rsidR="00577E87" w:rsidRPr="00B562B1" w:rsidRDefault="00577E87" w:rsidP="00577E87">
      <w:pPr>
        <w:jc w:val="both"/>
        <w:rPr>
          <w:rFonts w:ascii="Times New Roman" w:hAnsi="Times New Roman" w:cs="Times New Roman"/>
          <w:lang w:val="es-CO"/>
        </w:rPr>
      </w:pPr>
    </w:p>
    <w:p w14:paraId="34AF2558" w14:textId="1EBABCFC"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 xml:space="preserve">También se debe conformar el equipo de trabajo que </w:t>
      </w:r>
      <w:r w:rsidR="00174CEF" w:rsidRPr="00B562B1">
        <w:rPr>
          <w:rFonts w:ascii="Times New Roman" w:hAnsi="Times New Roman" w:cs="Times New Roman"/>
          <w:lang w:val="es-CO"/>
        </w:rPr>
        <w:t>apoyará durante</w:t>
      </w:r>
      <w:r w:rsidRPr="00B562B1">
        <w:rPr>
          <w:rFonts w:ascii="Times New Roman" w:hAnsi="Times New Roman" w:cs="Times New Roman"/>
          <w:lang w:val="es-CO"/>
        </w:rPr>
        <w:t xml:space="preserve"> la implementación y mantenimiento del Modelo de Seguridad y Privacidad de la Información – MSPI, para lo cual se debe establecer y dar a conocer el perfil y responsabilidades de los integrantes del equipo de trabajo.</w:t>
      </w:r>
    </w:p>
    <w:p w14:paraId="3E386454" w14:textId="77777777" w:rsidR="00577E87" w:rsidRPr="00B562B1" w:rsidRDefault="00577E87" w:rsidP="00577E87">
      <w:pPr>
        <w:jc w:val="both"/>
        <w:rPr>
          <w:rFonts w:ascii="Times New Roman" w:hAnsi="Times New Roman" w:cs="Times New Roman"/>
          <w:lang w:val="es-CO"/>
        </w:rPr>
      </w:pPr>
    </w:p>
    <w:p w14:paraId="06C98441" w14:textId="1AF40ABC"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El equipo de trabajo designado se encargará de tomar las medidas necesarias para planear, implementar y hacer seguimiento a todas las actividades incluidas en el presente Plan para la adopción del Modelo de Seguridad y Privacidad de la Información al interior de la Entidad, así mismo, estará encargado de planear las actividades necesarias para una adecuada administración y sostenibilidad del Modelo.</w:t>
      </w:r>
    </w:p>
    <w:p w14:paraId="1F4C8E70" w14:textId="77777777" w:rsidR="005846D6" w:rsidRPr="00B562B1" w:rsidRDefault="005846D6" w:rsidP="00577E87">
      <w:pPr>
        <w:jc w:val="both"/>
        <w:rPr>
          <w:rFonts w:ascii="Times New Roman" w:hAnsi="Times New Roman" w:cs="Times New Roman"/>
          <w:lang w:val="es-CO"/>
        </w:rPr>
      </w:pPr>
    </w:p>
    <w:p w14:paraId="65B7275C" w14:textId="77777777" w:rsidR="00314343" w:rsidRPr="00B562B1" w:rsidRDefault="00314343" w:rsidP="009A50D7">
      <w:pPr>
        <w:jc w:val="both"/>
        <w:outlineLvl w:val="1"/>
        <w:rPr>
          <w:rFonts w:ascii="Times New Roman" w:hAnsi="Times New Roman" w:cs="Times New Roman"/>
          <w:lang w:val="es-CO"/>
        </w:rPr>
      </w:pPr>
    </w:p>
    <w:p w14:paraId="7B82FA1D" w14:textId="77777777" w:rsidR="00314343" w:rsidRPr="00B562B1" w:rsidRDefault="00314343" w:rsidP="009A50D7">
      <w:pPr>
        <w:jc w:val="both"/>
        <w:outlineLvl w:val="1"/>
        <w:rPr>
          <w:rFonts w:ascii="Times New Roman" w:hAnsi="Times New Roman" w:cs="Times New Roman"/>
          <w:lang w:val="es-CO"/>
        </w:rPr>
      </w:pPr>
    </w:p>
    <w:p w14:paraId="0DBBCBEA" w14:textId="77777777" w:rsidR="00B562B1" w:rsidRDefault="00B562B1" w:rsidP="009A50D7">
      <w:pPr>
        <w:jc w:val="both"/>
        <w:outlineLvl w:val="1"/>
        <w:rPr>
          <w:rFonts w:ascii="Times New Roman" w:hAnsi="Times New Roman" w:cs="Times New Roman"/>
          <w:lang w:val="es-CO"/>
        </w:rPr>
      </w:pPr>
    </w:p>
    <w:p w14:paraId="7A997C74" w14:textId="300A145C" w:rsidR="00577E87" w:rsidRPr="00B562B1" w:rsidRDefault="009A50D7" w:rsidP="009A50D7">
      <w:pPr>
        <w:jc w:val="both"/>
        <w:outlineLvl w:val="1"/>
        <w:rPr>
          <w:rFonts w:ascii="Times New Roman" w:hAnsi="Times New Roman" w:cs="Times New Roman"/>
          <w:lang w:val="es-CO"/>
        </w:rPr>
      </w:pPr>
      <w:bookmarkStart w:id="7" w:name="_Toc30590134"/>
      <w:r w:rsidRPr="00B562B1">
        <w:rPr>
          <w:rFonts w:ascii="Times New Roman" w:hAnsi="Times New Roman" w:cs="Times New Roman"/>
          <w:lang w:val="es-CO"/>
        </w:rPr>
        <w:t xml:space="preserve">3.4. </w:t>
      </w:r>
      <w:r w:rsidR="00577E87" w:rsidRPr="00B562B1">
        <w:rPr>
          <w:rFonts w:ascii="Times New Roman" w:hAnsi="Times New Roman" w:cs="Times New Roman"/>
          <w:lang w:val="es-CO"/>
        </w:rPr>
        <w:t>Desarrollar y/o actualizar el inventario de activos de información</w:t>
      </w:r>
      <w:bookmarkEnd w:id="7"/>
    </w:p>
    <w:p w14:paraId="6D485D42" w14:textId="77777777" w:rsidR="00577E87" w:rsidRPr="00B562B1" w:rsidRDefault="00577E87" w:rsidP="003729AF">
      <w:pPr>
        <w:jc w:val="both"/>
        <w:rPr>
          <w:rFonts w:ascii="Times New Roman" w:hAnsi="Times New Roman" w:cs="Times New Roman"/>
          <w:lang w:val="es-CO"/>
        </w:rPr>
      </w:pPr>
    </w:p>
    <w:p w14:paraId="28B97155" w14:textId="1F9D776F"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 xml:space="preserve">La Secretaria de Desarrollo Económico desarrollará una metodología para la identificación, clasificación, mantenimiento y actualización del inventario de activos de información, entendiendo que hace parte de la debida diligencia que a nivel estratégico se ha definido en el Modelo de Seguridad y Privacidad de la Información. </w:t>
      </w:r>
    </w:p>
    <w:p w14:paraId="6D3D9E3F" w14:textId="77777777" w:rsidR="00577E87" w:rsidRPr="00B562B1" w:rsidRDefault="00577E87" w:rsidP="00577E87">
      <w:pPr>
        <w:jc w:val="both"/>
        <w:rPr>
          <w:rFonts w:ascii="Times New Roman" w:hAnsi="Times New Roman" w:cs="Times New Roman"/>
          <w:lang w:val="es-CO"/>
        </w:rPr>
      </w:pPr>
    </w:p>
    <w:p w14:paraId="0C2E9535" w14:textId="6FECC4F4" w:rsidR="00577E87" w:rsidRPr="00B562B1" w:rsidRDefault="00577E87" w:rsidP="00577E87">
      <w:pPr>
        <w:jc w:val="both"/>
        <w:rPr>
          <w:rFonts w:ascii="Times New Roman" w:hAnsi="Times New Roman" w:cs="Times New Roman"/>
          <w:lang w:val="es-CO"/>
        </w:rPr>
      </w:pPr>
      <w:r w:rsidRPr="00B562B1">
        <w:rPr>
          <w:rFonts w:ascii="Times New Roman" w:hAnsi="Times New Roman" w:cs="Times New Roman"/>
          <w:lang w:val="es-CO"/>
        </w:rPr>
        <w:t>En concordancia, el inventario de activos de la información se registra en la matriz definida por la Entidad incluyendo la información pertinente respecto a los propietarios, custodios y usuarios de los activos de información identificados en cada vigencia.</w:t>
      </w:r>
    </w:p>
    <w:p w14:paraId="0ABD7800" w14:textId="77777777" w:rsidR="00577E87" w:rsidRPr="00B562B1" w:rsidRDefault="00577E87" w:rsidP="003729AF">
      <w:pPr>
        <w:jc w:val="both"/>
        <w:rPr>
          <w:rFonts w:ascii="Times New Roman" w:hAnsi="Times New Roman" w:cs="Times New Roman"/>
          <w:lang w:val="es-CO"/>
        </w:rPr>
      </w:pPr>
    </w:p>
    <w:p w14:paraId="3B8C8EA8" w14:textId="77777777" w:rsidR="00577E87" w:rsidRPr="00B562B1" w:rsidRDefault="00577E87" w:rsidP="003729AF">
      <w:pPr>
        <w:jc w:val="both"/>
        <w:rPr>
          <w:rFonts w:ascii="Times New Roman" w:hAnsi="Times New Roman" w:cs="Times New Roman"/>
          <w:lang w:val="es-CO"/>
        </w:rPr>
      </w:pPr>
    </w:p>
    <w:p w14:paraId="32415FD6" w14:textId="583207F5" w:rsidR="00B65305" w:rsidRPr="00B562B1" w:rsidRDefault="009A50D7" w:rsidP="009A50D7">
      <w:pPr>
        <w:jc w:val="both"/>
        <w:outlineLvl w:val="1"/>
        <w:rPr>
          <w:rFonts w:ascii="Times New Roman" w:hAnsi="Times New Roman" w:cs="Times New Roman"/>
        </w:rPr>
      </w:pPr>
      <w:bookmarkStart w:id="8" w:name="_Toc30590135"/>
      <w:r w:rsidRPr="00B562B1">
        <w:rPr>
          <w:rFonts w:ascii="Times New Roman" w:hAnsi="Times New Roman" w:cs="Times New Roman"/>
        </w:rPr>
        <w:t xml:space="preserve">3.5. </w:t>
      </w:r>
      <w:r w:rsidR="00174CEF" w:rsidRPr="00B562B1">
        <w:rPr>
          <w:rFonts w:ascii="Times New Roman" w:hAnsi="Times New Roman" w:cs="Times New Roman"/>
        </w:rPr>
        <w:t>Elaborar procedimientos</w:t>
      </w:r>
      <w:r w:rsidR="00B65305" w:rsidRPr="00B562B1">
        <w:rPr>
          <w:rFonts w:ascii="Times New Roman" w:hAnsi="Times New Roman" w:cs="Times New Roman"/>
        </w:rPr>
        <w:t xml:space="preserve"> de seguridad de la información</w:t>
      </w:r>
      <w:bookmarkEnd w:id="8"/>
    </w:p>
    <w:p w14:paraId="3F99329E" w14:textId="77777777" w:rsidR="00B65305" w:rsidRPr="00B562B1" w:rsidRDefault="00B65305" w:rsidP="00B65305">
      <w:pPr>
        <w:jc w:val="both"/>
        <w:rPr>
          <w:rFonts w:ascii="Times New Roman" w:hAnsi="Times New Roman" w:cs="Times New Roman"/>
        </w:rPr>
      </w:pPr>
    </w:p>
    <w:p w14:paraId="624B1FF7" w14:textId="77777777" w:rsidR="00B65305" w:rsidRPr="00B562B1" w:rsidRDefault="00B65305" w:rsidP="00B65305">
      <w:pPr>
        <w:jc w:val="both"/>
        <w:rPr>
          <w:rFonts w:ascii="Times New Roman" w:hAnsi="Times New Roman" w:cs="Times New Roman"/>
        </w:rPr>
      </w:pPr>
      <w:r w:rsidRPr="00B562B1">
        <w:rPr>
          <w:rFonts w:ascii="Times New Roman" w:hAnsi="Times New Roman" w:cs="Times New Roman"/>
        </w:rPr>
        <w:t>Se realizará la revisión de los actuales procedimientos, con el objeto de identificar las necesidades de documentación y/o actualización de procedimientos en el marco de la implementación del Modelo de Seguridad y Privacidad de la información.</w:t>
      </w:r>
    </w:p>
    <w:p w14:paraId="77162E6E" w14:textId="77777777" w:rsidR="00B65305" w:rsidRPr="00B562B1" w:rsidRDefault="00B65305" w:rsidP="00B65305">
      <w:pPr>
        <w:jc w:val="both"/>
        <w:rPr>
          <w:rFonts w:ascii="Times New Roman" w:hAnsi="Times New Roman" w:cs="Times New Roman"/>
        </w:rPr>
      </w:pPr>
    </w:p>
    <w:p w14:paraId="37BC8073" w14:textId="29001ACA" w:rsidR="00B65305" w:rsidRPr="00B562B1" w:rsidRDefault="00B65305" w:rsidP="00B65305">
      <w:pPr>
        <w:jc w:val="both"/>
        <w:rPr>
          <w:rFonts w:ascii="Times New Roman" w:hAnsi="Times New Roman" w:cs="Times New Roman"/>
        </w:rPr>
      </w:pPr>
      <w:r w:rsidRPr="00B562B1">
        <w:rPr>
          <w:rFonts w:ascii="Times New Roman" w:hAnsi="Times New Roman" w:cs="Times New Roman"/>
        </w:rPr>
        <w:t>El propósito de esta actividad se fundamenta en desarrollar y formalizar procedimientos que permitan gestionar la seguridad y privacidad de la información en todos los procesos de la Entidad.</w:t>
      </w:r>
    </w:p>
    <w:p w14:paraId="55987B04" w14:textId="77777777" w:rsidR="00B65305" w:rsidRPr="00B562B1" w:rsidRDefault="00B65305" w:rsidP="00B65305">
      <w:pPr>
        <w:jc w:val="both"/>
        <w:rPr>
          <w:rFonts w:ascii="Times New Roman" w:hAnsi="Times New Roman" w:cs="Times New Roman"/>
        </w:rPr>
      </w:pPr>
    </w:p>
    <w:p w14:paraId="7C54D4BD" w14:textId="77777777" w:rsidR="00B65305" w:rsidRPr="00B562B1" w:rsidRDefault="00B65305" w:rsidP="00B65305">
      <w:pPr>
        <w:jc w:val="both"/>
        <w:rPr>
          <w:rFonts w:ascii="Times New Roman" w:hAnsi="Times New Roman" w:cs="Times New Roman"/>
        </w:rPr>
      </w:pPr>
    </w:p>
    <w:p w14:paraId="1A499D3F" w14:textId="5FC90E3F" w:rsidR="00577E87" w:rsidRPr="00B562B1" w:rsidRDefault="009A50D7" w:rsidP="009A50D7">
      <w:pPr>
        <w:jc w:val="both"/>
        <w:outlineLvl w:val="1"/>
        <w:rPr>
          <w:rFonts w:ascii="Times New Roman" w:hAnsi="Times New Roman" w:cs="Times New Roman"/>
        </w:rPr>
      </w:pPr>
      <w:bookmarkStart w:id="9" w:name="_Toc30590136"/>
      <w:r w:rsidRPr="00B562B1">
        <w:rPr>
          <w:rFonts w:ascii="Times New Roman" w:hAnsi="Times New Roman" w:cs="Times New Roman"/>
        </w:rPr>
        <w:t xml:space="preserve">3.6. </w:t>
      </w:r>
      <w:r w:rsidR="00577E87" w:rsidRPr="00B562B1">
        <w:rPr>
          <w:rFonts w:ascii="Times New Roman" w:hAnsi="Times New Roman" w:cs="Times New Roman"/>
        </w:rPr>
        <w:t>Definir metodología para la gestión de los riesgos de seguridad y privacidad de la información</w:t>
      </w:r>
      <w:bookmarkEnd w:id="9"/>
    </w:p>
    <w:p w14:paraId="2C7614F9" w14:textId="77777777" w:rsidR="00577E87" w:rsidRPr="00B562B1" w:rsidRDefault="00577E87" w:rsidP="003729AF">
      <w:pPr>
        <w:jc w:val="both"/>
        <w:rPr>
          <w:rFonts w:ascii="Times New Roman" w:hAnsi="Times New Roman" w:cs="Times New Roman"/>
          <w:lang w:val="es-CO"/>
        </w:rPr>
      </w:pPr>
    </w:p>
    <w:p w14:paraId="21B142B6" w14:textId="26D4086D" w:rsidR="00577E87" w:rsidRPr="00B562B1" w:rsidRDefault="00843BAB" w:rsidP="00843BAB">
      <w:pPr>
        <w:jc w:val="both"/>
        <w:rPr>
          <w:rFonts w:ascii="Times New Roman" w:hAnsi="Times New Roman" w:cs="Times New Roman"/>
          <w:lang w:val="es-CO"/>
        </w:rPr>
      </w:pPr>
      <w:r w:rsidRPr="00B562B1">
        <w:rPr>
          <w:rFonts w:ascii="Times New Roman" w:hAnsi="Times New Roman" w:cs="Times New Roman"/>
          <w:lang w:val="es-CO"/>
        </w:rPr>
        <w:t xml:space="preserve">La Secretaria de Desarrollo Económico debe definir una metodología de gestión del riesgo enfocada a procesos, que le permita identificar, evaluar, tratar y dar seguimiento a los riesgos de seguridad de la información a los que estén expuestos los activos, </w:t>
      </w:r>
      <w:r w:rsidR="00BC61F9" w:rsidRPr="00B562B1">
        <w:rPr>
          <w:rFonts w:ascii="Times New Roman" w:hAnsi="Times New Roman" w:cs="Times New Roman"/>
          <w:lang w:val="es-CO"/>
        </w:rPr>
        <w:t>así</w:t>
      </w:r>
      <w:r w:rsidRPr="00B562B1">
        <w:rPr>
          <w:rFonts w:ascii="Times New Roman" w:hAnsi="Times New Roman" w:cs="Times New Roman"/>
          <w:lang w:val="es-CO"/>
        </w:rPr>
        <w:t>, como la declaración de aplicabilidad. Para conseguir una integración adecuada entre el MSPI y la guía de gestión del riesgo emitida por el DAFP respecto a este procedimiento, se recomienda emplear los criterios de evaluación (impacto y probabilidad) y niveles de riesgo emitidos por esta entidad.</w:t>
      </w:r>
    </w:p>
    <w:p w14:paraId="6ED2FBE3" w14:textId="77777777" w:rsidR="00843BAB" w:rsidRPr="00B562B1" w:rsidRDefault="00843BAB" w:rsidP="00843BAB">
      <w:pPr>
        <w:jc w:val="both"/>
        <w:rPr>
          <w:rFonts w:ascii="Times New Roman" w:hAnsi="Times New Roman" w:cs="Times New Roman"/>
          <w:lang w:val="es-CO"/>
        </w:rPr>
      </w:pPr>
    </w:p>
    <w:p w14:paraId="026151F1" w14:textId="77777777" w:rsidR="00843BAB" w:rsidRPr="00B562B1" w:rsidRDefault="00843BAB" w:rsidP="00843BAB">
      <w:pPr>
        <w:jc w:val="both"/>
        <w:rPr>
          <w:rFonts w:ascii="Times New Roman" w:hAnsi="Times New Roman" w:cs="Times New Roman"/>
          <w:lang w:val="es-CO"/>
        </w:rPr>
      </w:pPr>
    </w:p>
    <w:p w14:paraId="5BB1F1F1" w14:textId="77777777" w:rsidR="00DE3CA6" w:rsidRPr="00B562B1" w:rsidRDefault="00DE3CA6" w:rsidP="00843BAB">
      <w:pPr>
        <w:jc w:val="both"/>
        <w:rPr>
          <w:rFonts w:ascii="Times New Roman" w:hAnsi="Times New Roman" w:cs="Times New Roman"/>
          <w:lang w:val="es-CO"/>
        </w:rPr>
      </w:pPr>
    </w:p>
    <w:p w14:paraId="549B8C1B" w14:textId="77777777" w:rsidR="00DE3CA6" w:rsidRPr="00B562B1" w:rsidRDefault="00DE3CA6" w:rsidP="00843BAB">
      <w:pPr>
        <w:jc w:val="both"/>
        <w:rPr>
          <w:rFonts w:ascii="Times New Roman" w:hAnsi="Times New Roman" w:cs="Times New Roman"/>
          <w:lang w:val="es-CO"/>
        </w:rPr>
      </w:pPr>
    </w:p>
    <w:p w14:paraId="6E5AD4AD" w14:textId="77777777" w:rsidR="00DE3CA6" w:rsidRPr="00B562B1" w:rsidRDefault="00DE3CA6" w:rsidP="00843BAB">
      <w:pPr>
        <w:jc w:val="both"/>
        <w:rPr>
          <w:rFonts w:ascii="Times New Roman" w:hAnsi="Times New Roman" w:cs="Times New Roman"/>
          <w:lang w:val="es-CO"/>
        </w:rPr>
      </w:pPr>
    </w:p>
    <w:p w14:paraId="2D9DEE21" w14:textId="77777777" w:rsidR="00DE3CA6" w:rsidRPr="00B562B1" w:rsidRDefault="00DE3CA6" w:rsidP="00843BAB">
      <w:pPr>
        <w:jc w:val="both"/>
        <w:rPr>
          <w:rFonts w:ascii="Times New Roman" w:hAnsi="Times New Roman" w:cs="Times New Roman"/>
          <w:lang w:val="es-CO"/>
        </w:rPr>
      </w:pPr>
    </w:p>
    <w:p w14:paraId="098D0EA1" w14:textId="77777777" w:rsidR="006901EF" w:rsidRPr="00B562B1" w:rsidRDefault="006901EF" w:rsidP="00843BAB">
      <w:pPr>
        <w:jc w:val="both"/>
        <w:rPr>
          <w:rFonts w:ascii="Times New Roman" w:hAnsi="Times New Roman" w:cs="Times New Roman"/>
          <w:lang w:val="es-CO"/>
        </w:rPr>
      </w:pPr>
    </w:p>
    <w:p w14:paraId="26760689" w14:textId="77777777" w:rsidR="005D55CB" w:rsidRPr="00B562B1" w:rsidRDefault="005D55CB" w:rsidP="009A50D7">
      <w:pPr>
        <w:jc w:val="both"/>
        <w:outlineLvl w:val="1"/>
        <w:rPr>
          <w:rFonts w:ascii="Times New Roman" w:hAnsi="Times New Roman" w:cs="Times New Roman"/>
        </w:rPr>
      </w:pPr>
    </w:p>
    <w:p w14:paraId="517FFC01" w14:textId="77777777" w:rsidR="005D55CB" w:rsidRPr="00B562B1" w:rsidRDefault="005D55CB" w:rsidP="009A50D7">
      <w:pPr>
        <w:jc w:val="both"/>
        <w:outlineLvl w:val="1"/>
        <w:rPr>
          <w:rFonts w:ascii="Times New Roman" w:hAnsi="Times New Roman" w:cs="Times New Roman"/>
        </w:rPr>
      </w:pPr>
    </w:p>
    <w:p w14:paraId="2075D715" w14:textId="77777777" w:rsidR="00B562B1" w:rsidRDefault="00B562B1" w:rsidP="009A50D7">
      <w:pPr>
        <w:jc w:val="both"/>
        <w:outlineLvl w:val="1"/>
        <w:rPr>
          <w:rFonts w:ascii="Times New Roman" w:hAnsi="Times New Roman" w:cs="Times New Roman"/>
        </w:rPr>
      </w:pPr>
    </w:p>
    <w:p w14:paraId="4EB18E40" w14:textId="77777777" w:rsidR="00B562B1" w:rsidRDefault="00B562B1" w:rsidP="009A50D7">
      <w:pPr>
        <w:jc w:val="both"/>
        <w:outlineLvl w:val="1"/>
        <w:rPr>
          <w:rFonts w:ascii="Times New Roman" w:hAnsi="Times New Roman" w:cs="Times New Roman"/>
        </w:rPr>
      </w:pPr>
    </w:p>
    <w:p w14:paraId="0376E672" w14:textId="5FEB4737" w:rsidR="006901EF" w:rsidRPr="00B562B1" w:rsidRDefault="009A50D7" w:rsidP="009A50D7">
      <w:pPr>
        <w:jc w:val="both"/>
        <w:outlineLvl w:val="1"/>
        <w:rPr>
          <w:rFonts w:ascii="Times New Roman" w:hAnsi="Times New Roman" w:cs="Times New Roman"/>
          <w:lang w:val="es-CO"/>
        </w:rPr>
      </w:pPr>
      <w:bookmarkStart w:id="10" w:name="_Toc30590137"/>
      <w:r w:rsidRPr="00B562B1">
        <w:rPr>
          <w:rFonts w:ascii="Times New Roman" w:hAnsi="Times New Roman" w:cs="Times New Roman"/>
        </w:rPr>
        <w:t xml:space="preserve">3.7. </w:t>
      </w:r>
      <w:r w:rsidR="006901EF" w:rsidRPr="00B562B1">
        <w:rPr>
          <w:rFonts w:ascii="Times New Roman" w:hAnsi="Times New Roman" w:cs="Times New Roman"/>
        </w:rPr>
        <w:t>Ejecutar Plan de riesgos de seguridad y privacidad de la información</w:t>
      </w:r>
      <w:bookmarkEnd w:id="10"/>
    </w:p>
    <w:p w14:paraId="4766803C" w14:textId="77777777" w:rsidR="002871C5" w:rsidRPr="00B562B1" w:rsidRDefault="002871C5" w:rsidP="003729AF">
      <w:pPr>
        <w:jc w:val="both"/>
        <w:rPr>
          <w:rFonts w:ascii="Times New Roman" w:hAnsi="Times New Roman" w:cs="Times New Roman"/>
          <w:lang w:val="es-CO"/>
        </w:rPr>
      </w:pPr>
    </w:p>
    <w:tbl>
      <w:tblPr>
        <w:tblW w:w="8890" w:type="dxa"/>
        <w:tblInd w:w="55" w:type="dxa"/>
        <w:tblCellMar>
          <w:left w:w="70" w:type="dxa"/>
          <w:right w:w="70" w:type="dxa"/>
        </w:tblCellMar>
        <w:tblLook w:val="04A0" w:firstRow="1" w:lastRow="0" w:firstColumn="1" w:lastColumn="0" w:noHBand="0" w:noVBand="1"/>
      </w:tblPr>
      <w:tblGrid>
        <w:gridCol w:w="446"/>
        <w:gridCol w:w="5467"/>
        <w:gridCol w:w="1276"/>
        <w:gridCol w:w="1701"/>
      </w:tblGrid>
      <w:tr w:rsidR="00B64DA8" w:rsidRPr="00B562B1" w14:paraId="0CC62A63" w14:textId="77777777" w:rsidTr="00DE3CA6">
        <w:trPr>
          <w:cantSplit/>
          <w:trHeight w:val="506"/>
          <w:tblHeader/>
        </w:trPr>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14:paraId="0F0E6114" w14:textId="77777777" w:rsidR="00B64DA8" w:rsidRPr="00B562B1" w:rsidRDefault="00B64DA8" w:rsidP="002871C5">
            <w:pPr>
              <w:jc w:val="center"/>
              <w:rPr>
                <w:rFonts w:ascii="Times New Roman" w:eastAsia="Times New Roman" w:hAnsi="Times New Roman" w:cs="Times New Roman"/>
                <w:b/>
                <w:color w:val="FFFFFF" w:themeColor="background1"/>
                <w:lang w:val="es-CO" w:eastAsia="es-CO"/>
              </w:rPr>
            </w:pPr>
            <w:r w:rsidRPr="00B562B1">
              <w:rPr>
                <w:rFonts w:ascii="Times New Roman" w:eastAsia="Times New Roman" w:hAnsi="Times New Roman" w:cs="Times New Roman"/>
                <w:b/>
                <w:color w:val="FFFFFF" w:themeColor="background1"/>
                <w:lang w:val="es-CO" w:eastAsia="es-CO"/>
              </w:rPr>
              <w:t>ID</w:t>
            </w:r>
          </w:p>
        </w:tc>
        <w:tc>
          <w:tcPr>
            <w:tcW w:w="546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35AEE75A" w14:textId="77777777" w:rsidR="00B64DA8" w:rsidRPr="00B562B1" w:rsidRDefault="00B64DA8" w:rsidP="002871C5">
            <w:pPr>
              <w:jc w:val="center"/>
              <w:rPr>
                <w:rFonts w:ascii="Times New Roman" w:eastAsia="Times New Roman" w:hAnsi="Times New Roman" w:cs="Times New Roman"/>
                <w:b/>
                <w:color w:val="FFFFFF" w:themeColor="background1"/>
                <w:lang w:val="es-CO" w:eastAsia="es-CO"/>
              </w:rPr>
            </w:pPr>
            <w:r w:rsidRPr="00B562B1">
              <w:rPr>
                <w:rFonts w:ascii="Times New Roman" w:eastAsia="Times New Roman" w:hAnsi="Times New Roman" w:cs="Times New Roman"/>
                <w:b/>
                <w:color w:val="FFFFFF" w:themeColor="background1"/>
                <w:lang w:val="es-CO" w:eastAsia="es-CO"/>
              </w:rPr>
              <w:t>TAREAS PRINCIPALES</w:t>
            </w:r>
          </w:p>
        </w:tc>
        <w:tc>
          <w:tcPr>
            <w:tcW w:w="1276"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921BB4C" w14:textId="77777777" w:rsidR="00B64DA8" w:rsidRPr="00B562B1" w:rsidRDefault="00B64DA8" w:rsidP="002871C5">
            <w:pPr>
              <w:jc w:val="center"/>
              <w:rPr>
                <w:rFonts w:ascii="Times New Roman" w:eastAsia="Times New Roman" w:hAnsi="Times New Roman" w:cs="Times New Roman"/>
                <w:b/>
                <w:color w:val="FFFFFF" w:themeColor="background1"/>
                <w:lang w:val="es-CO" w:eastAsia="es-CO"/>
              </w:rPr>
            </w:pPr>
            <w:r w:rsidRPr="00B562B1">
              <w:rPr>
                <w:rFonts w:ascii="Times New Roman" w:eastAsia="Times New Roman" w:hAnsi="Times New Roman" w:cs="Times New Roman"/>
                <w:b/>
                <w:color w:val="FFFFFF" w:themeColor="background1"/>
                <w:lang w:val="es-CO" w:eastAsia="es-CO"/>
              </w:rPr>
              <w:t>F. INICIO</w:t>
            </w:r>
          </w:p>
        </w:tc>
        <w:tc>
          <w:tcPr>
            <w:tcW w:w="1701"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1E1B439B" w14:textId="77777777" w:rsidR="00B64DA8" w:rsidRPr="00B562B1" w:rsidRDefault="00B64DA8" w:rsidP="002871C5">
            <w:pPr>
              <w:jc w:val="center"/>
              <w:rPr>
                <w:rFonts w:ascii="Times New Roman" w:eastAsia="Times New Roman" w:hAnsi="Times New Roman" w:cs="Times New Roman"/>
                <w:b/>
                <w:color w:val="FFFFFF" w:themeColor="background1"/>
                <w:lang w:val="es-CO" w:eastAsia="es-CO"/>
              </w:rPr>
            </w:pPr>
            <w:r w:rsidRPr="00B562B1">
              <w:rPr>
                <w:rFonts w:ascii="Times New Roman" w:eastAsia="Times New Roman" w:hAnsi="Times New Roman" w:cs="Times New Roman"/>
                <w:b/>
                <w:color w:val="FFFFFF" w:themeColor="background1"/>
                <w:lang w:val="es-CO" w:eastAsia="es-CO"/>
              </w:rPr>
              <w:t>F. FINAL</w:t>
            </w:r>
          </w:p>
        </w:tc>
      </w:tr>
      <w:tr w:rsidR="00661D9A" w:rsidRPr="00B562B1" w14:paraId="02D5D376"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4C081" w14:textId="251BA935" w:rsidR="00661D9A"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661D9A" w:rsidRPr="00B562B1">
              <w:rPr>
                <w:rFonts w:ascii="Times New Roman" w:eastAsia="Times New Roman" w:hAnsi="Times New Roman" w:cs="Times New Roman"/>
                <w:color w:val="000000"/>
                <w:lang w:val="es-CO" w:eastAsia="es-CO"/>
              </w:rPr>
              <w:t>1</w:t>
            </w:r>
          </w:p>
        </w:tc>
        <w:tc>
          <w:tcPr>
            <w:tcW w:w="5467" w:type="dxa"/>
            <w:tcBorders>
              <w:top w:val="nil"/>
              <w:left w:val="nil"/>
              <w:bottom w:val="single" w:sz="4" w:space="0" w:color="auto"/>
              <w:right w:val="single" w:sz="4" w:space="0" w:color="auto"/>
            </w:tcBorders>
            <w:shd w:val="clear" w:color="auto" w:fill="auto"/>
            <w:vAlign w:val="center"/>
            <w:hideMark/>
          </w:tcPr>
          <w:p w14:paraId="3369D29B" w14:textId="405E9E7F" w:rsidR="00661D9A" w:rsidRPr="00B562B1" w:rsidRDefault="00BC61F9" w:rsidP="007B4D02">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Definir el c</w:t>
            </w:r>
            <w:r w:rsidR="00661D9A" w:rsidRPr="00B562B1">
              <w:rPr>
                <w:rFonts w:ascii="Times New Roman" w:eastAsia="Times New Roman" w:hAnsi="Times New Roman" w:cs="Times New Roman"/>
                <w:color w:val="000000"/>
                <w:lang w:val="es-CO" w:eastAsia="es-CO"/>
              </w:rPr>
              <w:t>ontexto estratégico</w:t>
            </w:r>
          </w:p>
        </w:tc>
        <w:tc>
          <w:tcPr>
            <w:tcW w:w="1276" w:type="dxa"/>
            <w:tcBorders>
              <w:top w:val="nil"/>
              <w:left w:val="nil"/>
              <w:bottom w:val="single" w:sz="4" w:space="0" w:color="auto"/>
              <w:right w:val="single" w:sz="4" w:space="0" w:color="auto"/>
            </w:tcBorders>
            <w:shd w:val="clear" w:color="auto" w:fill="auto"/>
            <w:noWrap/>
            <w:vAlign w:val="center"/>
            <w:hideMark/>
          </w:tcPr>
          <w:p w14:paraId="7C62BF33" w14:textId="0CFDDBB3" w:rsidR="00661D9A"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661D9A"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08</w:t>
            </w:r>
            <w:r w:rsidR="00661D9A"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c>
          <w:tcPr>
            <w:tcW w:w="1701" w:type="dxa"/>
            <w:tcBorders>
              <w:top w:val="nil"/>
              <w:left w:val="nil"/>
              <w:bottom w:val="single" w:sz="4" w:space="0" w:color="auto"/>
              <w:right w:val="single" w:sz="4" w:space="0" w:color="auto"/>
            </w:tcBorders>
            <w:shd w:val="clear" w:color="auto" w:fill="auto"/>
            <w:noWrap/>
            <w:vAlign w:val="center"/>
            <w:hideMark/>
          </w:tcPr>
          <w:p w14:paraId="734E093A" w14:textId="3F084E97" w:rsidR="00661D9A"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30</w:t>
            </w:r>
            <w:r w:rsidR="00661D9A" w:rsidRPr="00B562B1">
              <w:rPr>
                <w:rFonts w:ascii="Times New Roman" w:eastAsia="Times New Roman" w:hAnsi="Times New Roman" w:cs="Times New Roman"/>
                <w:color w:val="000000"/>
                <w:lang w:val="es-CO" w:eastAsia="es-CO"/>
              </w:rPr>
              <w:t>/0</w:t>
            </w:r>
            <w:r w:rsidR="00ED57B8">
              <w:rPr>
                <w:rFonts w:ascii="Times New Roman" w:eastAsia="Times New Roman" w:hAnsi="Times New Roman" w:cs="Times New Roman"/>
                <w:color w:val="000000"/>
                <w:lang w:val="es-CO" w:eastAsia="es-CO"/>
              </w:rPr>
              <w:t>8</w:t>
            </w:r>
            <w:r w:rsidR="00661D9A"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590D9E" w:rsidRPr="00B562B1" w14:paraId="021EA0EF"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754EE1" w14:textId="29D021D6" w:rsidR="00590D9E" w:rsidRPr="00B562B1" w:rsidRDefault="00590D9E"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7.2</w:t>
            </w:r>
          </w:p>
        </w:tc>
        <w:tc>
          <w:tcPr>
            <w:tcW w:w="5467" w:type="dxa"/>
            <w:tcBorders>
              <w:top w:val="nil"/>
              <w:left w:val="nil"/>
              <w:bottom w:val="single" w:sz="4" w:space="0" w:color="auto"/>
              <w:right w:val="single" w:sz="4" w:space="0" w:color="auto"/>
            </w:tcBorders>
            <w:shd w:val="clear" w:color="auto" w:fill="auto"/>
            <w:vAlign w:val="center"/>
          </w:tcPr>
          <w:p w14:paraId="385FD7B1" w14:textId="477F0E2A" w:rsidR="00590D9E" w:rsidRPr="00B562B1" w:rsidRDefault="00590D9E"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Establecer equipo de trabajo con asignación responsabilidades</w:t>
            </w:r>
          </w:p>
        </w:tc>
        <w:tc>
          <w:tcPr>
            <w:tcW w:w="1276" w:type="dxa"/>
            <w:tcBorders>
              <w:top w:val="nil"/>
              <w:left w:val="nil"/>
              <w:bottom w:val="single" w:sz="4" w:space="0" w:color="auto"/>
              <w:right w:val="single" w:sz="4" w:space="0" w:color="auto"/>
            </w:tcBorders>
            <w:shd w:val="clear" w:color="auto" w:fill="auto"/>
            <w:noWrap/>
            <w:vAlign w:val="center"/>
          </w:tcPr>
          <w:p w14:paraId="4035F342" w14:textId="515070B2" w:rsidR="00590D9E"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ED57B8">
              <w:rPr>
                <w:rFonts w:ascii="Times New Roman" w:eastAsia="Times New Roman" w:hAnsi="Times New Roman" w:cs="Times New Roman"/>
                <w:color w:val="000000"/>
                <w:lang w:val="es-CO" w:eastAsia="es-CO"/>
              </w:rPr>
              <w:t>08</w:t>
            </w:r>
            <w:r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c>
          <w:tcPr>
            <w:tcW w:w="1701" w:type="dxa"/>
            <w:tcBorders>
              <w:top w:val="nil"/>
              <w:left w:val="nil"/>
              <w:bottom w:val="single" w:sz="4" w:space="0" w:color="auto"/>
              <w:right w:val="single" w:sz="4" w:space="0" w:color="auto"/>
            </w:tcBorders>
            <w:shd w:val="clear" w:color="auto" w:fill="auto"/>
            <w:noWrap/>
            <w:vAlign w:val="center"/>
          </w:tcPr>
          <w:p w14:paraId="70C1F680" w14:textId="04DB8EAB" w:rsidR="00590D9E"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30/</w:t>
            </w:r>
            <w:r w:rsidR="00ED57B8">
              <w:rPr>
                <w:rFonts w:ascii="Times New Roman" w:eastAsia="Times New Roman" w:hAnsi="Times New Roman" w:cs="Times New Roman"/>
                <w:color w:val="000000"/>
                <w:lang w:val="es-CO" w:eastAsia="es-CO"/>
              </w:rPr>
              <w:t>08</w:t>
            </w:r>
            <w:r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F4382B" w:rsidRPr="00B562B1" w14:paraId="3ADF45B3"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E0811" w14:textId="30AEDF11" w:rsidR="00F4382B"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F4382B" w:rsidRPr="00B562B1">
              <w:rPr>
                <w:rFonts w:ascii="Times New Roman" w:eastAsia="Times New Roman" w:hAnsi="Times New Roman" w:cs="Times New Roman"/>
                <w:color w:val="000000"/>
                <w:lang w:val="es-CO" w:eastAsia="es-CO"/>
              </w:rPr>
              <w:t>3</w:t>
            </w:r>
          </w:p>
        </w:tc>
        <w:tc>
          <w:tcPr>
            <w:tcW w:w="5467" w:type="dxa"/>
            <w:tcBorders>
              <w:top w:val="nil"/>
              <w:left w:val="nil"/>
              <w:bottom w:val="single" w:sz="4" w:space="0" w:color="auto"/>
              <w:right w:val="single" w:sz="4" w:space="0" w:color="auto"/>
            </w:tcBorders>
            <w:shd w:val="clear" w:color="auto" w:fill="auto"/>
            <w:vAlign w:val="center"/>
          </w:tcPr>
          <w:p w14:paraId="7B2868D7" w14:textId="673B56B6" w:rsidR="00F4382B" w:rsidRPr="00B562B1" w:rsidRDefault="00F4382B" w:rsidP="002871C5">
            <w:pPr>
              <w:rPr>
                <w:rFonts w:ascii="Times New Roman" w:eastAsia="Times New Roman" w:hAnsi="Times New Roman" w:cs="Times New Roman"/>
                <w:color w:val="000000"/>
                <w:lang w:val="es-CO" w:eastAsia="es-CO"/>
              </w:rPr>
            </w:pPr>
            <w:r w:rsidRPr="00B562B1">
              <w:rPr>
                <w:rFonts w:ascii="Times New Roman" w:eastAsia="Calibri" w:hAnsi="Times New Roman" w:cs="Times New Roman"/>
                <w:lang w:val="es-CO"/>
              </w:rPr>
              <w:t>Identificación de Riesgos</w:t>
            </w:r>
          </w:p>
        </w:tc>
        <w:tc>
          <w:tcPr>
            <w:tcW w:w="1276" w:type="dxa"/>
            <w:tcBorders>
              <w:top w:val="nil"/>
              <w:left w:val="nil"/>
              <w:bottom w:val="single" w:sz="4" w:space="0" w:color="auto"/>
              <w:right w:val="single" w:sz="4" w:space="0" w:color="auto"/>
            </w:tcBorders>
            <w:shd w:val="clear" w:color="auto" w:fill="auto"/>
            <w:noWrap/>
            <w:vAlign w:val="center"/>
            <w:hideMark/>
          </w:tcPr>
          <w:p w14:paraId="4CF94F3E" w14:textId="1F7AA938" w:rsidR="00F4382B" w:rsidRPr="00B562B1" w:rsidRDefault="0000709F"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w:t>
            </w:r>
            <w:r w:rsidR="00590D9E" w:rsidRPr="00B562B1">
              <w:rPr>
                <w:rFonts w:ascii="Times New Roman" w:eastAsia="Times New Roman" w:hAnsi="Times New Roman" w:cs="Times New Roman"/>
                <w:color w:val="000000"/>
                <w:lang w:val="es-CO" w:eastAsia="es-CO"/>
              </w:rPr>
              <w:t>1</w:t>
            </w:r>
            <w:r w:rsidR="00F4382B"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09</w:t>
            </w:r>
            <w:r w:rsidR="00F4382B"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c>
          <w:tcPr>
            <w:tcW w:w="1701" w:type="dxa"/>
            <w:tcBorders>
              <w:top w:val="nil"/>
              <w:left w:val="nil"/>
              <w:bottom w:val="single" w:sz="4" w:space="0" w:color="auto"/>
              <w:right w:val="single" w:sz="4" w:space="0" w:color="auto"/>
            </w:tcBorders>
            <w:shd w:val="clear" w:color="auto" w:fill="auto"/>
            <w:noWrap/>
            <w:vAlign w:val="center"/>
            <w:hideMark/>
          </w:tcPr>
          <w:p w14:paraId="1361E693" w14:textId="092BD365" w:rsidR="00F4382B"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w:t>
            </w:r>
            <w:r w:rsidR="001A57F6">
              <w:rPr>
                <w:rFonts w:ascii="Times New Roman" w:eastAsia="Times New Roman" w:hAnsi="Times New Roman" w:cs="Times New Roman"/>
                <w:color w:val="000000"/>
                <w:lang w:val="es-CO" w:eastAsia="es-CO"/>
              </w:rPr>
              <w:t>1</w:t>
            </w:r>
            <w:r w:rsidR="00F4382B" w:rsidRPr="00B562B1">
              <w:rPr>
                <w:rFonts w:ascii="Times New Roman" w:eastAsia="Times New Roman" w:hAnsi="Times New Roman" w:cs="Times New Roman"/>
                <w:color w:val="000000"/>
                <w:lang w:val="es-CO" w:eastAsia="es-CO"/>
              </w:rPr>
              <w:t>/0</w:t>
            </w:r>
            <w:r w:rsidR="00ED57B8">
              <w:rPr>
                <w:rFonts w:ascii="Times New Roman" w:eastAsia="Times New Roman" w:hAnsi="Times New Roman" w:cs="Times New Roman"/>
                <w:color w:val="000000"/>
                <w:lang w:val="es-CO" w:eastAsia="es-CO"/>
              </w:rPr>
              <w:t>9</w:t>
            </w:r>
            <w:r w:rsidR="00F4382B"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00709F" w:rsidRPr="00B562B1" w14:paraId="27CDD999"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81B195" w14:textId="3FB05E3A" w:rsidR="0000709F"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00709F" w:rsidRPr="00B562B1">
              <w:rPr>
                <w:rFonts w:ascii="Times New Roman" w:eastAsia="Times New Roman" w:hAnsi="Times New Roman" w:cs="Times New Roman"/>
                <w:color w:val="000000"/>
                <w:lang w:val="es-CO" w:eastAsia="es-CO"/>
              </w:rPr>
              <w:t>4</w:t>
            </w:r>
          </w:p>
        </w:tc>
        <w:tc>
          <w:tcPr>
            <w:tcW w:w="5467" w:type="dxa"/>
            <w:tcBorders>
              <w:top w:val="nil"/>
              <w:left w:val="nil"/>
              <w:bottom w:val="single" w:sz="4" w:space="0" w:color="auto"/>
              <w:right w:val="single" w:sz="4" w:space="0" w:color="auto"/>
            </w:tcBorders>
            <w:shd w:val="clear" w:color="auto" w:fill="auto"/>
            <w:vAlign w:val="center"/>
          </w:tcPr>
          <w:p w14:paraId="64865487" w14:textId="414F6E25" w:rsidR="0000709F" w:rsidRPr="00B562B1" w:rsidRDefault="0000709F" w:rsidP="002871C5">
            <w:pPr>
              <w:rPr>
                <w:rFonts w:ascii="Times New Roman" w:eastAsia="Times New Roman" w:hAnsi="Times New Roman" w:cs="Times New Roman"/>
                <w:color w:val="000000"/>
                <w:lang w:val="es-CO" w:eastAsia="es-CO"/>
              </w:rPr>
            </w:pPr>
            <w:r w:rsidRPr="00B562B1">
              <w:rPr>
                <w:rFonts w:ascii="Times New Roman" w:eastAsia="Calibri" w:hAnsi="Times New Roman" w:cs="Times New Roman"/>
                <w:lang w:val="es-CO"/>
              </w:rPr>
              <w:t>Análisis de Riesgos</w:t>
            </w:r>
          </w:p>
        </w:tc>
        <w:tc>
          <w:tcPr>
            <w:tcW w:w="1276" w:type="dxa"/>
            <w:tcBorders>
              <w:top w:val="nil"/>
              <w:left w:val="nil"/>
              <w:bottom w:val="single" w:sz="4" w:space="0" w:color="auto"/>
              <w:right w:val="single" w:sz="4" w:space="0" w:color="auto"/>
            </w:tcBorders>
            <w:shd w:val="clear" w:color="auto" w:fill="auto"/>
            <w:noWrap/>
            <w:vAlign w:val="center"/>
            <w:hideMark/>
          </w:tcPr>
          <w:p w14:paraId="2821FFAF" w14:textId="2AAE1473" w:rsidR="0000709F"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00709F"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10</w:t>
            </w:r>
            <w:r w:rsidR="00192602">
              <w:rPr>
                <w:rFonts w:ascii="Times New Roman" w:eastAsia="Times New Roman" w:hAnsi="Times New Roman" w:cs="Times New Roman"/>
                <w:color w:val="000000"/>
                <w:lang w:val="es-CO" w:eastAsia="es-CO"/>
              </w:rPr>
              <w:t>/2020</w:t>
            </w:r>
          </w:p>
        </w:tc>
        <w:tc>
          <w:tcPr>
            <w:tcW w:w="1701" w:type="dxa"/>
            <w:tcBorders>
              <w:top w:val="nil"/>
              <w:left w:val="nil"/>
              <w:bottom w:val="single" w:sz="4" w:space="0" w:color="auto"/>
              <w:right w:val="single" w:sz="4" w:space="0" w:color="auto"/>
            </w:tcBorders>
            <w:shd w:val="clear" w:color="auto" w:fill="auto"/>
            <w:noWrap/>
            <w:vAlign w:val="center"/>
            <w:hideMark/>
          </w:tcPr>
          <w:p w14:paraId="3B5AAA6D" w14:textId="7FD79690" w:rsidR="0000709F"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30</w:t>
            </w:r>
            <w:r w:rsidR="00ED57B8">
              <w:rPr>
                <w:rFonts w:ascii="Times New Roman" w:eastAsia="Times New Roman" w:hAnsi="Times New Roman" w:cs="Times New Roman"/>
                <w:color w:val="000000"/>
                <w:lang w:val="es-CO" w:eastAsia="es-CO"/>
              </w:rPr>
              <w:t>/10</w:t>
            </w:r>
            <w:r w:rsidR="0000709F"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00709F" w:rsidRPr="00B562B1" w14:paraId="5C668A71"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17B3B" w14:textId="6C1BA2BF" w:rsidR="0000709F"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00709F" w:rsidRPr="00B562B1">
              <w:rPr>
                <w:rFonts w:ascii="Times New Roman" w:eastAsia="Times New Roman" w:hAnsi="Times New Roman" w:cs="Times New Roman"/>
                <w:color w:val="000000"/>
                <w:lang w:val="es-CO" w:eastAsia="es-CO"/>
              </w:rPr>
              <w:t>5</w:t>
            </w:r>
          </w:p>
        </w:tc>
        <w:tc>
          <w:tcPr>
            <w:tcW w:w="5467" w:type="dxa"/>
            <w:tcBorders>
              <w:top w:val="nil"/>
              <w:left w:val="nil"/>
              <w:bottom w:val="single" w:sz="4" w:space="0" w:color="auto"/>
              <w:right w:val="single" w:sz="4" w:space="0" w:color="auto"/>
            </w:tcBorders>
            <w:shd w:val="clear" w:color="auto" w:fill="auto"/>
            <w:vAlign w:val="center"/>
          </w:tcPr>
          <w:p w14:paraId="62814632" w14:textId="7F583B07" w:rsidR="0000709F" w:rsidRPr="00B562B1" w:rsidRDefault="0000709F" w:rsidP="002871C5">
            <w:pPr>
              <w:rPr>
                <w:rFonts w:ascii="Times New Roman" w:eastAsia="Times New Roman" w:hAnsi="Times New Roman" w:cs="Times New Roman"/>
                <w:color w:val="000000"/>
                <w:lang w:val="es-CO" w:eastAsia="es-CO"/>
              </w:rPr>
            </w:pPr>
            <w:r w:rsidRPr="00B562B1">
              <w:rPr>
                <w:rFonts w:ascii="Times New Roman" w:eastAsia="Calibri" w:hAnsi="Times New Roman" w:cs="Times New Roman"/>
                <w:lang w:val="es-CO"/>
              </w:rPr>
              <w:t>Valoración de Riesgos</w:t>
            </w:r>
          </w:p>
        </w:tc>
        <w:tc>
          <w:tcPr>
            <w:tcW w:w="1276" w:type="dxa"/>
            <w:tcBorders>
              <w:top w:val="nil"/>
              <w:left w:val="nil"/>
              <w:bottom w:val="single" w:sz="4" w:space="0" w:color="auto"/>
              <w:right w:val="single" w:sz="4" w:space="0" w:color="auto"/>
            </w:tcBorders>
            <w:shd w:val="clear" w:color="auto" w:fill="auto"/>
            <w:noWrap/>
            <w:vAlign w:val="center"/>
            <w:hideMark/>
          </w:tcPr>
          <w:p w14:paraId="7BFEDFE1" w14:textId="2B34762F" w:rsidR="0000709F"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00709F"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11</w:t>
            </w:r>
            <w:r w:rsidR="00192602">
              <w:rPr>
                <w:rFonts w:ascii="Times New Roman" w:eastAsia="Times New Roman" w:hAnsi="Times New Roman" w:cs="Times New Roman"/>
                <w:color w:val="000000"/>
                <w:lang w:val="es-CO" w:eastAsia="es-CO"/>
              </w:rPr>
              <w:t>/2020</w:t>
            </w:r>
          </w:p>
        </w:tc>
        <w:tc>
          <w:tcPr>
            <w:tcW w:w="1701" w:type="dxa"/>
            <w:tcBorders>
              <w:top w:val="nil"/>
              <w:left w:val="nil"/>
              <w:bottom w:val="single" w:sz="4" w:space="0" w:color="auto"/>
              <w:right w:val="single" w:sz="4" w:space="0" w:color="auto"/>
            </w:tcBorders>
            <w:shd w:val="clear" w:color="auto" w:fill="auto"/>
            <w:noWrap/>
            <w:vAlign w:val="center"/>
            <w:hideMark/>
          </w:tcPr>
          <w:p w14:paraId="7BDFC667" w14:textId="5427677C" w:rsidR="0000709F"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30</w:t>
            </w:r>
            <w:r w:rsidR="0000709F"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11</w:t>
            </w:r>
            <w:r w:rsidR="0000709F"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384F81" w:rsidRPr="00B562B1" w14:paraId="20E39604"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9F933" w14:textId="7B3F64C1" w:rsidR="00384F81"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384F81" w:rsidRPr="00B562B1">
              <w:rPr>
                <w:rFonts w:ascii="Times New Roman" w:eastAsia="Times New Roman" w:hAnsi="Times New Roman" w:cs="Times New Roman"/>
                <w:color w:val="000000"/>
                <w:lang w:val="es-CO" w:eastAsia="es-CO"/>
              </w:rPr>
              <w:t>6</w:t>
            </w:r>
          </w:p>
        </w:tc>
        <w:tc>
          <w:tcPr>
            <w:tcW w:w="5467" w:type="dxa"/>
            <w:tcBorders>
              <w:top w:val="nil"/>
              <w:left w:val="nil"/>
              <w:bottom w:val="single" w:sz="4" w:space="0" w:color="auto"/>
              <w:right w:val="single" w:sz="4" w:space="0" w:color="auto"/>
            </w:tcBorders>
            <w:shd w:val="clear" w:color="auto" w:fill="auto"/>
            <w:vAlign w:val="center"/>
          </w:tcPr>
          <w:p w14:paraId="193A05CD" w14:textId="66C99C86" w:rsidR="00384F81" w:rsidRPr="00B562B1" w:rsidRDefault="00384F81"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 xml:space="preserve">Evaluación de Controles </w:t>
            </w:r>
          </w:p>
        </w:tc>
        <w:tc>
          <w:tcPr>
            <w:tcW w:w="1276" w:type="dxa"/>
            <w:tcBorders>
              <w:top w:val="nil"/>
              <w:left w:val="nil"/>
              <w:bottom w:val="single" w:sz="4" w:space="0" w:color="auto"/>
              <w:right w:val="single" w:sz="4" w:space="0" w:color="auto"/>
            </w:tcBorders>
            <w:shd w:val="clear" w:color="auto" w:fill="auto"/>
            <w:noWrap/>
            <w:vAlign w:val="center"/>
            <w:hideMark/>
          </w:tcPr>
          <w:p w14:paraId="4DCCC8C8" w14:textId="4B6A4AE7" w:rsidR="00384F81" w:rsidRPr="00B562B1" w:rsidRDefault="00A03DCB"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384F81" w:rsidRPr="00B562B1">
              <w:rPr>
                <w:rFonts w:ascii="Times New Roman" w:eastAsia="Times New Roman" w:hAnsi="Times New Roman" w:cs="Times New Roman"/>
                <w:color w:val="000000"/>
                <w:lang w:val="es-CO" w:eastAsia="es-CO"/>
              </w:rPr>
              <w:t>/</w:t>
            </w:r>
            <w:r w:rsidR="00ED57B8">
              <w:rPr>
                <w:rFonts w:ascii="Times New Roman" w:eastAsia="Times New Roman" w:hAnsi="Times New Roman" w:cs="Times New Roman"/>
                <w:color w:val="000000"/>
                <w:lang w:val="es-CO" w:eastAsia="es-CO"/>
              </w:rPr>
              <w:t>12</w:t>
            </w:r>
            <w:r w:rsidR="00384F81"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c>
          <w:tcPr>
            <w:tcW w:w="1701" w:type="dxa"/>
            <w:tcBorders>
              <w:top w:val="nil"/>
              <w:left w:val="nil"/>
              <w:bottom w:val="single" w:sz="4" w:space="0" w:color="auto"/>
              <w:right w:val="single" w:sz="4" w:space="0" w:color="auto"/>
            </w:tcBorders>
            <w:shd w:val="clear" w:color="auto" w:fill="auto"/>
            <w:noWrap/>
            <w:vAlign w:val="center"/>
            <w:hideMark/>
          </w:tcPr>
          <w:p w14:paraId="443F7E51" w14:textId="66005991" w:rsidR="00384F81" w:rsidRPr="00B562B1" w:rsidRDefault="00A03DCB"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w:t>
            </w:r>
            <w:r w:rsidR="00384F81" w:rsidRPr="00B562B1">
              <w:rPr>
                <w:rFonts w:ascii="Times New Roman" w:eastAsia="Times New Roman" w:hAnsi="Times New Roman" w:cs="Times New Roman"/>
                <w:color w:val="000000"/>
                <w:lang w:val="es-CO" w:eastAsia="es-CO"/>
              </w:rPr>
              <w:t>0/</w:t>
            </w:r>
            <w:r w:rsidR="00ED57B8">
              <w:rPr>
                <w:rFonts w:ascii="Times New Roman" w:eastAsia="Times New Roman" w:hAnsi="Times New Roman" w:cs="Times New Roman"/>
                <w:color w:val="000000"/>
                <w:lang w:val="es-CO" w:eastAsia="es-CO"/>
              </w:rPr>
              <w:t>12</w:t>
            </w:r>
            <w:r w:rsidR="00384F81"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384F81" w:rsidRPr="00B562B1" w14:paraId="405748EF"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ED26C" w14:textId="4A094B8E" w:rsidR="00384F81"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384F81" w:rsidRPr="00B562B1">
              <w:rPr>
                <w:rFonts w:ascii="Times New Roman" w:eastAsia="Times New Roman" w:hAnsi="Times New Roman" w:cs="Times New Roman"/>
                <w:color w:val="000000"/>
                <w:lang w:val="es-CO" w:eastAsia="es-CO"/>
              </w:rPr>
              <w:t>7</w:t>
            </w:r>
          </w:p>
        </w:tc>
        <w:tc>
          <w:tcPr>
            <w:tcW w:w="5467" w:type="dxa"/>
            <w:tcBorders>
              <w:top w:val="nil"/>
              <w:left w:val="nil"/>
              <w:bottom w:val="single" w:sz="4" w:space="0" w:color="auto"/>
              <w:right w:val="single" w:sz="4" w:space="0" w:color="auto"/>
            </w:tcBorders>
            <w:shd w:val="clear" w:color="auto" w:fill="auto"/>
            <w:vAlign w:val="center"/>
          </w:tcPr>
          <w:p w14:paraId="2BDB5134" w14:textId="1B51DA00" w:rsidR="00384F81" w:rsidRPr="00B562B1" w:rsidRDefault="00384F81" w:rsidP="008E3447">
            <w:pPr>
              <w:rPr>
                <w:rFonts w:ascii="Times New Roman" w:eastAsia="Times New Roman" w:hAnsi="Times New Roman" w:cs="Times New Roman"/>
                <w:color w:val="000000" w:themeColor="text1"/>
                <w:lang w:val="es-CO" w:eastAsia="es-CO"/>
              </w:rPr>
            </w:pPr>
            <w:r w:rsidRPr="00B562B1">
              <w:rPr>
                <w:rFonts w:ascii="Times New Roman" w:eastAsia="Times New Roman" w:hAnsi="Times New Roman" w:cs="Times New Roman"/>
                <w:color w:val="000000" w:themeColor="text1"/>
                <w:lang w:val="es-CO" w:eastAsia="es-CO"/>
              </w:rPr>
              <w:t>Socialización y Comunicación Políticas de Riesgos</w:t>
            </w:r>
          </w:p>
        </w:tc>
        <w:tc>
          <w:tcPr>
            <w:tcW w:w="1276" w:type="dxa"/>
            <w:tcBorders>
              <w:top w:val="nil"/>
              <w:left w:val="nil"/>
              <w:bottom w:val="single" w:sz="4" w:space="0" w:color="auto"/>
              <w:right w:val="single" w:sz="4" w:space="0" w:color="auto"/>
            </w:tcBorders>
            <w:shd w:val="clear" w:color="auto" w:fill="auto"/>
            <w:noWrap/>
            <w:vAlign w:val="center"/>
          </w:tcPr>
          <w:p w14:paraId="46AA7686" w14:textId="08D50477" w:rsidR="00384F81"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01</w:t>
            </w:r>
            <w:r w:rsidR="00384F81" w:rsidRPr="00B562B1">
              <w:rPr>
                <w:rFonts w:ascii="Times New Roman" w:eastAsia="Times New Roman" w:hAnsi="Times New Roman" w:cs="Times New Roman"/>
                <w:color w:val="000000"/>
                <w:lang w:val="es-CO" w:eastAsia="es-CO"/>
              </w:rPr>
              <w:t>/</w:t>
            </w:r>
            <w:r w:rsidRPr="00B562B1">
              <w:rPr>
                <w:rFonts w:ascii="Times New Roman" w:eastAsia="Times New Roman" w:hAnsi="Times New Roman" w:cs="Times New Roman"/>
                <w:color w:val="000000"/>
                <w:lang w:val="es-CO" w:eastAsia="es-CO"/>
              </w:rPr>
              <w:t>1</w:t>
            </w:r>
            <w:r w:rsidR="00ED57B8">
              <w:rPr>
                <w:rFonts w:ascii="Times New Roman" w:eastAsia="Times New Roman" w:hAnsi="Times New Roman" w:cs="Times New Roman"/>
                <w:color w:val="000000"/>
                <w:lang w:val="es-CO" w:eastAsia="es-CO"/>
              </w:rPr>
              <w:t>2</w:t>
            </w:r>
            <w:r w:rsidR="00384F81"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c>
          <w:tcPr>
            <w:tcW w:w="1701" w:type="dxa"/>
            <w:tcBorders>
              <w:top w:val="nil"/>
              <w:left w:val="nil"/>
              <w:bottom w:val="single" w:sz="4" w:space="0" w:color="auto"/>
              <w:right w:val="single" w:sz="4" w:space="0" w:color="auto"/>
            </w:tcBorders>
            <w:shd w:val="clear" w:color="auto" w:fill="auto"/>
            <w:noWrap/>
            <w:vAlign w:val="center"/>
          </w:tcPr>
          <w:p w14:paraId="1491DDE8" w14:textId="68D831C9" w:rsidR="00384F81" w:rsidRPr="00B562B1" w:rsidRDefault="00590D9E" w:rsidP="001A57F6">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3</w:t>
            </w:r>
            <w:r w:rsidR="00ED57B8">
              <w:rPr>
                <w:rFonts w:ascii="Times New Roman" w:eastAsia="Times New Roman" w:hAnsi="Times New Roman" w:cs="Times New Roman"/>
                <w:color w:val="000000"/>
                <w:lang w:val="es-CO" w:eastAsia="es-CO"/>
              </w:rPr>
              <w:t>0</w:t>
            </w:r>
            <w:r w:rsidR="00384F81" w:rsidRPr="00B562B1">
              <w:rPr>
                <w:rFonts w:ascii="Times New Roman" w:eastAsia="Times New Roman" w:hAnsi="Times New Roman" w:cs="Times New Roman"/>
                <w:color w:val="000000"/>
                <w:lang w:val="es-CO" w:eastAsia="es-CO"/>
              </w:rPr>
              <w:t>/</w:t>
            </w:r>
            <w:r w:rsidRPr="00B562B1">
              <w:rPr>
                <w:rFonts w:ascii="Times New Roman" w:eastAsia="Times New Roman" w:hAnsi="Times New Roman" w:cs="Times New Roman"/>
                <w:color w:val="000000"/>
                <w:lang w:val="es-CO" w:eastAsia="es-CO"/>
              </w:rPr>
              <w:t>12</w:t>
            </w:r>
            <w:r w:rsidR="00384F81" w:rsidRPr="00B562B1">
              <w:rPr>
                <w:rFonts w:ascii="Times New Roman" w:eastAsia="Times New Roman" w:hAnsi="Times New Roman" w:cs="Times New Roman"/>
                <w:color w:val="000000"/>
                <w:lang w:val="es-CO" w:eastAsia="es-CO"/>
              </w:rPr>
              <w:t>/20</w:t>
            </w:r>
            <w:r w:rsidR="001A57F6">
              <w:rPr>
                <w:rFonts w:ascii="Times New Roman" w:eastAsia="Times New Roman" w:hAnsi="Times New Roman" w:cs="Times New Roman"/>
                <w:color w:val="000000"/>
                <w:lang w:val="es-CO" w:eastAsia="es-CO"/>
              </w:rPr>
              <w:t>20</w:t>
            </w:r>
          </w:p>
        </w:tc>
      </w:tr>
      <w:tr w:rsidR="00384F81" w:rsidRPr="00B562B1" w14:paraId="1B0A2F28" w14:textId="77777777" w:rsidTr="00DE3CA6">
        <w:trPr>
          <w:cantSplit/>
          <w:trHeight w:val="506"/>
          <w:tblHead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5D13D" w14:textId="61A461C6" w:rsidR="00384F81" w:rsidRPr="00B562B1" w:rsidRDefault="00F07DC7" w:rsidP="002871C5">
            <w:pP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7.</w:t>
            </w:r>
            <w:r w:rsidR="00384F81" w:rsidRPr="00B562B1">
              <w:rPr>
                <w:rFonts w:ascii="Times New Roman" w:eastAsia="Times New Roman" w:hAnsi="Times New Roman" w:cs="Times New Roman"/>
                <w:color w:val="000000"/>
                <w:lang w:val="es-CO" w:eastAsia="es-CO"/>
              </w:rPr>
              <w:t>8</w:t>
            </w:r>
          </w:p>
        </w:tc>
        <w:tc>
          <w:tcPr>
            <w:tcW w:w="5467" w:type="dxa"/>
            <w:tcBorders>
              <w:top w:val="nil"/>
              <w:left w:val="nil"/>
              <w:bottom w:val="single" w:sz="4" w:space="0" w:color="auto"/>
              <w:right w:val="single" w:sz="4" w:space="0" w:color="auto"/>
            </w:tcBorders>
            <w:shd w:val="clear" w:color="auto" w:fill="auto"/>
            <w:vAlign w:val="center"/>
          </w:tcPr>
          <w:p w14:paraId="6188F7E3" w14:textId="4292F871" w:rsidR="00384F81" w:rsidRPr="00B562B1" w:rsidRDefault="00384F81" w:rsidP="00882FAA">
            <w:pPr>
              <w:rPr>
                <w:rFonts w:ascii="Times New Roman" w:eastAsia="Times New Roman" w:hAnsi="Times New Roman" w:cs="Times New Roman"/>
                <w:color w:val="000000" w:themeColor="text1"/>
                <w:lang w:val="es-CO" w:eastAsia="es-CO"/>
              </w:rPr>
            </w:pPr>
            <w:r w:rsidRPr="00B562B1">
              <w:rPr>
                <w:rFonts w:ascii="Times New Roman" w:eastAsia="Times New Roman" w:hAnsi="Times New Roman" w:cs="Times New Roman"/>
                <w:color w:val="000000" w:themeColor="text1"/>
                <w:lang w:val="es-CO" w:eastAsia="es-CO"/>
              </w:rPr>
              <w:t>Monitoreo y Revisión al Tratamiento de los Riegos</w:t>
            </w:r>
          </w:p>
        </w:tc>
        <w:tc>
          <w:tcPr>
            <w:tcW w:w="1276" w:type="dxa"/>
            <w:tcBorders>
              <w:top w:val="nil"/>
              <w:left w:val="nil"/>
              <w:bottom w:val="single" w:sz="4" w:space="0" w:color="auto"/>
              <w:right w:val="single" w:sz="4" w:space="0" w:color="auto"/>
            </w:tcBorders>
            <w:shd w:val="clear" w:color="auto" w:fill="auto"/>
            <w:noWrap/>
            <w:vAlign w:val="center"/>
          </w:tcPr>
          <w:p w14:paraId="6C2614F0" w14:textId="2C79184B" w:rsidR="00384F81" w:rsidRPr="00B562B1" w:rsidRDefault="00384F81" w:rsidP="00A31DCA">
            <w:pPr>
              <w:jc w:val="center"/>
              <w:rPr>
                <w:rFonts w:ascii="Times New Roman" w:eastAsia="Times New Roman" w:hAnsi="Times New Roman" w:cs="Times New Roman"/>
                <w:color w:val="000000"/>
                <w:lang w:val="es-CO" w:eastAsia="es-CO"/>
              </w:rPr>
            </w:pPr>
            <w:r w:rsidRPr="00B562B1">
              <w:rPr>
                <w:rFonts w:ascii="Times New Roman" w:eastAsia="Times New Roman" w:hAnsi="Times New Roman" w:cs="Times New Roman"/>
                <w:color w:val="000000"/>
                <w:lang w:val="es-CO" w:eastAsia="es-CO"/>
              </w:rPr>
              <w:t>Continuo</w:t>
            </w:r>
          </w:p>
        </w:tc>
        <w:tc>
          <w:tcPr>
            <w:tcW w:w="1701" w:type="dxa"/>
            <w:tcBorders>
              <w:top w:val="nil"/>
              <w:left w:val="nil"/>
              <w:bottom w:val="single" w:sz="4" w:space="0" w:color="auto"/>
              <w:right w:val="single" w:sz="4" w:space="0" w:color="auto"/>
            </w:tcBorders>
            <w:shd w:val="clear" w:color="auto" w:fill="auto"/>
            <w:noWrap/>
            <w:vAlign w:val="center"/>
          </w:tcPr>
          <w:p w14:paraId="0BFE1F5F" w14:textId="288A3074" w:rsidR="00384F81" w:rsidRPr="00B562B1" w:rsidRDefault="00384F81" w:rsidP="00B64DA8">
            <w:pPr>
              <w:jc w:val="center"/>
              <w:rPr>
                <w:rFonts w:ascii="Times New Roman" w:eastAsia="Times New Roman" w:hAnsi="Times New Roman" w:cs="Times New Roman"/>
                <w:color w:val="000000"/>
                <w:lang w:val="es-CO" w:eastAsia="es-CO"/>
              </w:rPr>
            </w:pPr>
          </w:p>
        </w:tc>
      </w:tr>
    </w:tbl>
    <w:p w14:paraId="71338542" w14:textId="77777777" w:rsidR="00B562B1" w:rsidRDefault="00B562B1" w:rsidP="00DE3CA6">
      <w:pPr>
        <w:jc w:val="both"/>
        <w:outlineLvl w:val="2"/>
        <w:rPr>
          <w:rFonts w:ascii="Times New Roman" w:hAnsi="Times New Roman" w:cs="Times New Roman"/>
          <w:lang w:val="es-CO"/>
        </w:rPr>
      </w:pPr>
    </w:p>
    <w:p w14:paraId="71AA54E7" w14:textId="3D028ACB" w:rsidR="00417F93" w:rsidRPr="00B562B1" w:rsidRDefault="006012B8" w:rsidP="00DE3CA6">
      <w:pPr>
        <w:jc w:val="both"/>
        <w:outlineLvl w:val="2"/>
        <w:rPr>
          <w:rFonts w:ascii="Times New Roman" w:hAnsi="Times New Roman" w:cs="Times New Roman"/>
          <w:lang w:val="es-CO"/>
        </w:rPr>
      </w:pPr>
      <w:bookmarkStart w:id="11" w:name="_Toc30590138"/>
      <w:r w:rsidRPr="00B562B1">
        <w:rPr>
          <w:rFonts w:ascii="Times New Roman" w:hAnsi="Times New Roman" w:cs="Times New Roman"/>
          <w:lang w:val="es-CO"/>
        </w:rPr>
        <w:t>3.</w:t>
      </w:r>
      <w:r w:rsidR="00F07DC7" w:rsidRPr="00B562B1">
        <w:rPr>
          <w:rFonts w:ascii="Times New Roman" w:hAnsi="Times New Roman" w:cs="Times New Roman"/>
          <w:lang w:val="es-CO"/>
        </w:rPr>
        <w:t>7.1.  E</w:t>
      </w:r>
      <w:r w:rsidR="007B4D02" w:rsidRPr="00B562B1">
        <w:rPr>
          <w:rFonts w:ascii="Times New Roman" w:hAnsi="Times New Roman" w:cs="Times New Roman"/>
          <w:lang w:val="es-CO"/>
        </w:rPr>
        <w:t>stablecer</w:t>
      </w:r>
      <w:r w:rsidR="00A959BE" w:rsidRPr="00B562B1">
        <w:rPr>
          <w:rFonts w:ascii="Times New Roman" w:hAnsi="Times New Roman" w:cs="Times New Roman"/>
          <w:lang w:val="es-CO"/>
        </w:rPr>
        <w:t xml:space="preserve"> contexto estratégico</w:t>
      </w:r>
      <w:bookmarkEnd w:id="11"/>
      <w:r w:rsidR="00417F93">
        <w:rPr>
          <w:rFonts w:ascii="Times New Roman" w:hAnsi="Times New Roman" w:cs="Times New Roman"/>
          <w:lang w:val="es-CO"/>
        </w:rPr>
        <w:t xml:space="preserve"> </w:t>
      </w:r>
      <w:bookmarkStart w:id="12" w:name="_GoBack"/>
      <w:bookmarkEnd w:id="12"/>
    </w:p>
    <w:p w14:paraId="2D8BDFE8" w14:textId="77777777" w:rsidR="00A959BE" w:rsidRPr="00B562B1" w:rsidRDefault="00A959BE" w:rsidP="00A959BE">
      <w:pPr>
        <w:jc w:val="both"/>
        <w:rPr>
          <w:rFonts w:ascii="Times New Roman" w:hAnsi="Times New Roman" w:cs="Times New Roman"/>
          <w:lang w:val="es-CO"/>
        </w:rPr>
      </w:pPr>
    </w:p>
    <w:p w14:paraId="3F6EA203" w14:textId="77777777" w:rsidR="00A959BE" w:rsidRPr="00B562B1" w:rsidRDefault="00A959BE" w:rsidP="00A959BE">
      <w:pPr>
        <w:autoSpaceDE w:val="0"/>
        <w:autoSpaceDN w:val="0"/>
        <w:adjustRightInd w:val="0"/>
        <w:jc w:val="both"/>
        <w:rPr>
          <w:rFonts w:ascii="Times New Roman" w:eastAsia="Calibri" w:hAnsi="Times New Roman" w:cs="Times New Roman"/>
          <w:iCs/>
          <w:lang w:val="es-CO"/>
        </w:rPr>
      </w:pPr>
      <w:r w:rsidRPr="00B562B1">
        <w:rPr>
          <w:rFonts w:ascii="Times New Roman" w:eastAsia="Calibri" w:hAnsi="Times New Roman" w:cs="Times New Roman"/>
          <w:iCs/>
          <w:lang w:val="es-CO"/>
        </w:rPr>
        <w:t>Definir el contexto estratégico contribuye al control de la entidad frente a la exposición al riesgo, ya que permite conocer las situaciones generadoras de riesgos, impidiendo con ello que la entidad actúe en dirección contraria a sus propósitos institucionales.</w:t>
      </w:r>
    </w:p>
    <w:p w14:paraId="124A13AD" w14:textId="77777777" w:rsidR="00A959BE" w:rsidRPr="00B562B1" w:rsidRDefault="00A959BE" w:rsidP="00A959BE">
      <w:pPr>
        <w:autoSpaceDE w:val="0"/>
        <w:autoSpaceDN w:val="0"/>
        <w:adjustRightInd w:val="0"/>
        <w:jc w:val="both"/>
        <w:rPr>
          <w:rFonts w:ascii="Times New Roman" w:eastAsia="Calibri" w:hAnsi="Times New Roman" w:cs="Times New Roman"/>
          <w:iCs/>
          <w:lang w:val="es-CO"/>
        </w:rPr>
      </w:pPr>
    </w:p>
    <w:p w14:paraId="3EE18B5F" w14:textId="77777777" w:rsidR="00A959BE" w:rsidRPr="00B562B1" w:rsidRDefault="00A959BE" w:rsidP="00A959BE">
      <w:pPr>
        <w:jc w:val="both"/>
        <w:rPr>
          <w:rFonts w:ascii="Times New Roman" w:eastAsia="Calibri" w:hAnsi="Times New Roman" w:cs="Times New Roman"/>
          <w:iCs/>
          <w:lang w:val="es-CO"/>
        </w:rPr>
      </w:pPr>
      <w:r w:rsidRPr="00B562B1">
        <w:rPr>
          <w:rFonts w:ascii="Times New Roman" w:eastAsia="Calibri" w:hAnsi="Times New Roman" w:cs="Times New Roman"/>
          <w:iCs/>
          <w:lang w:val="es-CO"/>
        </w:rPr>
        <w:t xml:space="preserve">Para la definición del contexto estratégico, es fundamental tener claridad de la misión institucional, sus objetivos y tener una visión sistémica de la gestión, de manera que se perciba la administración del riesgo como una herramienta gerencial y no como algo aislado del accionar administrativo. Por lo tanto, el diseño de esta primera etapa, se fundamenta en la identificación de los factores internos </w:t>
      </w:r>
      <w:r w:rsidRPr="00B562B1">
        <w:rPr>
          <w:rFonts w:ascii="Times New Roman" w:eastAsia="Calibri" w:hAnsi="Times New Roman" w:cs="Times New Roman"/>
          <w:lang w:val="es-CO"/>
        </w:rPr>
        <w:t>(debilidades) y</w:t>
      </w:r>
      <w:r w:rsidRPr="00B562B1">
        <w:rPr>
          <w:rFonts w:ascii="Times New Roman" w:eastAsia="Calibri" w:hAnsi="Times New Roman" w:cs="Times New Roman"/>
          <w:iCs/>
          <w:lang w:val="es-CO"/>
        </w:rPr>
        <w:t xml:space="preserve"> externos </w:t>
      </w:r>
      <w:r w:rsidRPr="00B562B1">
        <w:rPr>
          <w:rFonts w:ascii="Times New Roman" w:eastAsia="Calibri" w:hAnsi="Times New Roman" w:cs="Times New Roman"/>
          <w:lang w:val="es-CO"/>
        </w:rPr>
        <w:t>(amenazas)</w:t>
      </w:r>
      <w:r w:rsidRPr="00B562B1">
        <w:rPr>
          <w:rFonts w:ascii="Times New Roman" w:eastAsia="Calibri" w:hAnsi="Times New Roman" w:cs="Times New Roman"/>
          <w:iCs/>
          <w:lang w:val="es-CO"/>
        </w:rPr>
        <w:t xml:space="preserve"> que puedan generar riesgos que afecten el cumplimiento de los objetivos institucionales.</w:t>
      </w:r>
    </w:p>
    <w:p w14:paraId="6DAC85D7" w14:textId="77777777" w:rsidR="00A959BE" w:rsidRPr="00B562B1" w:rsidRDefault="00A959BE" w:rsidP="00A959BE">
      <w:pPr>
        <w:jc w:val="both"/>
        <w:rPr>
          <w:rFonts w:ascii="Times New Roman" w:eastAsia="Calibri" w:hAnsi="Times New Roman" w:cs="Times New Roman"/>
          <w:lang w:val="es-CO"/>
        </w:rPr>
      </w:pPr>
    </w:p>
    <w:p w14:paraId="0E976A24" w14:textId="77777777" w:rsidR="00A959BE" w:rsidRPr="00B562B1" w:rsidRDefault="00A959BE" w:rsidP="00A959BE">
      <w:pPr>
        <w:jc w:val="both"/>
        <w:rPr>
          <w:rFonts w:ascii="Times New Roman" w:eastAsia="Calibri" w:hAnsi="Times New Roman" w:cs="Times New Roman"/>
          <w:iCs/>
          <w:lang w:val="es-CO"/>
        </w:rPr>
      </w:pPr>
      <w:r w:rsidRPr="00B562B1">
        <w:rPr>
          <w:rFonts w:ascii="Times New Roman" w:eastAsia="Calibri" w:hAnsi="Times New Roman" w:cs="Times New Roman"/>
          <w:iCs/>
          <w:lang w:val="es-CO"/>
        </w:rPr>
        <w:t>Esta etapa es orientadora, se centra en determinar las amenazas y debilidades de la entidad; es la base para la identificación del riesgo, dado que de su análisis suministrará la información sobre las CAUSAS del riesgo.</w:t>
      </w:r>
    </w:p>
    <w:p w14:paraId="19CF43F4" w14:textId="77777777" w:rsidR="00A959BE" w:rsidRPr="00B562B1" w:rsidRDefault="00A959BE" w:rsidP="00A959BE">
      <w:pPr>
        <w:jc w:val="both"/>
        <w:rPr>
          <w:rFonts w:ascii="Times New Roman" w:hAnsi="Times New Roman" w:cs="Times New Roman"/>
          <w:lang w:val="es-CO"/>
        </w:rPr>
      </w:pPr>
    </w:p>
    <w:p w14:paraId="06B2B6B6" w14:textId="77777777" w:rsidR="00A959BE" w:rsidRPr="00B562B1" w:rsidRDefault="00A959BE" w:rsidP="00A959BE">
      <w:pPr>
        <w:pStyle w:val="Prrafodelista"/>
        <w:ind w:left="360"/>
        <w:jc w:val="both"/>
        <w:rPr>
          <w:rFonts w:ascii="Times New Roman" w:hAnsi="Times New Roman" w:cs="Times New Roman"/>
          <w:lang w:val="es-CO"/>
        </w:rPr>
      </w:pPr>
    </w:p>
    <w:p w14:paraId="01B97D29" w14:textId="77777777" w:rsidR="007E04CE" w:rsidRDefault="007E04CE" w:rsidP="00DE3CA6">
      <w:pPr>
        <w:jc w:val="both"/>
        <w:outlineLvl w:val="2"/>
        <w:rPr>
          <w:rFonts w:ascii="Times New Roman" w:hAnsi="Times New Roman" w:cs="Times New Roman"/>
          <w:lang w:val="es-CO"/>
        </w:rPr>
      </w:pPr>
    </w:p>
    <w:p w14:paraId="5FB9DD81" w14:textId="77777777" w:rsidR="007E04CE" w:rsidRDefault="007E04CE" w:rsidP="00DE3CA6">
      <w:pPr>
        <w:jc w:val="both"/>
        <w:outlineLvl w:val="2"/>
        <w:rPr>
          <w:rFonts w:ascii="Times New Roman" w:hAnsi="Times New Roman" w:cs="Times New Roman"/>
          <w:lang w:val="es-CO"/>
        </w:rPr>
      </w:pPr>
    </w:p>
    <w:p w14:paraId="0159E137" w14:textId="78A15153" w:rsidR="00D0232D" w:rsidRPr="00B562B1" w:rsidRDefault="006012B8" w:rsidP="00DE3CA6">
      <w:pPr>
        <w:jc w:val="both"/>
        <w:outlineLvl w:val="2"/>
        <w:rPr>
          <w:rFonts w:ascii="Times New Roman" w:hAnsi="Times New Roman" w:cs="Times New Roman"/>
          <w:lang w:val="es-CO"/>
        </w:rPr>
      </w:pPr>
      <w:bookmarkStart w:id="13" w:name="_Toc30590139"/>
      <w:r w:rsidRPr="00B562B1">
        <w:rPr>
          <w:rFonts w:ascii="Times New Roman" w:hAnsi="Times New Roman" w:cs="Times New Roman"/>
          <w:lang w:val="es-CO"/>
        </w:rPr>
        <w:lastRenderedPageBreak/>
        <w:t>3.</w:t>
      </w:r>
      <w:r w:rsidR="00F07DC7" w:rsidRPr="00B562B1">
        <w:rPr>
          <w:rFonts w:ascii="Times New Roman" w:hAnsi="Times New Roman" w:cs="Times New Roman"/>
          <w:lang w:val="es-CO"/>
        </w:rPr>
        <w:t xml:space="preserve">7.2. </w:t>
      </w:r>
      <w:r w:rsidR="00864AD4" w:rsidRPr="00B562B1">
        <w:rPr>
          <w:rFonts w:ascii="Times New Roman" w:hAnsi="Times New Roman" w:cs="Times New Roman"/>
          <w:lang w:val="es-CO"/>
        </w:rPr>
        <w:t>Establecer equipo de trabajo con asignación responsabilidades</w:t>
      </w:r>
      <w:bookmarkEnd w:id="13"/>
    </w:p>
    <w:p w14:paraId="2DD061AE" w14:textId="77777777" w:rsidR="00071776" w:rsidRPr="00B562B1" w:rsidRDefault="00071776" w:rsidP="00CF3938">
      <w:pPr>
        <w:jc w:val="both"/>
        <w:rPr>
          <w:rFonts w:ascii="Times New Roman" w:hAnsi="Times New Roman" w:cs="Times New Roman"/>
          <w:lang w:val="es-CO"/>
        </w:rPr>
      </w:pPr>
    </w:p>
    <w:p w14:paraId="6BA51560" w14:textId="77777777" w:rsidR="00A959BE" w:rsidRPr="00B562B1" w:rsidRDefault="00A959BE" w:rsidP="00A959BE">
      <w:pPr>
        <w:jc w:val="both"/>
        <w:rPr>
          <w:rFonts w:ascii="Times New Roman" w:eastAsia="Calibri" w:hAnsi="Times New Roman" w:cs="Times New Roman"/>
          <w:lang w:val="es-CO" w:eastAsia="es-CO"/>
        </w:rPr>
      </w:pPr>
      <w:r w:rsidRPr="00B562B1">
        <w:rPr>
          <w:rFonts w:ascii="Times New Roman" w:eastAsia="Calibri" w:hAnsi="Times New Roman" w:cs="Times New Roman"/>
          <w:lang w:val="es-CO" w:eastAsia="es-CO"/>
        </w:rPr>
        <w:t>Tomando como referente lo anterior, se debe atender y seguir las siguientes orientaciones:</w:t>
      </w:r>
    </w:p>
    <w:p w14:paraId="3731ED73" w14:textId="77777777" w:rsidR="00A959BE" w:rsidRPr="00B562B1" w:rsidRDefault="00A959BE" w:rsidP="00A959BE">
      <w:pPr>
        <w:jc w:val="both"/>
        <w:rPr>
          <w:rFonts w:ascii="Times New Roman" w:eastAsia="Calibri" w:hAnsi="Times New Roman" w:cs="Times New Roman"/>
          <w:lang w:val="es-CO" w:eastAsia="es-CO"/>
        </w:rPr>
      </w:pPr>
    </w:p>
    <w:p w14:paraId="116F2C12" w14:textId="28EBDB10" w:rsidR="00A959BE" w:rsidRPr="00B562B1" w:rsidRDefault="00A959BE" w:rsidP="00A959BE">
      <w:pPr>
        <w:numPr>
          <w:ilvl w:val="0"/>
          <w:numId w:val="8"/>
        </w:numPr>
        <w:spacing w:after="200" w:line="276" w:lineRule="auto"/>
        <w:ind w:left="426" w:hanging="426"/>
        <w:jc w:val="both"/>
        <w:rPr>
          <w:rFonts w:ascii="Times New Roman" w:eastAsia="Calibri" w:hAnsi="Times New Roman" w:cs="Times New Roman"/>
          <w:lang w:val="es-CO" w:eastAsia="es-CO"/>
        </w:rPr>
      </w:pPr>
      <w:r w:rsidRPr="00B562B1">
        <w:rPr>
          <w:rFonts w:ascii="Times New Roman" w:eastAsia="Calibri" w:hAnsi="Times New Roman" w:cs="Times New Roman"/>
          <w:lang w:val="es-CO" w:eastAsia="es-CO"/>
        </w:rPr>
        <w:t xml:space="preserve">Cada responsable de proceso del Sistema Integrado de </w:t>
      </w:r>
      <w:r w:rsidR="00174CEF" w:rsidRPr="00B562B1">
        <w:rPr>
          <w:rFonts w:ascii="Times New Roman" w:eastAsia="Calibri" w:hAnsi="Times New Roman" w:cs="Times New Roman"/>
          <w:lang w:val="es-CO" w:eastAsia="es-CO"/>
        </w:rPr>
        <w:t>Gestión, deberá</w:t>
      </w:r>
      <w:r w:rsidRPr="00B562B1">
        <w:rPr>
          <w:rFonts w:ascii="Times New Roman" w:eastAsia="Calibri" w:hAnsi="Times New Roman" w:cs="Times New Roman"/>
          <w:lang w:val="es-CO" w:eastAsia="es-CO"/>
        </w:rPr>
        <w:t xml:space="preserve"> identificar a los funcionarios que por su competencia pueden ser considerados claves dentro de cada una de las dependencias que participan en el proceso, serán factores de selección de estos, el conocimiento y nivel de toma de decisiones sobre el proceso. </w:t>
      </w:r>
    </w:p>
    <w:p w14:paraId="70FA7977" w14:textId="77777777" w:rsidR="00A959BE" w:rsidRPr="00B562B1" w:rsidRDefault="00A959BE" w:rsidP="00A959BE">
      <w:pPr>
        <w:numPr>
          <w:ilvl w:val="0"/>
          <w:numId w:val="7"/>
        </w:numPr>
        <w:spacing w:after="200" w:line="276" w:lineRule="auto"/>
        <w:ind w:left="360"/>
        <w:jc w:val="both"/>
        <w:rPr>
          <w:rFonts w:ascii="Times New Roman" w:eastAsia="Calibri" w:hAnsi="Times New Roman" w:cs="Times New Roman"/>
          <w:lang w:val="es-CO" w:eastAsia="es-CO"/>
        </w:rPr>
      </w:pPr>
      <w:r w:rsidRPr="00B562B1">
        <w:rPr>
          <w:rFonts w:ascii="Times New Roman" w:eastAsia="Calibri" w:hAnsi="Times New Roman" w:cs="Times New Roman"/>
          <w:lang w:val="es-CO" w:eastAsia="es-CO"/>
        </w:rPr>
        <w:t xml:space="preserve">Los funcionarios seleccionados deberán ser convocados a una reunión inicial, en donde se presentará el propósito de esta actividad </w:t>
      </w:r>
    </w:p>
    <w:p w14:paraId="7C514A61" w14:textId="77777777" w:rsidR="002340D4" w:rsidRPr="00B562B1" w:rsidRDefault="002340D4" w:rsidP="002340D4">
      <w:pPr>
        <w:jc w:val="both"/>
        <w:rPr>
          <w:rFonts w:ascii="Times New Roman" w:hAnsi="Times New Roman" w:cs="Times New Roman"/>
          <w:lang w:val="es-CO"/>
        </w:rPr>
      </w:pPr>
    </w:p>
    <w:p w14:paraId="7021BCEA" w14:textId="68B3BB2C" w:rsidR="00D0232D" w:rsidRPr="00B562B1" w:rsidRDefault="00A85CA8" w:rsidP="00DE3CA6">
      <w:pPr>
        <w:jc w:val="both"/>
        <w:outlineLvl w:val="2"/>
        <w:rPr>
          <w:rFonts w:ascii="Times New Roman" w:hAnsi="Times New Roman" w:cs="Times New Roman"/>
          <w:lang w:val="es-CO"/>
        </w:rPr>
      </w:pPr>
      <w:bookmarkStart w:id="14" w:name="_Toc30590140"/>
      <w:r w:rsidRPr="00B562B1">
        <w:rPr>
          <w:rFonts w:ascii="Times New Roman" w:hAnsi="Times New Roman" w:cs="Times New Roman"/>
          <w:lang w:val="es-CO"/>
        </w:rPr>
        <w:t>3.</w:t>
      </w:r>
      <w:r w:rsidR="00F07DC7" w:rsidRPr="00B562B1">
        <w:rPr>
          <w:rFonts w:ascii="Times New Roman" w:hAnsi="Times New Roman" w:cs="Times New Roman"/>
          <w:lang w:val="es-CO"/>
        </w:rPr>
        <w:t xml:space="preserve">7.3. </w:t>
      </w:r>
      <w:r w:rsidR="00864AD4" w:rsidRPr="00B562B1">
        <w:rPr>
          <w:rFonts w:ascii="Times New Roman" w:hAnsi="Times New Roman" w:cs="Times New Roman"/>
          <w:lang w:val="es-CO"/>
        </w:rPr>
        <w:t>Identificación de Riesgos</w:t>
      </w:r>
      <w:bookmarkEnd w:id="14"/>
    </w:p>
    <w:p w14:paraId="034FF756" w14:textId="77777777" w:rsidR="00071776" w:rsidRPr="00B562B1" w:rsidRDefault="00071776" w:rsidP="007F7FA2">
      <w:pPr>
        <w:jc w:val="both"/>
        <w:rPr>
          <w:rFonts w:ascii="Times New Roman" w:hAnsi="Times New Roman" w:cs="Times New Roman"/>
          <w:lang w:val="es-CO"/>
        </w:rPr>
      </w:pPr>
    </w:p>
    <w:p w14:paraId="6DDBEDDD" w14:textId="29171852" w:rsidR="00A959BE" w:rsidRPr="00B562B1" w:rsidRDefault="00A959BE" w:rsidP="00A959BE">
      <w:pPr>
        <w:autoSpaceDE w:val="0"/>
        <w:autoSpaceDN w:val="0"/>
        <w:adjustRightInd w:val="0"/>
        <w:jc w:val="both"/>
        <w:rPr>
          <w:rFonts w:ascii="Times New Roman" w:eastAsia="Calibri" w:hAnsi="Times New Roman" w:cs="Times New Roman"/>
          <w:lang w:val="es-CO"/>
        </w:rPr>
      </w:pPr>
      <w:r w:rsidRPr="00B562B1">
        <w:rPr>
          <w:rFonts w:ascii="Times New Roman" w:eastAsia="Calibri" w:hAnsi="Times New Roman" w:cs="Times New Roman"/>
          <w:lang w:val="es-CO"/>
        </w:rPr>
        <w:t xml:space="preserve">Es la etapa que permite conocer los eventos potenciales, estén o no bajo el control de la entidad pública, que ponen en riesgo el logro de su misión, estableciendo las causas y consecuencias </w:t>
      </w:r>
      <w:r w:rsidR="00272A15" w:rsidRPr="00B562B1">
        <w:rPr>
          <w:rFonts w:ascii="Times New Roman" w:eastAsia="Calibri" w:hAnsi="Times New Roman" w:cs="Times New Roman"/>
          <w:lang w:val="es-CO"/>
        </w:rPr>
        <w:t xml:space="preserve">de la ocurrencia </w:t>
      </w:r>
      <w:r w:rsidRPr="00B562B1">
        <w:rPr>
          <w:rFonts w:ascii="Times New Roman" w:eastAsia="Calibri" w:hAnsi="Times New Roman" w:cs="Times New Roman"/>
          <w:lang w:val="es-CO"/>
        </w:rPr>
        <w:t xml:space="preserve">del riesgo. </w:t>
      </w:r>
    </w:p>
    <w:p w14:paraId="1D84EAC4" w14:textId="77777777" w:rsidR="00D87499" w:rsidRPr="00B562B1" w:rsidRDefault="00D87499" w:rsidP="007F7FA2">
      <w:pPr>
        <w:jc w:val="both"/>
        <w:rPr>
          <w:rFonts w:ascii="Times New Roman" w:hAnsi="Times New Roman" w:cs="Times New Roman"/>
          <w:lang w:val="es-CO"/>
        </w:rPr>
      </w:pPr>
    </w:p>
    <w:p w14:paraId="5B97E270" w14:textId="77777777" w:rsidR="00D0232D" w:rsidRPr="00B562B1" w:rsidRDefault="00D0232D" w:rsidP="003729AF">
      <w:pPr>
        <w:jc w:val="both"/>
        <w:rPr>
          <w:rFonts w:ascii="Times New Roman" w:hAnsi="Times New Roman" w:cs="Times New Roman"/>
          <w:lang w:val="es-CO"/>
        </w:rPr>
      </w:pPr>
    </w:p>
    <w:p w14:paraId="5373C840" w14:textId="522071AE" w:rsidR="00D0232D" w:rsidRPr="00B562B1" w:rsidRDefault="00A85CA8" w:rsidP="00DE3CA6">
      <w:pPr>
        <w:jc w:val="both"/>
        <w:outlineLvl w:val="2"/>
        <w:rPr>
          <w:rFonts w:ascii="Times New Roman" w:hAnsi="Times New Roman" w:cs="Times New Roman"/>
          <w:lang w:val="es-CO"/>
        </w:rPr>
      </w:pPr>
      <w:bookmarkStart w:id="15" w:name="_Toc30590141"/>
      <w:r w:rsidRPr="00B562B1">
        <w:rPr>
          <w:rFonts w:ascii="Times New Roman" w:hAnsi="Times New Roman" w:cs="Times New Roman"/>
          <w:lang w:val="es-CO"/>
        </w:rPr>
        <w:t>3.</w:t>
      </w:r>
      <w:r w:rsidR="00F07DC7" w:rsidRPr="00B562B1">
        <w:rPr>
          <w:rFonts w:ascii="Times New Roman" w:hAnsi="Times New Roman" w:cs="Times New Roman"/>
          <w:lang w:val="es-CO"/>
        </w:rPr>
        <w:t xml:space="preserve">7.4. </w:t>
      </w:r>
      <w:r w:rsidR="007A02EC" w:rsidRPr="00B562B1">
        <w:rPr>
          <w:rFonts w:ascii="Times New Roman" w:hAnsi="Times New Roman" w:cs="Times New Roman"/>
          <w:lang w:val="es-CO"/>
        </w:rPr>
        <w:t>Análisis de Riesgos</w:t>
      </w:r>
      <w:bookmarkEnd w:id="15"/>
    </w:p>
    <w:p w14:paraId="3AF074B4" w14:textId="77777777" w:rsidR="002871C5" w:rsidRPr="00B562B1" w:rsidRDefault="002871C5" w:rsidP="003729AF">
      <w:pPr>
        <w:jc w:val="both"/>
        <w:rPr>
          <w:rFonts w:ascii="Times New Roman" w:hAnsi="Times New Roman" w:cs="Times New Roman"/>
          <w:lang w:val="es-CO"/>
        </w:rPr>
      </w:pPr>
    </w:p>
    <w:p w14:paraId="557FAB56" w14:textId="77777777" w:rsidR="00A959BE" w:rsidRPr="00B562B1" w:rsidRDefault="00A959BE" w:rsidP="00A959BE">
      <w:pPr>
        <w:autoSpaceDE w:val="0"/>
        <w:autoSpaceDN w:val="0"/>
        <w:adjustRightInd w:val="0"/>
        <w:jc w:val="both"/>
        <w:rPr>
          <w:rFonts w:ascii="Times New Roman" w:eastAsia="Calibri" w:hAnsi="Times New Roman" w:cs="Times New Roman"/>
          <w:lang w:val="es-CO"/>
        </w:rPr>
      </w:pPr>
      <w:r w:rsidRPr="00B562B1">
        <w:rPr>
          <w:rFonts w:ascii="Times New Roman" w:eastAsia="Calibri" w:hAnsi="Times New Roman" w:cs="Times New Roman"/>
          <w:lang w:val="es-CO"/>
        </w:rPr>
        <w:t>El análisis del riesgo busca establecer la probabilidad de ocurrencia del mismo y sus consecuencias, calificándolos y evaluándolos con el fin de obtener información para establecer el nivel de riesgo.</w:t>
      </w:r>
    </w:p>
    <w:p w14:paraId="1DDCEE84" w14:textId="77777777" w:rsidR="00A959BE" w:rsidRPr="00B562B1" w:rsidRDefault="00A959BE" w:rsidP="00A959BE">
      <w:pPr>
        <w:autoSpaceDE w:val="0"/>
        <w:autoSpaceDN w:val="0"/>
        <w:adjustRightInd w:val="0"/>
        <w:jc w:val="both"/>
        <w:rPr>
          <w:rFonts w:ascii="Times New Roman" w:eastAsia="Calibri" w:hAnsi="Times New Roman" w:cs="Times New Roman"/>
          <w:lang w:val="es-CO"/>
        </w:rPr>
      </w:pPr>
    </w:p>
    <w:p w14:paraId="1F853CF1" w14:textId="3FB7037D" w:rsidR="00A959BE" w:rsidRPr="00B562B1" w:rsidRDefault="00A959BE" w:rsidP="00A959BE">
      <w:pPr>
        <w:jc w:val="both"/>
        <w:rPr>
          <w:rFonts w:ascii="Times New Roman" w:hAnsi="Times New Roman" w:cs="Times New Roman"/>
          <w:lang w:val="es-CO"/>
        </w:rPr>
      </w:pPr>
      <w:r w:rsidRPr="00B562B1">
        <w:rPr>
          <w:rFonts w:ascii="Times New Roman" w:eastAsia="Calibri" w:hAnsi="Times New Roman" w:cs="Times New Roman"/>
          <w:lang w:val="es-CO"/>
        </w:rPr>
        <w:t>Se han establecido dos aspectos a tener en cuenta en el análisis de los riesgos identificados, probabilidad e impacto. Por la primera se entiende la posibilidad de ocurrencia del riesgo; esta puede ser medida con criterios de Frecuencia, si se ha materializado, o de Factibilidad teniendo en cuenta la presencia de factores internos y externos que pueden propiciar el riesgo, aunque éste no se haya materializado. Por Impacto se entiende las consecuencias que puede ocasionar a la Entidad la materialización del riesgo.</w:t>
      </w:r>
    </w:p>
    <w:p w14:paraId="1392E3DF" w14:textId="77777777" w:rsidR="00D0232D" w:rsidRPr="00B562B1" w:rsidRDefault="00D0232D" w:rsidP="003729AF">
      <w:pPr>
        <w:jc w:val="both"/>
        <w:rPr>
          <w:rFonts w:ascii="Times New Roman" w:hAnsi="Times New Roman" w:cs="Times New Roman"/>
          <w:lang w:val="es-CO"/>
        </w:rPr>
      </w:pPr>
    </w:p>
    <w:p w14:paraId="52B6BB03" w14:textId="77777777" w:rsidR="00F97B21" w:rsidRPr="00B562B1" w:rsidRDefault="00F97B21" w:rsidP="003729AF">
      <w:pPr>
        <w:jc w:val="both"/>
        <w:rPr>
          <w:rFonts w:ascii="Times New Roman" w:hAnsi="Times New Roman" w:cs="Times New Roman"/>
          <w:lang w:val="es-CO"/>
        </w:rPr>
      </w:pPr>
    </w:p>
    <w:p w14:paraId="1BD60EFA" w14:textId="7FF5FCDA" w:rsidR="00D0232D" w:rsidRPr="00B562B1" w:rsidRDefault="00A85CA8" w:rsidP="00DE3CA6">
      <w:pPr>
        <w:jc w:val="both"/>
        <w:outlineLvl w:val="2"/>
        <w:rPr>
          <w:rFonts w:ascii="Times New Roman" w:hAnsi="Times New Roman" w:cs="Times New Roman"/>
          <w:lang w:val="es-CO"/>
        </w:rPr>
      </w:pPr>
      <w:bookmarkStart w:id="16" w:name="_Toc30590142"/>
      <w:r w:rsidRPr="00B562B1">
        <w:rPr>
          <w:rFonts w:ascii="Times New Roman" w:hAnsi="Times New Roman" w:cs="Times New Roman"/>
          <w:lang w:val="es-CO"/>
        </w:rPr>
        <w:t>3.</w:t>
      </w:r>
      <w:r w:rsidR="00F07DC7" w:rsidRPr="00B562B1">
        <w:rPr>
          <w:rFonts w:ascii="Times New Roman" w:hAnsi="Times New Roman" w:cs="Times New Roman"/>
          <w:lang w:val="es-CO"/>
        </w:rPr>
        <w:t xml:space="preserve">7.5. </w:t>
      </w:r>
      <w:r w:rsidR="007A02EC" w:rsidRPr="00B562B1">
        <w:rPr>
          <w:rFonts w:ascii="Times New Roman" w:hAnsi="Times New Roman" w:cs="Times New Roman"/>
          <w:lang w:val="es-CO"/>
        </w:rPr>
        <w:t>Valoración de Riesgos</w:t>
      </w:r>
      <w:bookmarkEnd w:id="16"/>
    </w:p>
    <w:p w14:paraId="4AB06165" w14:textId="77777777" w:rsidR="00B634DA" w:rsidRPr="00B562B1" w:rsidRDefault="00B634DA" w:rsidP="00B6363A">
      <w:pPr>
        <w:jc w:val="both"/>
        <w:rPr>
          <w:rFonts w:ascii="Times New Roman" w:hAnsi="Times New Roman" w:cs="Times New Roman"/>
          <w:lang w:val="es-CO"/>
        </w:rPr>
      </w:pPr>
    </w:p>
    <w:p w14:paraId="32032B2C" w14:textId="4244BD37" w:rsidR="00A959BE" w:rsidRPr="00B562B1" w:rsidRDefault="00A959BE" w:rsidP="00A959BE">
      <w:pPr>
        <w:jc w:val="both"/>
        <w:rPr>
          <w:rFonts w:ascii="Times New Roman" w:eastAsia="Calibri" w:hAnsi="Times New Roman" w:cs="Times New Roman"/>
          <w:lang w:val="es-CO"/>
        </w:rPr>
      </w:pPr>
      <w:r w:rsidRPr="00B562B1">
        <w:rPr>
          <w:rFonts w:ascii="Times New Roman" w:eastAsia="Calibri" w:hAnsi="Times New Roman" w:cs="Times New Roman"/>
          <w:lang w:val="es-CO"/>
        </w:rPr>
        <w:t xml:space="preserve">Es el producto de confrontar la evaluación del riesgo y los controles (preventivos o correctivos) de los procesos. La valoración del riesgo se realiza en tres momentos: primero, identificando los controles (preventivos o correctivos) que pueden disminuir la probabilidad de ocurrencia o el impacto del riesgo; luego, se deben evaluar los controles, y finalmente, con base en los resultados de la evaluación de los controles, determinar la evaluación del </w:t>
      </w:r>
      <w:r w:rsidRPr="00B562B1">
        <w:rPr>
          <w:rFonts w:ascii="Times New Roman" w:eastAsia="Calibri" w:hAnsi="Times New Roman" w:cs="Times New Roman"/>
          <w:lang w:val="es-CO"/>
        </w:rPr>
        <w:lastRenderedPageBreak/>
        <w:t xml:space="preserve">riesgo residual y definir la opción de manejo del riesgo. Lo anterior de acuerdo con los formatos Identificación y evaluación de controles </w:t>
      </w:r>
      <w:r w:rsidR="00174CEF" w:rsidRPr="00B562B1">
        <w:rPr>
          <w:rFonts w:ascii="Times New Roman" w:eastAsia="Calibri" w:hAnsi="Times New Roman" w:cs="Times New Roman"/>
          <w:lang w:val="es-CO"/>
        </w:rPr>
        <w:t>y Valoración</w:t>
      </w:r>
      <w:r w:rsidRPr="00B562B1">
        <w:rPr>
          <w:rFonts w:ascii="Times New Roman" w:eastAsia="Calibri" w:hAnsi="Times New Roman" w:cs="Times New Roman"/>
          <w:lang w:val="es-CO"/>
        </w:rPr>
        <w:t xml:space="preserve"> del riesgo.</w:t>
      </w:r>
    </w:p>
    <w:p w14:paraId="41DF63C4" w14:textId="77777777" w:rsidR="00A959BE" w:rsidRPr="00B562B1" w:rsidRDefault="00A959BE" w:rsidP="00B6363A">
      <w:pPr>
        <w:jc w:val="both"/>
        <w:rPr>
          <w:rFonts w:ascii="Times New Roman" w:hAnsi="Times New Roman" w:cs="Times New Roman"/>
          <w:lang w:val="es-CO"/>
        </w:rPr>
      </w:pPr>
    </w:p>
    <w:p w14:paraId="7E094A7C" w14:textId="655F05C6" w:rsidR="00D0232D" w:rsidRPr="00B562B1" w:rsidRDefault="00A85CA8" w:rsidP="00DE3CA6">
      <w:pPr>
        <w:jc w:val="both"/>
        <w:outlineLvl w:val="2"/>
        <w:rPr>
          <w:rFonts w:ascii="Times New Roman" w:hAnsi="Times New Roman" w:cs="Times New Roman"/>
          <w:lang w:val="es-CO"/>
        </w:rPr>
      </w:pPr>
      <w:bookmarkStart w:id="17" w:name="_Toc30590143"/>
      <w:r w:rsidRPr="00B562B1">
        <w:rPr>
          <w:rFonts w:ascii="Times New Roman" w:hAnsi="Times New Roman" w:cs="Times New Roman"/>
          <w:lang w:val="es-CO"/>
        </w:rPr>
        <w:t>3.</w:t>
      </w:r>
      <w:r w:rsidR="00F07DC7" w:rsidRPr="00B562B1">
        <w:rPr>
          <w:rFonts w:ascii="Times New Roman" w:hAnsi="Times New Roman" w:cs="Times New Roman"/>
          <w:lang w:val="es-CO"/>
        </w:rPr>
        <w:t xml:space="preserve">7.6. </w:t>
      </w:r>
      <w:r w:rsidR="00F8246D" w:rsidRPr="00B562B1">
        <w:rPr>
          <w:rFonts w:ascii="Times New Roman" w:hAnsi="Times New Roman" w:cs="Times New Roman"/>
          <w:lang w:val="es-CO"/>
        </w:rPr>
        <w:t>Evaluación de Controles</w:t>
      </w:r>
      <w:bookmarkEnd w:id="17"/>
    </w:p>
    <w:p w14:paraId="6B9530B0" w14:textId="77777777" w:rsidR="00B634DA" w:rsidRPr="00B562B1" w:rsidRDefault="00B634DA" w:rsidP="003729AF">
      <w:pPr>
        <w:jc w:val="both"/>
        <w:rPr>
          <w:rFonts w:ascii="Times New Roman" w:hAnsi="Times New Roman" w:cs="Times New Roman"/>
          <w:lang w:val="es-CO"/>
        </w:rPr>
      </w:pPr>
    </w:p>
    <w:p w14:paraId="7F596D02" w14:textId="24B7E435" w:rsidR="008E3447" w:rsidRPr="00B562B1" w:rsidRDefault="008E3447" w:rsidP="003729AF">
      <w:pPr>
        <w:jc w:val="both"/>
        <w:rPr>
          <w:rFonts w:ascii="Times New Roman" w:hAnsi="Times New Roman" w:cs="Times New Roman"/>
          <w:lang w:val="es-CO"/>
        </w:rPr>
      </w:pPr>
      <w:r w:rsidRPr="00B562B1">
        <w:rPr>
          <w:rFonts w:ascii="Times New Roman" w:eastAsia="Calibri" w:hAnsi="Times New Roman" w:cs="Times New Roman"/>
          <w:lang w:val="es-CO"/>
        </w:rPr>
        <w:t>Permite determinar en qué medida los controles identificados están aportando para disminuir los niveles de probabilidad e impacto del riesgo. Se evalúan verificando su documentación, aplicación y efectividad</w:t>
      </w:r>
    </w:p>
    <w:p w14:paraId="131419D1" w14:textId="7142C294" w:rsidR="00D0232D" w:rsidRPr="00B562B1" w:rsidRDefault="00D0232D" w:rsidP="003729AF">
      <w:pPr>
        <w:jc w:val="both"/>
        <w:rPr>
          <w:rFonts w:ascii="Times New Roman" w:hAnsi="Times New Roman" w:cs="Times New Roman"/>
          <w:lang w:val="es-CO"/>
        </w:rPr>
      </w:pPr>
    </w:p>
    <w:p w14:paraId="3B662F62" w14:textId="77777777" w:rsidR="00A03425" w:rsidRPr="00B562B1" w:rsidRDefault="00A03425" w:rsidP="003729AF">
      <w:pPr>
        <w:jc w:val="both"/>
        <w:rPr>
          <w:rFonts w:ascii="Times New Roman" w:hAnsi="Times New Roman" w:cs="Times New Roman"/>
          <w:lang w:val="es-CO"/>
        </w:rPr>
      </w:pPr>
    </w:p>
    <w:p w14:paraId="1CB93E79" w14:textId="546F7558" w:rsidR="00CA4B79" w:rsidRPr="00B562B1" w:rsidRDefault="00A85CA8" w:rsidP="00DE3CA6">
      <w:pPr>
        <w:jc w:val="both"/>
        <w:outlineLvl w:val="2"/>
        <w:rPr>
          <w:rFonts w:ascii="Times New Roman" w:hAnsi="Times New Roman" w:cs="Times New Roman"/>
          <w:lang w:val="es-CO"/>
        </w:rPr>
      </w:pPr>
      <w:bookmarkStart w:id="18" w:name="_Toc30590144"/>
      <w:r w:rsidRPr="00B562B1">
        <w:rPr>
          <w:rFonts w:ascii="Times New Roman" w:hAnsi="Times New Roman" w:cs="Times New Roman"/>
          <w:lang w:val="es-CO"/>
        </w:rPr>
        <w:t>3.</w:t>
      </w:r>
      <w:r w:rsidR="00F07DC7" w:rsidRPr="00B562B1">
        <w:rPr>
          <w:rFonts w:ascii="Times New Roman" w:hAnsi="Times New Roman" w:cs="Times New Roman"/>
          <w:lang w:val="es-CO"/>
        </w:rPr>
        <w:t xml:space="preserve">7.7. </w:t>
      </w:r>
      <w:r w:rsidR="00882FAA" w:rsidRPr="00B562B1">
        <w:rPr>
          <w:rFonts w:ascii="Times New Roman" w:hAnsi="Times New Roman" w:cs="Times New Roman"/>
          <w:lang w:val="es-CO"/>
        </w:rPr>
        <w:t>Socialización y Comunicación Políticas de Riesgos</w:t>
      </w:r>
      <w:bookmarkEnd w:id="18"/>
    </w:p>
    <w:p w14:paraId="3C964E56" w14:textId="77777777" w:rsidR="00CA4B79" w:rsidRPr="00B562B1" w:rsidRDefault="00CA4B79" w:rsidP="00CA4B79">
      <w:pPr>
        <w:jc w:val="both"/>
        <w:rPr>
          <w:rFonts w:ascii="Times New Roman" w:hAnsi="Times New Roman" w:cs="Times New Roman"/>
          <w:lang w:val="es-CO"/>
        </w:rPr>
      </w:pPr>
    </w:p>
    <w:p w14:paraId="76A5B682" w14:textId="7559FD91" w:rsidR="00D0232D" w:rsidRPr="00B562B1" w:rsidRDefault="00E02489" w:rsidP="00CA4B79">
      <w:pPr>
        <w:jc w:val="both"/>
        <w:rPr>
          <w:rFonts w:ascii="Times New Roman" w:hAnsi="Times New Roman" w:cs="Times New Roman"/>
          <w:lang w:val="es-CO"/>
        </w:rPr>
      </w:pPr>
      <w:r w:rsidRPr="00B562B1">
        <w:rPr>
          <w:rFonts w:ascii="Times New Roman" w:hAnsi="Times New Roman" w:cs="Times New Roman"/>
          <w:lang w:val="es-CO"/>
        </w:rPr>
        <w:t xml:space="preserve">Actividad mediante el cual se da conocer a funcionarios. Contratistas y terceros de la Entidad las políticas de tratamiento de riesgos </w:t>
      </w:r>
      <w:r w:rsidR="00882FAA" w:rsidRPr="00B562B1">
        <w:rPr>
          <w:rFonts w:ascii="Times New Roman" w:hAnsi="Times New Roman" w:cs="Times New Roman"/>
          <w:lang w:val="es-CO"/>
        </w:rPr>
        <w:t>de Seguridad y Privacidad de la Información, mediante charlas y el uso de las herramientas de comunicaciones disponibles en la Entidad.</w:t>
      </w:r>
      <w:r w:rsidR="00D0232D" w:rsidRPr="00B562B1">
        <w:rPr>
          <w:rFonts w:ascii="Times New Roman" w:hAnsi="Times New Roman" w:cs="Times New Roman"/>
          <w:lang w:val="es-CO"/>
        </w:rPr>
        <w:t xml:space="preserve"> </w:t>
      </w:r>
    </w:p>
    <w:p w14:paraId="546B9803" w14:textId="77777777" w:rsidR="007E2C2E" w:rsidRPr="00B562B1" w:rsidRDefault="007E2C2E" w:rsidP="00E23C3D">
      <w:pPr>
        <w:rPr>
          <w:rFonts w:ascii="Times New Roman" w:hAnsi="Times New Roman" w:cs="Times New Roman"/>
          <w:b/>
          <w:lang w:val="es-CO"/>
        </w:rPr>
      </w:pPr>
    </w:p>
    <w:p w14:paraId="7D37A61A" w14:textId="77777777" w:rsidR="00E23C3D" w:rsidRPr="00B562B1" w:rsidRDefault="00E23C3D" w:rsidP="00E23C3D">
      <w:pPr>
        <w:rPr>
          <w:rFonts w:ascii="Times New Roman" w:hAnsi="Times New Roman" w:cs="Times New Roman"/>
          <w:b/>
          <w:lang w:val="es-CO"/>
        </w:rPr>
      </w:pPr>
    </w:p>
    <w:p w14:paraId="33CDEA4F" w14:textId="52F589FC" w:rsidR="00E23C3D" w:rsidRPr="00B562B1" w:rsidRDefault="00A85CA8" w:rsidP="00DE3CA6">
      <w:pPr>
        <w:jc w:val="both"/>
        <w:outlineLvl w:val="2"/>
        <w:rPr>
          <w:rFonts w:ascii="Times New Roman" w:hAnsi="Times New Roman" w:cs="Times New Roman"/>
          <w:lang w:val="es-CO"/>
        </w:rPr>
      </w:pPr>
      <w:bookmarkStart w:id="19" w:name="_Toc30590145"/>
      <w:r w:rsidRPr="00B562B1">
        <w:rPr>
          <w:rFonts w:ascii="Times New Roman" w:hAnsi="Times New Roman" w:cs="Times New Roman"/>
          <w:lang w:val="es-CO"/>
        </w:rPr>
        <w:t>3.</w:t>
      </w:r>
      <w:r w:rsidR="00F07DC7" w:rsidRPr="00B562B1">
        <w:rPr>
          <w:rFonts w:ascii="Times New Roman" w:hAnsi="Times New Roman" w:cs="Times New Roman"/>
          <w:lang w:val="es-CO"/>
        </w:rPr>
        <w:t xml:space="preserve">7.8. </w:t>
      </w:r>
      <w:r w:rsidR="00E23C3D" w:rsidRPr="00B562B1">
        <w:rPr>
          <w:rFonts w:ascii="Times New Roman" w:hAnsi="Times New Roman" w:cs="Times New Roman"/>
          <w:lang w:val="es-CO"/>
        </w:rPr>
        <w:t>Monitoreo y Revisión al Tratamiento de los Riegos</w:t>
      </w:r>
      <w:bookmarkEnd w:id="19"/>
    </w:p>
    <w:p w14:paraId="7DA2AF9D" w14:textId="77777777" w:rsidR="00E23C3D" w:rsidRPr="00B562B1" w:rsidRDefault="00E23C3D" w:rsidP="00E23C3D">
      <w:pPr>
        <w:jc w:val="both"/>
        <w:rPr>
          <w:rFonts w:ascii="Times New Roman" w:hAnsi="Times New Roman" w:cs="Times New Roman"/>
          <w:lang w:val="es-CO"/>
        </w:rPr>
      </w:pPr>
    </w:p>
    <w:p w14:paraId="5AEC3C30" w14:textId="65380ED9" w:rsidR="00E23C3D" w:rsidRPr="00B562B1" w:rsidRDefault="00E23C3D" w:rsidP="00E23C3D">
      <w:pPr>
        <w:jc w:val="both"/>
        <w:rPr>
          <w:rFonts w:ascii="Times New Roman" w:hAnsi="Times New Roman" w:cs="Times New Roman"/>
          <w:b/>
          <w:lang w:val="es-CO"/>
        </w:rPr>
      </w:pPr>
      <w:r w:rsidRPr="00B562B1">
        <w:rPr>
          <w:rFonts w:ascii="Times New Roman" w:hAnsi="Times New Roman" w:cs="Times New Roman"/>
        </w:rPr>
        <w:t>El monitoreo y revisión debe asegurar que las acciones establecidas en los mapas de riesgo se están llevando a cabo y evaluar la eficacia en su implementación, adelantando revisiones sobre la marcha para evidenciar todas aquellas situaciones o factores que pueden influir en la aplicación de acciones preventivas</w:t>
      </w:r>
    </w:p>
    <w:sectPr w:rsidR="00E23C3D" w:rsidRPr="00B562B1" w:rsidSect="00E13FE8">
      <w:headerReference w:type="default" r:id="rId12"/>
      <w:footerReference w:type="default" r:id="rId13"/>
      <w:headerReference w:type="first" r:id="rId14"/>
      <w:pgSz w:w="12240" w:h="15840"/>
      <w:pgMar w:top="2127" w:right="1701" w:bottom="1417" w:left="1701" w:header="70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33BA3" w14:textId="77777777" w:rsidR="0025658B" w:rsidRDefault="0025658B" w:rsidP="00851B7D">
      <w:r>
        <w:separator/>
      </w:r>
    </w:p>
  </w:endnote>
  <w:endnote w:type="continuationSeparator" w:id="0">
    <w:p w14:paraId="6968C150" w14:textId="77777777" w:rsidR="0025658B" w:rsidRDefault="0025658B" w:rsidP="0085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472964"/>
      <w:docPartObj>
        <w:docPartGallery w:val="Page Numbers (Bottom of Page)"/>
        <w:docPartUnique/>
      </w:docPartObj>
    </w:sdtPr>
    <w:sdtEndPr/>
    <w:sdtContent>
      <w:p w14:paraId="4F479668" w14:textId="77777777" w:rsidR="00E47427" w:rsidRDefault="00E47427">
        <w:pPr>
          <w:pStyle w:val="Piedepgina"/>
          <w:jc w:val="center"/>
        </w:pPr>
      </w:p>
      <w:p w14:paraId="011B8644" w14:textId="77777777" w:rsidR="00E47427" w:rsidRDefault="00E47427">
        <w:pPr>
          <w:pStyle w:val="Piedepgina"/>
          <w:jc w:val="center"/>
        </w:pPr>
      </w:p>
      <w:p w14:paraId="587C89AA" w14:textId="705E4324" w:rsidR="00E47427" w:rsidRDefault="00E47427">
        <w:pPr>
          <w:pStyle w:val="Piedepgina"/>
          <w:jc w:val="center"/>
        </w:pPr>
        <w:r>
          <w:rPr>
            <w:rFonts w:ascii="Arial" w:hAnsi="Arial" w:cs="Arial"/>
            <w:noProof/>
            <w:sz w:val="16"/>
            <w:szCs w:val="16"/>
            <w:lang w:val="es-CO" w:eastAsia="es-CO"/>
          </w:rPr>
          <w:drawing>
            <wp:anchor distT="0" distB="0" distL="114300" distR="114300" simplePos="0" relativeHeight="251659264" behindDoc="0" locked="0" layoutInCell="1" allowOverlap="1" wp14:anchorId="18CBFAE6" wp14:editId="4E225BBF">
              <wp:simplePos x="0" y="0"/>
              <wp:positionH relativeFrom="margin">
                <wp:posOffset>4829175</wp:posOffset>
              </wp:positionH>
              <wp:positionV relativeFrom="paragraph">
                <wp:posOffset>-12065</wp:posOffset>
              </wp:positionV>
              <wp:extent cx="735965" cy="735965"/>
              <wp:effectExtent l="0" t="0" r="6985"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blanco y negr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5965" cy="73596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E7844" w:rsidRPr="002E7844">
          <w:rPr>
            <w:noProof/>
            <w:lang w:val="es-ES"/>
          </w:rPr>
          <w:t>11</w:t>
        </w:r>
        <w:r>
          <w:fldChar w:fldCharType="end"/>
        </w:r>
      </w:p>
    </w:sdtContent>
  </w:sdt>
  <w:p w14:paraId="140BA51C" w14:textId="662C6E60" w:rsidR="00E47427" w:rsidRDefault="00E47427" w:rsidP="00E13FE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D55C1" w14:textId="77777777" w:rsidR="0025658B" w:rsidRDefault="0025658B" w:rsidP="00851B7D">
      <w:r>
        <w:separator/>
      </w:r>
    </w:p>
  </w:footnote>
  <w:footnote w:type="continuationSeparator" w:id="0">
    <w:p w14:paraId="6D729DB0" w14:textId="77777777" w:rsidR="0025658B" w:rsidRDefault="0025658B" w:rsidP="00851B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2E72D" w14:textId="2D644D68" w:rsidR="00E47427" w:rsidRDefault="00E47427" w:rsidP="006930E8">
    <w:pPr>
      <w:pStyle w:val="Encabezado"/>
      <w:jc w:val="center"/>
    </w:pPr>
  </w:p>
  <w:p w14:paraId="6891E071" w14:textId="2A3E2163" w:rsidR="00E47427" w:rsidRDefault="00E47427" w:rsidP="006930E8">
    <w:pPr>
      <w:pStyle w:val="Encabezado"/>
      <w:jc w:val="center"/>
    </w:pPr>
    <w:r>
      <w:rPr>
        <w:noProof/>
        <w:lang w:val="es-CO" w:eastAsia="es-CO"/>
      </w:rPr>
      <w:drawing>
        <wp:inline distT="0" distB="0" distL="0" distR="0" wp14:anchorId="5E4B147B" wp14:editId="015D99A4">
          <wp:extent cx="1989455" cy="58586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blanco y negr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129" cy="61256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B104E" w14:textId="2E4434A3" w:rsidR="00E47427" w:rsidRDefault="00E47427" w:rsidP="00E13FE8">
    <w:pPr>
      <w:pStyle w:val="Encabezado"/>
      <w:jc w:val="center"/>
    </w:pPr>
    <w:r>
      <w:rPr>
        <w:noProof/>
        <w:lang w:val="es-CO" w:eastAsia="es-CO"/>
      </w:rPr>
      <w:drawing>
        <wp:inline distT="0" distB="0" distL="0" distR="0" wp14:anchorId="09A41A20" wp14:editId="778AE6FB">
          <wp:extent cx="1989455" cy="58586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 blanco y negr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129" cy="612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1BF5"/>
    <w:multiLevelType w:val="hybridMultilevel"/>
    <w:tmpl w:val="1C7E8FA2"/>
    <w:lvl w:ilvl="0" w:tplc="240A0001">
      <w:start w:val="1"/>
      <w:numFmt w:val="bullet"/>
      <w:lvlText w:val=""/>
      <w:lvlJc w:val="left"/>
      <w:pPr>
        <w:ind w:left="4962" w:hanging="360"/>
      </w:pPr>
      <w:rPr>
        <w:rFonts w:ascii="Symbol" w:hAnsi="Symbol" w:hint="default"/>
      </w:rPr>
    </w:lvl>
    <w:lvl w:ilvl="1" w:tplc="240A0003" w:tentative="1">
      <w:start w:val="1"/>
      <w:numFmt w:val="bullet"/>
      <w:lvlText w:val="o"/>
      <w:lvlJc w:val="left"/>
      <w:pPr>
        <w:ind w:left="5682" w:hanging="360"/>
      </w:pPr>
      <w:rPr>
        <w:rFonts w:ascii="Courier New" w:hAnsi="Courier New" w:cs="Courier New" w:hint="default"/>
      </w:rPr>
    </w:lvl>
    <w:lvl w:ilvl="2" w:tplc="240A0005" w:tentative="1">
      <w:start w:val="1"/>
      <w:numFmt w:val="bullet"/>
      <w:lvlText w:val=""/>
      <w:lvlJc w:val="left"/>
      <w:pPr>
        <w:ind w:left="6402" w:hanging="360"/>
      </w:pPr>
      <w:rPr>
        <w:rFonts w:ascii="Wingdings" w:hAnsi="Wingdings" w:hint="default"/>
      </w:rPr>
    </w:lvl>
    <w:lvl w:ilvl="3" w:tplc="240A0001" w:tentative="1">
      <w:start w:val="1"/>
      <w:numFmt w:val="bullet"/>
      <w:lvlText w:val=""/>
      <w:lvlJc w:val="left"/>
      <w:pPr>
        <w:ind w:left="7122" w:hanging="360"/>
      </w:pPr>
      <w:rPr>
        <w:rFonts w:ascii="Symbol" w:hAnsi="Symbol" w:hint="default"/>
      </w:rPr>
    </w:lvl>
    <w:lvl w:ilvl="4" w:tplc="240A0003" w:tentative="1">
      <w:start w:val="1"/>
      <w:numFmt w:val="bullet"/>
      <w:lvlText w:val="o"/>
      <w:lvlJc w:val="left"/>
      <w:pPr>
        <w:ind w:left="7842" w:hanging="360"/>
      </w:pPr>
      <w:rPr>
        <w:rFonts w:ascii="Courier New" w:hAnsi="Courier New" w:cs="Courier New" w:hint="default"/>
      </w:rPr>
    </w:lvl>
    <w:lvl w:ilvl="5" w:tplc="240A0005" w:tentative="1">
      <w:start w:val="1"/>
      <w:numFmt w:val="bullet"/>
      <w:lvlText w:val=""/>
      <w:lvlJc w:val="left"/>
      <w:pPr>
        <w:ind w:left="8562" w:hanging="360"/>
      </w:pPr>
      <w:rPr>
        <w:rFonts w:ascii="Wingdings" w:hAnsi="Wingdings" w:hint="default"/>
      </w:rPr>
    </w:lvl>
    <w:lvl w:ilvl="6" w:tplc="240A0001" w:tentative="1">
      <w:start w:val="1"/>
      <w:numFmt w:val="bullet"/>
      <w:lvlText w:val=""/>
      <w:lvlJc w:val="left"/>
      <w:pPr>
        <w:ind w:left="9282" w:hanging="360"/>
      </w:pPr>
      <w:rPr>
        <w:rFonts w:ascii="Symbol" w:hAnsi="Symbol" w:hint="default"/>
      </w:rPr>
    </w:lvl>
    <w:lvl w:ilvl="7" w:tplc="240A0003" w:tentative="1">
      <w:start w:val="1"/>
      <w:numFmt w:val="bullet"/>
      <w:lvlText w:val="o"/>
      <w:lvlJc w:val="left"/>
      <w:pPr>
        <w:ind w:left="10002" w:hanging="360"/>
      </w:pPr>
      <w:rPr>
        <w:rFonts w:ascii="Courier New" w:hAnsi="Courier New" w:cs="Courier New" w:hint="default"/>
      </w:rPr>
    </w:lvl>
    <w:lvl w:ilvl="8" w:tplc="240A0005" w:tentative="1">
      <w:start w:val="1"/>
      <w:numFmt w:val="bullet"/>
      <w:lvlText w:val=""/>
      <w:lvlJc w:val="left"/>
      <w:pPr>
        <w:ind w:left="10722" w:hanging="360"/>
      </w:pPr>
      <w:rPr>
        <w:rFonts w:ascii="Wingdings" w:hAnsi="Wingdings" w:hint="default"/>
      </w:rPr>
    </w:lvl>
  </w:abstractNum>
  <w:abstractNum w:abstractNumId="1" w15:restartNumberingAfterBreak="0">
    <w:nsid w:val="0A5E7A4F"/>
    <w:multiLevelType w:val="hybridMultilevel"/>
    <w:tmpl w:val="CA885C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AE641BC"/>
    <w:multiLevelType w:val="hybridMultilevel"/>
    <w:tmpl w:val="9ED86238"/>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B05508A"/>
    <w:multiLevelType w:val="multilevel"/>
    <w:tmpl w:val="097C1C66"/>
    <w:lvl w:ilvl="0">
      <w:start w:val="1"/>
      <w:numFmt w:val="decimal"/>
      <w:pStyle w:val="Ttulo1"/>
      <w:lvlText w:val="%1."/>
      <w:lvlJc w:val="left"/>
      <w:pPr>
        <w:tabs>
          <w:tab w:val="num" w:pos="0"/>
        </w:tabs>
        <w:ind w:left="0" w:firstLine="0"/>
      </w:pPr>
      <w:rPr>
        <w:rFonts w:ascii="Arial Narrow" w:eastAsia="MS Mincho" w:hAnsi="Arial Narrow" w:cs="Arial"/>
        <w:b/>
        <w:i w:val="0"/>
        <w:color w:val="244061" w:themeColor="accent1" w:themeShade="80"/>
      </w:rPr>
    </w:lvl>
    <w:lvl w:ilvl="1">
      <w:start w:val="1"/>
      <w:numFmt w:val="decimal"/>
      <w:pStyle w:val="Ttulo2"/>
      <w:lvlText w:val="%1.%2."/>
      <w:lvlJc w:val="left"/>
      <w:pPr>
        <w:tabs>
          <w:tab w:val="num" w:pos="0"/>
        </w:tabs>
        <w:ind w:left="0" w:firstLine="0"/>
      </w:pPr>
      <w:rPr>
        <w:rFonts w:hint="default"/>
        <w:b/>
        <w:i w:val="0"/>
      </w:rPr>
    </w:lvl>
    <w:lvl w:ilvl="2">
      <w:start w:val="1"/>
      <w:numFmt w:val="decimal"/>
      <w:pStyle w:val="Ttulo3"/>
      <w:lvlText w:val="%1.%2.%3."/>
      <w:lvlJc w:val="left"/>
      <w:pPr>
        <w:tabs>
          <w:tab w:val="num" w:pos="0"/>
        </w:tabs>
        <w:ind w:left="0" w:firstLine="0"/>
      </w:pPr>
      <w:rPr>
        <w:rFonts w:ascii="Arial Narrow" w:hAnsi="Arial Narrow" w:hint="default"/>
        <w:b/>
        <w:i w:val="0"/>
        <w:sz w:val="24"/>
        <w:szCs w:val="24"/>
      </w:rPr>
    </w:lvl>
    <w:lvl w:ilvl="3">
      <w:start w:val="1"/>
      <w:numFmt w:val="decimal"/>
      <w:pStyle w:val="Ttulo4"/>
      <w:lvlText w:val="%1.%2.%3.%4."/>
      <w:lvlJc w:val="left"/>
      <w:pPr>
        <w:tabs>
          <w:tab w:val="num" w:pos="0"/>
        </w:tabs>
        <w:ind w:left="0" w:firstLine="0"/>
      </w:pPr>
      <w:rPr>
        <w:rFonts w:ascii="Arial Narrow" w:hAnsi="Arial Narrow" w:hint="default"/>
        <w:b/>
        <w:i w:val="0"/>
        <w:sz w:val="24"/>
        <w:szCs w:val="24"/>
      </w:rPr>
    </w:lvl>
    <w:lvl w:ilvl="4">
      <w:start w:val="1"/>
      <w:numFmt w:val="decimal"/>
      <w:pStyle w:val="Titulo5"/>
      <w:lvlText w:val="%1.%2.%3.%4.%5."/>
      <w:lvlJc w:val="left"/>
      <w:pPr>
        <w:tabs>
          <w:tab w:val="num" w:pos="0"/>
        </w:tabs>
        <w:ind w:left="0" w:firstLine="0"/>
      </w:pPr>
      <w:rPr>
        <w:rFonts w:ascii="Arial Narrow" w:hAnsi="Arial Narrow" w:hint="default"/>
        <w:b/>
        <w:i w:val="0"/>
        <w:sz w:val="24"/>
        <w:szCs w:val="24"/>
      </w:rPr>
    </w:lvl>
    <w:lvl w:ilvl="5">
      <w:start w:val="1"/>
      <w:numFmt w:val="decimal"/>
      <w:lvlText w:val="%1.%2.%3.%4.%5.%6."/>
      <w:lvlJc w:val="left"/>
      <w:pPr>
        <w:tabs>
          <w:tab w:val="num" w:pos="324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81E4E82"/>
    <w:multiLevelType w:val="hybridMultilevel"/>
    <w:tmpl w:val="18003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C760CC"/>
    <w:multiLevelType w:val="hybridMultilevel"/>
    <w:tmpl w:val="92540FD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D6C76"/>
    <w:multiLevelType w:val="hybridMultilevel"/>
    <w:tmpl w:val="7FE8606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45FF1C25"/>
    <w:multiLevelType w:val="hybridMultilevel"/>
    <w:tmpl w:val="C7CA0CAA"/>
    <w:lvl w:ilvl="0" w:tplc="D07EFB72">
      <w:numFmt w:val="bullet"/>
      <w:lvlText w:val="-"/>
      <w:lvlJc w:val="left"/>
      <w:pPr>
        <w:ind w:left="360" w:hanging="360"/>
      </w:pPr>
      <w:rPr>
        <w:rFonts w:ascii="Verdana" w:eastAsiaTheme="minorEastAsia"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9F7DFB"/>
    <w:multiLevelType w:val="hybridMultilevel"/>
    <w:tmpl w:val="F8903BB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5B533F50"/>
    <w:multiLevelType w:val="hybridMultilevel"/>
    <w:tmpl w:val="842ABB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6A3BF1"/>
    <w:multiLevelType w:val="hybridMultilevel"/>
    <w:tmpl w:val="A4B08874"/>
    <w:lvl w:ilvl="0" w:tplc="D07EFB72">
      <w:numFmt w:val="bullet"/>
      <w:lvlText w:val="-"/>
      <w:lvlJc w:val="left"/>
      <w:pPr>
        <w:ind w:left="360" w:hanging="360"/>
      </w:pPr>
      <w:rPr>
        <w:rFonts w:ascii="Verdana" w:eastAsiaTheme="minorEastAsia"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0"/>
  </w:num>
  <w:num w:numId="5">
    <w:abstractNumId w:val="7"/>
  </w:num>
  <w:num w:numId="6">
    <w:abstractNumId w:val="6"/>
  </w:num>
  <w:num w:numId="7">
    <w:abstractNumId w:val="5"/>
  </w:num>
  <w:num w:numId="8">
    <w:abstractNumId w:val="4"/>
  </w:num>
  <w:num w:numId="9">
    <w:abstractNumId w:val="3"/>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B7D"/>
    <w:rsid w:val="000022FB"/>
    <w:rsid w:val="00006F9D"/>
    <w:rsid w:val="0000709F"/>
    <w:rsid w:val="00010710"/>
    <w:rsid w:val="000146DC"/>
    <w:rsid w:val="0002460E"/>
    <w:rsid w:val="000327FF"/>
    <w:rsid w:val="0005167A"/>
    <w:rsid w:val="00071776"/>
    <w:rsid w:val="00092A28"/>
    <w:rsid w:val="0009460C"/>
    <w:rsid w:val="000A474D"/>
    <w:rsid w:val="000A5359"/>
    <w:rsid w:val="00102049"/>
    <w:rsid w:val="00113A4F"/>
    <w:rsid w:val="0011641C"/>
    <w:rsid w:val="0013211A"/>
    <w:rsid w:val="00132C31"/>
    <w:rsid w:val="00136B75"/>
    <w:rsid w:val="001400DB"/>
    <w:rsid w:val="00154CEC"/>
    <w:rsid w:val="001576ED"/>
    <w:rsid w:val="00171FD6"/>
    <w:rsid w:val="00174CEF"/>
    <w:rsid w:val="00192602"/>
    <w:rsid w:val="00194585"/>
    <w:rsid w:val="001A57F6"/>
    <w:rsid w:val="001A5E02"/>
    <w:rsid w:val="001A6246"/>
    <w:rsid w:val="001C51D6"/>
    <w:rsid w:val="001C6AEE"/>
    <w:rsid w:val="001F6D5A"/>
    <w:rsid w:val="00227C6C"/>
    <w:rsid w:val="002340D4"/>
    <w:rsid w:val="0025658B"/>
    <w:rsid w:val="00272A15"/>
    <w:rsid w:val="002871C5"/>
    <w:rsid w:val="0029181C"/>
    <w:rsid w:val="002A7093"/>
    <w:rsid w:val="002D3706"/>
    <w:rsid w:val="002E142D"/>
    <w:rsid w:val="002E277C"/>
    <w:rsid w:val="002E7844"/>
    <w:rsid w:val="003023BD"/>
    <w:rsid w:val="00302ACA"/>
    <w:rsid w:val="0030669E"/>
    <w:rsid w:val="00314343"/>
    <w:rsid w:val="003178C5"/>
    <w:rsid w:val="00335CB4"/>
    <w:rsid w:val="00352799"/>
    <w:rsid w:val="003729AF"/>
    <w:rsid w:val="00384F81"/>
    <w:rsid w:val="003A1B42"/>
    <w:rsid w:val="003A50C1"/>
    <w:rsid w:val="003C3AEB"/>
    <w:rsid w:val="003D09C5"/>
    <w:rsid w:val="003D3864"/>
    <w:rsid w:val="003E2290"/>
    <w:rsid w:val="003E7AD5"/>
    <w:rsid w:val="0041319C"/>
    <w:rsid w:val="00416731"/>
    <w:rsid w:val="00416C4A"/>
    <w:rsid w:val="00416F95"/>
    <w:rsid w:val="00417F93"/>
    <w:rsid w:val="00421AEA"/>
    <w:rsid w:val="00437359"/>
    <w:rsid w:val="00447C2D"/>
    <w:rsid w:val="00457327"/>
    <w:rsid w:val="00457643"/>
    <w:rsid w:val="00461385"/>
    <w:rsid w:val="004637A8"/>
    <w:rsid w:val="00471CA6"/>
    <w:rsid w:val="00491778"/>
    <w:rsid w:val="004929AB"/>
    <w:rsid w:val="00497DD9"/>
    <w:rsid w:val="004C74FC"/>
    <w:rsid w:val="004D26E5"/>
    <w:rsid w:val="004D7F57"/>
    <w:rsid w:val="004E5277"/>
    <w:rsid w:val="0051315A"/>
    <w:rsid w:val="00530CA0"/>
    <w:rsid w:val="005433AD"/>
    <w:rsid w:val="00545578"/>
    <w:rsid w:val="0055434D"/>
    <w:rsid w:val="005619A1"/>
    <w:rsid w:val="00577E87"/>
    <w:rsid w:val="005829F5"/>
    <w:rsid w:val="005846D6"/>
    <w:rsid w:val="00584AE5"/>
    <w:rsid w:val="00586E57"/>
    <w:rsid w:val="00590D9E"/>
    <w:rsid w:val="005A431D"/>
    <w:rsid w:val="005A5BEF"/>
    <w:rsid w:val="005C00C0"/>
    <w:rsid w:val="005C4035"/>
    <w:rsid w:val="005C5EDA"/>
    <w:rsid w:val="005D3577"/>
    <w:rsid w:val="005D55CB"/>
    <w:rsid w:val="005D56D7"/>
    <w:rsid w:val="006012B8"/>
    <w:rsid w:val="0060459E"/>
    <w:rsid w:val="00613CA2"/>
    <w:rsid w:val="00635E35"/>
    <w:rsid w:val="00660558"/>
    <w:rsid w:val="00661D9A"/>
    <w:rsid w:val="006901EF"/>
    <w:rsid w:val="006930E8"/>
    <w:rsid w:val="006D1809"/>
    <w:rsid w:val="006F07F8"/>
    <w:rsid w:val="006F187B"/>
    <w:rsid w:val="007025C1"/>
    <w:rsid w:val="00716D48"/>
    <w:rsid w:val="0073138E"/>
    <w:rsid w:val="0074588A"/>
    <w:rsid w:val="00754263"/>
    <w:rsid w:val="00756F7F"/>
    <w:rsid w:val="00790219"/>
    <w:rsid w:val="007A02EC"/>
    <w:rsid w:val="007A4934"/>
    <w:rsid w:val="007B038E"/>
    <w:rsid w:val="007B0420"/>
    <w:rsid w:val="007B4D02"/>
    <w:rsid w:val="007B6FFA"/>
    <w:rsid w:val="007C370B"/>
    <w:rsid w:val="007D744F"/>
    <w:rsid w:val="007E04CE"/>
    <w:rsid w:val="007E2C2E"/>
    <w:rsid w:val="007E585F"/>
    <w:rsid w:val="007F4F56"/>
    <w:rsid w:val="007F7FA2"/>
    <w:rsid w:val="008063C6"/>
    <w:rsid w:val="008161D5"/>
    <w:rsid w:val="008165A9"/>
    <w:rsid w:val="00821687"/>
    <w:rsid w:val="00823D6E"/>
    <w:rsid w:val="008312FA"/>
    <w:rsid w:val="00843BAB"/>
    <w:rsid w:val="00851B7D"/>
    <w:rsid w:val="00864844"/>
    <w:rsid w:val="00864AD4"/>
    <w:rsid w:val="0087646D"/>
    <w:rsid w:val="0088114F"/>
    <w:rsid w:val="00882FAA"/>
    <w:rsid w:val="00897523"/>
    <w:rsid w:val="008A5DE6"/>
    <w:rsid w:val="008A66B8"/>
    <w:rsid w:val="008C521D"/>
    <w:rsid w:val="008D3011"/>
    <w:rsid w:val="008E267D"/>
    <w:rsid w:val="008E3447"/>
    <w:rsid w:val="008E5D03"/>
    <w:rsid w:val="008F2AEE"/>
    <w:rsid w:val="008F7D28"/>
    <w:rsid w:val="00911DF6"/>
    <w:rsid w:val="00917ACB"/>
    <w:rsid w:val="0097017E"/>
    <w:rsid w:val="0099736B"/>
    <w:rsid w:val="009A0058"/>
    <w:rsid w:val="009A2DE3"/>
    <w:rsid w:val="009A50D7"/>
    <w:rsid w:val="009A51C9"/>
    <w:rsid w:val="009B6500"/>
    <w:rsid w:val="009F5742"/>
    <w:rsid w:val="00A029F1"/>
    <w:rsid w:val="00A03425"/>
    <w:rsid w:val="00A03DCB"/>
    <w:rsid w:val="00A31DCA"/>
    <w:rsid w:val="00A4510B"/>
    <w:rsid w:val="00A7275C"/>
    <w:rsid w:val="00A85CA8"/>
    <w:rsid w:val="00A94604"/>
    <w:rsid w:val="00A959BE"/>
    <w:rsid w:val="00A97B76"/>
    <w:rsid w:val="00AA1B42"/>
    <w:rsid w:val="00AB29D0"/>
    <w:rsid w:val="00AC5ACB"/>
    <w:rsid w:val="00AC7117"/>
    <w:rsid w:val="00AD79BD"/>
    <w:rsid w:val="00AE23F2"/>
    <w:rsid w:val="00AF0CF8"/>
    <w:rsid w:val="00B07D83"/>
    <w:rsid w:val="00B140EC"/>
    <w:rsid w:val="00B4703A"/>
    <w:rsid w:val="00B4775B"/>
    <w:rsid w:val="00B562B1"/>
    <w:rsid w:val="00B630F6"/>
    <w:rsid w:val="00B634DA"/>
    <w:rsid w:val="00B6363A"/>
    <w:rsid w:val="00B64DA8"/>
    <w:rsid w:val="00B65305"/>
    <w:rsid w:val="00B71BD4"/>
    <w:rsid w:val="00B75D30"/>
    <w:rsid w:val="00B84862"/>
    <w:rsid w:val="00B97CB8"/>
    <w:rsid w:val="00BA04FE"/>
    <w:rsid w:val="00BB7284"/>
    <w:rsid w:val="00BB77F8"/>
    <w:rsid w:val="00BC61F9"/>
    <w:rsid w:val="00BD5B65"/>
    <w:rsid w:val="00BE47DB"/>
    <w:rsid w:val="00BE5E19"/>
    <w:rsid w:val="00BE64EE"/>
    <w:rsid w:val="00BE6DD7"/>
    <w:rsid w:val="00BF1CD1"/>
    <w:rsid w:val="00BF78A4"/>
    <w:rsid w:val="00C60384"/>
    <w:rsid w:val="00C82244"/>
    <w:rsid w:val="00C847A3"/>
    <w:rsid w:val="00C91F30"/>
    <w:rsid w:val="00CA4B79"/>
    <w:rsid w:val="00CC5564"/>
    <w:rsid w:val="00CC7371"/>
    <w:rsid w:val="00CD5988"/>
    <w:rsid w:val="00CE4F14"/>
    <w:rsid w:val="00CF3938"/>
    <w:rsid w:val="00D00192"/>
    <w:rsid w:val="00D0232D"/>
    <w:rsid w:val="00D04A43"/>
    <w:rsid w:val="00D24F91"/>
    <w:rsid w:val="00D30E8E"/>
    <w:rsid w:val="00D5314A"/>
    <w:rsid w:val="00D54020"/>
    <w:rsid w:val="00D57182"/>
    <w:rsid w:val="00D75910"/>
    <w:rsid w:val="00D87499"/>
    <w:rsid w:val="00DA1602"/>
    <w:rsid w:val="00DA2189"/>
    <w:rsid w:val="00DB1256"/>
    <w:rsid w:val="00DB1573"/>
    <w:rsid w:val="00DE3CA6"/>
    <w:rsid w:val="00DF4572"/>
    <w:rsid w:val="00E02489"/>
    <w:rsid w:val="00E02497"/>
    <w:rsid w:val="00E13D6D"/>
    <w:rsid w:val="00E13FE8"/>
    <w:rsid w:val="00E23C3D"/>
    <w:rsid w:val="00E33524"/>
    <w:rsid w:val="00E47427"/>
    <w:rsid w:val="00E6088B"/>
    <w:rsid w:val="00E813AA"/>
    <w:rsid w:val="00E95C48"/>
    <w:rsid w:val="00EC2EB8"/>
    <w:rsid w:val="00ED57B8"/>
    <w:rsid w:val="00EE7D52"/>
    <w:rsid w:val="00F07DC7"/>
    <w:rsid w:val="00F12696"/>
    <w:rsid w:val="00F20938"/>
    <w:rsid w:val="00F231EE"/>
    <w:rsid w:val="00F24910"/>
    <w:rsid w:val="00F4382B"/>
    <w:rsid w:val="00F45046"/>
    <w:rsid w:val="00F5643F"/>
    <w:rsid w:val="00F663AA"/>
    <w:rsid w:val="00F66483"/>
    <w:rsid w:val="00F8246D"/>
    <w:rsid w:val="00F94EB5"/>
    <w:rsid w:val="00F97B21"/>
    <w:rsid w:val="00FA173E"/>
    <w:rsid w:val="00FA4C41"/>
    <w:rsid w:val="00FB223D"/>
    <w:rsid w:val="00FB55F5"/>
    <w:rsid w:val="00FB6BB0"/>
    <w:rsid w:val="00FC237D"/>
    <w:rsid w:val="00FC4761"/>
    <w:rsid w:val="00FF40E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BB62E6"/>
  <w14:defaultImageDpi w14:val="300"/>
  <w15:docId w15:val="{ACB15A7B-E667-4FD8-A435-3D21709D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1"/>
    <w:qFormat/>
    <w:rsid w:val="00471CA6"/>
    <w:pPr>
      <w:numPr>
        <w:numId w:val="9"/>
      </w:numPr>
      <w:tabs>
        <w:tab w:val="clear" w:pos="0"/>
        <w:tab w:val="num" w:pos="426"/>
      </w:tabs>
      <w:autoSpaceDE w:val="0"/>
      <w:autoSpaceDN w:val="0"/>
      <w:adjustRightInd w:val="0"/>
      <w:jc w:val="both"/>
      <w:outlineLvl w:val="0"/>
    </w:pPr>
    <w:rPr>
      <w:rFonts w:ascii="Arial Narrow" w:eastAsia="MS Mincho" w:hAnsi="Arial Narrow" w:cs="Arial"/>
      <w:b/>
      <w:color w:val="244061" w:themeColor="accent1" w:themeShade="80"/>
      <w:lang w:val="es-ES"/>
    </w:rPr>
  </w:style>
  <w:style w:type="paragraph" w:styleId="Ttulo2">
    <w:name w:val="heading 2"/>
    <w:basedOn w:val="Prrafodelista"/>
    <w:next w:val="Normal"/>
    <w:link w:val="Ttulo2Car"/>
    <w:uiPriority w:val="9"/>
    <w:qFormat/>
    <w:rsid w:val="00471CA6"/>
    <w:pPr>
      <w:numPr>
        <w:ilvl w:val="1"/>
        <w:numId w:val="9"/>
      </w:numPr>
      <w:tabs>
        <w:tab w:val="clear" w:pos="0"/>
      </w:tabs>
      <w:ind w:left="851" w:hanging="502"/>
      <w:jc w:val="both"/>
      <w:outlineLvl w:val="1"/>
    </w:pPr>
    <w:rPr>
      <w:rFonts w:ascii="Arial Narrow" w:eastAsia="MS Mincho" w:hAnsi="Arial Narrow" w:cs="Arial"/>
      <w:b/>
      <w:color w:val="244061" w:themeColor="accent1" w:themeShade="80"/>
      <w:lang w:val="es-ES"/>
    </w:rPr>
  </w:style>
  <w:style w:type="paragraph" w:styleId="Ttulo3">
    <w:name w:val="heading 3"/>
    <w:basedOn w:val="Normal"/>
    <w:next w:val="Normal"/>
    <w:link w:val="Ttulo3Car"/>
    <w:uiPriority w:val="9"/>
    <w:qFormat/>
    <w:rsid w:val="00471CA6"/>
    <w:pPr>
      <w:numPr>
        <w:ilvl w:val="2"/>
        <w:numId w:val="9"/>
      </w:numPr>
      <w:tabs>
        <w:tab w:val="clear" w:pos="0"/>
        <w:tab w:val="num" w:pos="851"/>
      </w:tabs>
      <w:spacing w:line="276" w:lineRule="auto"/>
      <w:ind w:left="709"/>
      <w:contextualSpacing/>
      <w:jc w:val="both"/>
      <w:outlineLvl w:val="2"/>
    </w:pPr>
    <w:rPr>
      <w:rFonts w:ascii="Arial Narrow" w:eastAsia="MS Mincho" w:hAnsi="Arial Narrow" w:cs="Arial"/>
      <w:b/>
      <w:color w:val="244061" w:themeColor="accent1" w:themeShade="80"/>
      <w:lang w:val="es-ES"/>
    </w:rPr>
  </w:style>
  <w:style w:type="paragraph" w:styleId="Ttulo4">
    <w:name w:val="heading 4"/>
    <w:basedOn w:val="Prrafodelista"/>
    <w:next w:val="Normal"/>
    <w:link w:val="Ttulo4Car"/>
    <w:uiPriority w:val="9"/>
    <w:qFormat/>
    <w:rsid w:val="00471CA6"/>
    <w:pPr>
      <w:numPr>
        <w:ilvl w:val="3"/>
        <w:numId w:val="9"/>
      </w:numPr>
      <w:tabs>
        <w:tab w:val="clear" w:pos="0"/>
        <w:tab w:val="num" w:pos="1843"/>
      </w:tabs>
      <w:suppressAutoHyphens/>
      <w:autoSpaceDE w:val="0"/>
      <w:autoSpaceDN w:val="0"/>
      <w:adjustRightInd w:val="0"/>
      <w:ind w:left="1276"/>
      <w:contextualSpacing w:val="0"/>
      <w:jc w:val="both"/>
      <w:outlineLvl w:val="3"/>
    </w:pPr>
    <w:rPr>
      <w:rFonts w:ascii="Arial Narrow" w:eastAsia="Calibri" w:hAnsi="Arial Narrow" w:cs="Times New Roman"/>
      <w:b/>
      <w:snapToGrid w:val="0"/>
      <w:color w:val="244061" w:themeColor="accent1" w:themeShade="80"/>
      <w:szCs w:val="22"/>
      <w:lang w:val="es-C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1B7D"/>
    <w:pPr>
      <w:tabs>
        <w:tab w:val="center" w:pos="4252"/>
        <w:tab w:val="right" w:pos="8504"/>
      </w:tabs>
    </w:pPr>
  </w:style>
  <w:style w:type="character" w:customStyle="1" w:styleId="EncabezadoCar">
    <w:name w:val="Encabezado Car"/>
    <w:basedOn w:val="Fuentedeprrafopredeter"/>
    <w:link w:val="Encabezado"/>
    <w:uiPriority w:val="99"/>
    <w:rsid w:val="00851B7D"/>
    <w:rPr>
      <w:lang w:val="es-ES_tradnl"/>
    </w:rPr>
  </w:style>
  <w:style w:type="paragraph" w:styleId="Piedepgina">
    <w:name w:val="footer"/>
    <w:basedOn w:val="Normal"/>
    <w:link w:val="PiedepginaCar"/>
    <w:uiPriority w:val="99"/>
    <w:unhideWhenUsed/>
    <w:rsid w:val="00851B7D"/>
    <w:pPr>
      <w:tabs>
        <w:tab w:val="center" w:pos="4252"/>
        <w:tab w:val="right" w:pos="8504"/>
      </w:tabs>
    </w:pPr>
  </w:style>
  <w:style w:type="character" w:customStyle="1" w:styleId="PiedepginaCar">
    <w:name w:val="Pie de página Car"/>
    <w:basedOn w:val="Fuentedeprrafopredeter"/>
    <w:link w:val="Piedepgina"/>
    <w:uiPriority w:val="99"/>
    <w:rsid w:val="00851B7D"/>
    <w:rPr>
      <w:lang w:val="es-ES_tradnl"/>
    </w:rPr>
  </w:style>
  <w:style w:type="paragraph" w:styleId="Textodeglobo">
    <w:name w:val="Balloon Text"/>
    <w:basedOn w:val="Normal"/>
    <w:link w:val="TextodegloboCar"/>
    <w:uiPriority w:val="99"/>
    <w:semiHidden/>
    <w:unhideWhenUsed/>
    <w:rsid w:val="00851B7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1B7D"/>
    <w:rPr>
      <w:rFonts w:ascii="Lucida Grande" w:hAnsi="Lucida Grande" w:cs="Lucida Grande"/>
      <w:sz w:val="18"/>
      <w:szCs w:val="18"/>
      <w:lang w:val="es-ES_tradnl"/>
    </w:rPr>
  </w:style>
  <w:style w:type="character" w:styleId="Hipervnculo">
    <w:name w:val="Hyperlink"/>
    <w:basedOn w:val="Fuentedeprrafopredeter"/>
    <w:uiPriority w:val="99"/>
    <w:unhideWhenUsed/>
    <w:rsid w:val="007C370B"/>
    <w:rPr>
      <w:color w:val="0000FF" w:themeColor="hyperlink"/>
      <w:u w:val="single"/>
    </w:rPr>
  </w:style>
  <w:style w:type="paragraph" w:styleId="Prrafodelista">
    <w:name w:val="List Paragraph"/>
    <w:basedOn w:val="Normal"/>
    <w:uiPriority w:val="34"/>
    <w:qFormat/>
    <w:rsid w:val="0009460C"/>
    <w:pPr>
      <w:ind w:left="720"/>
      <w:contextualSpacing/>
    </w:pPr>
  </w:style>
  <w:style w:type="paragraph" w:styleId="NormalWeb">
    <w:name w:val="Normal (Web)"/>
    <w:basedOn w:val="Normal"/>
    <w:uiPriority w:val="99"/>
    <w:semiHidden/>
    <w:unhideWhenUsed/>
    <w:rsid w:val="0030669E"/>
    <w:pPr>
      <w:spacing w:before="100" w:beforeAutospacing="1" w:after="100" w:afterAutospacing="1"/>
    </w:pPr>
    <w:rPr>
      <w:rFonts w:ascii="Times New Roman" w:eastAsia="Times New Roman" w:hAnsi="Times New Roman" w:cs="Times New Roman"/>
      <w:lang w:val="es-CO" w:eastAsia="es-CO"/>
    </w:rPr>
  </w:style>
  <w:style w:type="character" w:styleId="nfasis">
    <w:name w:val="Emphasis"/>
    <w:basedOn w:val="Fuentedeprrafopredeter"/>
    <w:qFormat/>
    <w:rsid w:val="00CE4F14"/>
    <w:rPr>
      <w:i/>
      <w:iCs/>
    </w:rPr>
  </w:style>
  <w:style w:type="character" w:styleId="Textoennegrita">
    <w:name w:val="Strong"/>
    <w:basedOn w:val="Fuentedeprrafopredeter"/>
    <w:uiPriority w:val="22"/>
    <w:qFormat/>
    <w:rsid w:val="00CE4F14"/>
    <w:rPr>
      <w:b/>
      <w:bCs/>
    </w:rPr>
  </w:style>
  <w:style w:type="character" w:customStyle="1" w:styleId="Ttulo1Car">
    <w:name w:val="Título 1 Car"/>
    <w:basedOn w:val="Fuentedeprrafopredeter"/>
    <w:link w:val="Ttulo1"/>
    <w:uiPriority w:val="1"/>
    <w:rsid w:val="00471CA6"/>
    <w:rPr>
      <w:rFonts w:ascii="Arial Narrow" w:eastAsia="MS Mincho" w:hAnsi="Arial Narrow" w:cs="Arial"/>
      <w:b/>
      <w:color w:val="244061" w:themeColor="accent1" w:themeShade="80"/>
      <w:lang w:val="es-ES"/>
    </w:rPr>
  </w:style>
  <w:style w:type="character" w:customStyle="1" w:styleId="Ttulo2Car">
    <w:name w:val="Título 2 Car"/>
    <w:basedOn w:val="Fuentedeprrafopredeter"/>
    <w:link w:val="Ttulo2"/>
    <w:uiPriority w:val="9"/>
    <w:rsid w:val="00471CA6"/>
    <w:rPr>
      <w:rFonts w:ascii="Arial Narrow" w:eastAsia="MS Mincho" w:hAnsi="Arial Narrow" w:cs="Arial"/>
      <w:b/>
      <w:color w:val="244061" w:themeColor="accent1" w:themeShade="80"/>
      <w:lang w:val="es-ES"/>
    </w:rPr>
  </w:style>
  <w:style w:type="character" w:customStyle="1" w:styleId="Ttulo3Car">
    <w:name w:val="Título 3 Car"/>
    <w:basedOn w:val="Fuentedeprrafopredeter"/>
    <w:link w:val="Ttulo3"/>
    <w:uiPriority w:val="9"/>
    <w:rsid w:val="00471CA6"/>
    <w:rPr>
      <w:rFonts w:ascii="Arial Narrow" w:eastAsia="MS Mincho" w:hAnsi="Arial Narrow" w:cs="Arial"/>
      <w:b/>
      <w:color w:val="244061" w:themeColor="accent1" w:themeShade="80"/>
      <w:lang w:val="es-ES"/>
    </w:rPr>
  </w:style>
  <w:style w:type="character" w:customStyle="1" w:styleId="Ttulo4Car">
    <w:name w:val="Título 4 Car"/>
    <w:basedOn w:val="Fuentedeprrafopredeter"/>
    <w:link w:val="Ttulo4"/>
    <w:uiPriority w:val="9"/>
    <w:rsid w:val="00471CA6"/>
    <w:rPr>
      <w:rFonts w:ascii="Arial Narrow" w:eastAsia="Calibri" w:hAnsi="Arial Narrow" w:cs="Times New Roman"/>
      <w:b/>
      <w:snapToGrid w:val="0"/>
      <w:color w:val="244061" w:themeColor="accent1" w:themeShade="80"/>
      <w:szCs w:val="22"/>
      <w:lang w:eastAsia="ar-SA"/>
    </w:rPr>
  </w:style>
  <w:style w:type="paragraph" w:customStyle="1" w:styleId="Titulo5">
    <w:name w:val="Titulo 5"/>
    <w:basedOn w:val="Prrafodelista"/>
    <w:qFormat/>
    <w:rsid w:val="00471CA6"/>
    <w:pPr>
      <w:numPr>
        <w:ilvl w:val="4"/>
        <w:numId w:val="9"/>
      </w:numPr>
      <w:tabs>
        <w:tab w:val="clear" w:pos="0"/>
        <w:tab w:val="num" w:pos="993"/>
      </w:tabs>
      <w:suppressAutoHyphens/>
      <w:autoSpaceDE w:val="0"/>
      <w:autoSpaceDN w:val="0"/>
      <w:adjustRightInd w:val="0"/>
      <w:ind w:left="2694" w:hanging="993"/>
      <w:contextualSpacing w:val="0"/>
      <w:jc w:val="both"/>
    </w:pPr>
    <w:rPr>
      <w:rFonts w:ascii="Arial Narrow" w:eastAsia="Calibri" w:hAnsi="Arial Narrow" w:cs="Times New Roman"/>
      <w:b/>
      <w:color w:val="244061" w:themeColor="accent1" w:themeShade="80"/>
      <w:szCs w:val="22"/>
      <w:lang w:val="es-CO" w:eastAsia="ar-SA"/>
    </w:rPr>
  </w:style>
  <w:style w:type="table" w:customStyle="1" w:styleId="Estilo1">
    <w:name w:val="Estilo1"/>
    <w:basedOn w:val="Tablanormal"/>
    <w:uiPriority w:val="99"/>
    <w:rsid w:val="00B4703A"/>
    <w:pPr>
      <w:jc w:val="center"/>
    </w:pPr>
    <w:tblPr>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rPr>
      <w:cantSplit/>
      <w:jc w:val="center"/>
    </w:trPr>
    <w:tcPr>
      <w:vAlign w:val="center"/>
    </w:tcPr>
    <w:tblStylePr w:type="firstRow">
      <w:pPr>
        <w:wordWrap/>
        <w:jc w:val="center"/>
      </w:pPr>
      <w:rPr>
        <w:b/>
        <w:color w:val="FFFFFF" w:themeColor="background1"/>
      </w:rPr>
      <w:tblPr/>
      <w:tcPr>
        <w:shd w:val="clear" w:color="auto" w:fill="00B0F0"/>
      </w:tcPr>
    </w:tblStylePr>
    <w:tblStylePr w:type="firstCol">
      <w:rPr>
        <w:b/>
        <w:color w:val="FFFFFF" w:themeColor="background1"/>
      </w:rPr>
      <w:tblPr/>
      <w:tcPr>
        <w:shd w:val="clear" w:color="auto" w:fill="00B0F0"/>
      </w:tcPr>
    </w:tblStylePr>
  </w:style>
  <w:style w:type="paragraph" w:styleId="Descripcin">
    <w:name w:val="caption"/>
    <w:basedOn w:val="Normal"/>
    <w:next w:val="Normal"/>
    <w:uiPriority w:val="35"/>
    <w:qFormat/>
    <w:rsid w:val="006901EF"/>
    <w:pPr>
      <w:keepNext/>
      <w:autoSpaceDE w:val="0"/>
      <w:autoSpaceDN w:val="0"/>
      <w:adjustRightInd w:val="0"/>
      <w:spacing w:after="120"/>
      <w:jc w:val="center"/>
    </w:pPr>
    <w:rPr>
      <w:rFonts w:ascii="Arial Narrow" w:eastAsia="MS Mincho" w:hAnsi="Arial Narrow" w:cs="Arial"/>
      <w:b/>
      <w:bCs/>
      <w:color w:val="244061" w:themeColor="accent1" w:themeShade="80"/>
      <w:sz w:val="18"/>
      <w:szCs w:val="18"/>
      <w:lang w:val="es-ES"/>
    </w:rPr>
  </w:style>
  <w:style w:type="paragraph" w:styleId="Cita">
    <w:name w:val="Quote"/>
    <w:basedOn w:val="Normal"/>
    <w:next w:val="Normal"/>
    <w:link w:val="CitaCar"/>
    <w:uiPriority w:val="29"/>
    <w:qFormat/>
    <w:rsid w:val="00F07DC7"/>
    <w:pPr>
      <w:spacing w:before="60"/>
      <w:jc w:val="center"/>
    </w:pPr>
    <w:rPr>
      <w:rFonts w:ascii="Arial Narrow" w:eastAsia="MS Mincho" w:hAnsi="Arial Narrow" w:cs="Arial"/>
      <w:b/>
      <w:color w:val="244061" w:themeColor="accent1" w:themeShade="80"/>
      <w:sz w:val="18"/>
      <w:szCs w:val="18"/>
      <w:lang w:val="es-ES"/>
    </w:rPr>
  </w:style>
  <w:style w:type="character" w:customStyle="1" w:styleId="CitaCar">
    <w:name w:val="Cita Car"/>
    <w:basedOn w:val="Fuentedeprrafopredeter"/>
    <w:link w:val="Cita"/>
    <w:uiPriority w:val="29"/>
    <w:rsid w:val="00F07DC7"/>
    <w:rPr>
      <w:rFonts w:ascii="Arial Narrow" w:eastAsia="MS Mincho" w:hAnsi="Arial Narrow" w:cs="Arial"/>
      <w:b/>
      <w:color w:val="244061" w:themeColor="accent1" w:themeShade="80"/>
      <w:sz w:val="18"/>
      <w:szCs w:val="18"/>
      <w:lang w:val="es-ES"/>
    </w:rPr>
  </w:style>
  <w:style w:type="paragraph" w:styleId="TDC1">
    <w:name w:val="toc 1"/>
    <w:basedOn w:val="Normal"/>
    <w:next w:val="Normal"/>
    <w:autoRedefine/>
    <w:uiPriority w:val="39"/>
    <w:unhideWhenUsed/>
    <w:rsid w:val="009A50D7"/>
    <w:pPr>
      <w:spacing w:after="100"/>
    </w:pPr>
  </w:style>
  <w:style w:type="paragraph" w:styleId="TDC2">
    <w:name w:val="toc 2"/>
    <w:basedOn w:val="Normal"/>
    <w:next w:val="Normal"/>
    <w:autoRedefine/>
    <w:uiPriority w:val="39"/>
    <w:unhideWhenUsed/>
    <w:rsid w:val="009A50D7"/>
    <w:pPr>
      <w:spacing w:after="100"/>
      <w:ind w:left="240"/>
    </w:pPr>
  </w:style>
  <w:style w:type="paragraph" w:styleId="TDC3">
    <w:name w:val="toc 3"/>
    <w:basedOn w:val="Normal"/>
    <w:next w:val="Normal"/>
    <w:autoRedefine/>
    <w:uiPriority w:val="39"/>
    <w:unhideWhenUsed/>
    <w:rsid w:val="009A50D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824497">
      <w:bodyDiv w:val="1"/>
      <w:marLeft w:val="0"/>
      <w:marRight w:val="0"/>
      <w:marTop w:val="0"/>
      <w:marBottom w:val="0"/>
      <w:divBdr>
        <w:top w:val="none" w:sz="0" w:space="0" w:color="auto"/>
        <w:left w:val="none" w:sz="0" w:space="0" w:color="auto"/>
        <w:bottom w:val="none" w:sz="0" w:space="0" w:color="auto"/>
        <w:right w:val="none" w:sz="0" w:space="0" w:color="auto"/>
      </w:divBdr>
      <w:divsChild>
        <w:div w:id="1661999716">
          <w:marLeft w:val="0"/>
          <w:marRight w:val="0"/>
          <w:marTop w:val="0"/>
          <w:marBottom w:val="0"/>
          <w:divBdr>
            <w:top w:val="none" w:sz="0" w:space="0" w:color="auto"/>
            <w:left w:val="none" w:sz="0" w:space="0" w:color="auto"/>
            <w:bottom w:val="none" w:sz="0" w:space="0" w:color="auto"/>
            <w:right w:val="none" w:sz="0" w:space="0" w:color="auto"/>
          </w:divBdr>
          <w:divsChild>
            <w:div w:id="912157756">
              <w:marLeft w:val="0"/>
              <w:marRight w:val="0"/>
              <w:marTop w:val="0"/>
              <w:marBottom w:val="0"/>
              <w:divBdr>
                <w:top w:val="none" w:sz="0" w:space="0" w:color="auto"/>
                <w:left w:val="none" w:sz="0" w:space="0" w:color="auto"/>
                <w:bottom w:val="none" w:sz="0" w:space="0" w:color="auto"/>
                <w:right w:val="none" w:sz="0" w:space="0" w:color="auto"/>
              </w:divBdr>
            </w:div>
          </w:divsChild>
        </w:div>
        <w:div w:id="100955880">
          <w:marLeft w:val="0"/>
          <w:marRight w:val="0"/>
          <w:marTop w:val="0"/>
          <w:marBottom w:val="0"/>
          <w:divBdr>
            <w:top w:val="none" w:sz="0" w:space="0" w:color="auto"/>
            <w:left w:val="none" w:sz="0" w:space="0" w:color="auto"/>
            <w:bottom w:val="none" w:sz="0" w:space="0" w:color="auto"/>
            <w:right w:val="none" w:sz="0" w:space="0" w:color="auto"/>
          </w:divBdr>
          <w:divsChild>
            <w:div w:id="181477688">
              <w:marLeft w:val="0"/>
              <w:marRight w:val="0"/>
              <w:marTop w:val="0"/>
              <w:marBottom w:val="0"/>
              <w:divBdr>
                <w:top w:val="none" w:sz="0" w:space="0" w:color="auto"/>
                <w:left w:val="none" w:sz="0" w:space="0" w:color="auto"/>
                <w:bottom w:val="none" w:sz="0" w:space="0" w:color="auto"/>
                <w:right w:val="none" w:sz="0" w:space="0" w:color="auto"/>
              </w:divBdr>
            </w:div>
          </w:divsChild>
        </w:div>
        <w:div w:id="263809231">
          <w:marLeft w:val="0"/>
          <w:marRight w:val="0"/>
          <w:marTop w:val="0"/>
          <w:marBottom w:val="0"/>
          <w:divBdr>
            <w:top w:val="none" w:sz="0" w:space="0" w:color="auto"/>
            <w:left w:val="none" w:sz="0" w:space="0" w:color="auto"/>
            <w:bottom w:val="none" w:sz="0" w:space="0" w:color="auto"/>
            <w:right w:val="none" w:sz="0" w:space="0" w:color="auto"/>
          </w:divBdr>
          <w:divsChild>
            <w:div w:id="992567867">
              <w:marLeft w:val="0"/>
              <w:marRight w:val="0"/>
              <w:marTop w:val="0"/>
              <w:marBottom w:val="0"/>
              <w:divBdr>
                <w:top w:val="none" w:sz="0" w:space="0" w:color="auto"/>
                <w:left w:val="none" w:sz="0" w:space="0" w:color="auto"/>
                <w:bottom w:val="none" w:sz="0" w:space="0" w:color="auto"/>
                <w:right w:val="none" w:sz="0" w:space="0" w:color="auto"/>
              </w:divBdr>
            </w:div>
          </w:divsChild>
        </w:div>
        <w:div w:id="1237083867">
          <w:marLeft w:val="0"/>
          <w:marRight w:val="0"/>
          <w:marTop w:val="0"/>
          <w:marBottom w:val="0"/>
          <w:divBdr>
            <w:top w:val="none" w:sz="0" w:space="0" w:color="auto"/>
            <w:left w:val="none" w:sz="0" w:space="0" w:color="auto"/>
            <w:bottom w:val="none" w:sz="0" w:space="0" w:color="auto"/>
            <w:right w:val="none" w:sz="0" w:space="0" w:color="auto"/>
          </w:divBdr>
          <w:divsChild>
            <w:div w:id="1670669861">
              <w:marLeft w:val="0"/>
              <w:marRight w:val="0"/>
              <w:marTop w:val="0"/>
              <w:marBottom w:val="0"/>
              <w:divBdr>
                <w:top w:val="none" w:sz="0" w:space="0" w:color="auto"/>
                <w:left w:val="none" w:sz="0" w:space="0" w:color="auto"/>
                <w:bottom w:val="none" w:sz="0" w:space="0" w:color="auto"/>
                <w:right w:val="none" w:sz="0" w:space="0" w:color="auto"/>
              </w:divBdr>
            </w:div>
          </w:divsChild>
        </w:div>
        <w:div w:id="756095537">
          <w:marLeft w:val="0"/>
          <w:marRight w:val="0"/>
          <w:marTop w:val="0"/>
          <w:marBottom w:val="0"/>
          <w:divBdr>
            <w:top w:val="none" w:sz="0" w:space="0" w:color="auto"/>
            <w:left w:val="none" w:sz="0" w:space="0" w:color="auto"/>
            <w:bottom w:val="none" w:sz="0" w:space="0" w:color="auto"/>
            <w:right w:val="none" w:sz="0" w:space="0" w:color="auto"/>
          </w:divBdr>
          <w:divsChild>
            <w:div w:id="284578336">
              <w:marLeft w:val="0"/>
              <w:marRight w:val="0"/>
              <w:marTop w:val="0"/>
              <w:marBottom w:val="0"/>
              <w:divBdr>
                <w:top w:val="none" w:sz="0" w:space="0" w:color="auto"/>
                <w:left w:val="none" w:sz="0" w:space="0" w:color="auto"/>
                <w:bottom w:val="none" w:sz="0" w:space="0" w:color="auto"/>
                <w:right w:val="none" w:sz="0" w:space="0" w:color="auto"/>
              </w:divBdr>
            </w:div>
          </w:divsChild>
        </w:div>
        <w:div w:id="554662380">
          <w:marLeft w:val="0"/>
          <w:marRight w:val="0"/>
          <w:marTop w:val="0"/>
          <w:marBottom w:val="0"/>
          <w:divBdr>
            <w:top w:val="none" w:sz="0" w:space="0" w:color="auto"/>
            <w:left w:val="none" w:sz="0" w:space="0" w:color="auto"/>
            <w:bottom w:val="none" w:sz="0" w:space="0" w:color="auto"/>
            <w:right w:val="none" w:sz="0" w:space="0" w:color="auto"/>
          </w:divBdr>
          <w:divsChild>
            <w:div w:id="1620792950">
              <w:marLeft w:val="0"/>
              <w:marRight w:val="0"/>
              <w:marTop w:val="0"/>
              <w:marBottom w:val="0"/>
              <w:divBdr>
                <w:top w:val="none" w:sz="0" w:space="0" w:color="auto"/>
                <w:left w:val="none" w:sz="0" w:space="0" w:color="auto"/>
                <w:bottom w:val="none" w:sz="0" w:space="0" w:color="auto"/>
                <w:right w:val="none" w:sz="0" w:space="0" w:color="auto"/>
              </w:divBdr>
            </w:div>
          </w:divsChild>
        </w:div>
        <w:div w:id="885606356">
          <w:marLeft w:val="0"/>
          <w:marRight w:val="0"/>
          <w:marTop w:val="0"/>
          <w:marBottom w:val="0"/>
          <w:divBdr>
            <w:top w:val="none" w:sz="0" w:space="0" w:color="auto"/>
            <w:left w:val="none" w:sz="0" w:space="0" w:color="auto"/>
            <w:bottom w:val="none" w:sz="0" w:space="0" w:color="auto"/>
            <w:right w:val="none" w:sz="0" w:space="0" w:color="auto"/>
          </w:divBdr>
          <w:divsChild>
            <w:div w:id="134178010">
              <w:marLeft w:val="0"/>
              <w:marRight w:val="0"/>
              <w:marTop w:val="0"/>
              <w:marBottom w:val="0"/>
              <w:divBdr>
                <w:top w:val="none" w:sz="0" w:space="0" w:color="auto"/>
                <w:left w:val="none" w:sz="0" w:space="0" w:color="auto"/>
                <w:bottom w:val="none" w:sz="0" w:space="0" w:color="auto"/>
                <w:right w:val="none" w:sz="0" w:space="0" w:color="auto"/>
              </w:divBdr>
            </w:div>
          </w:divsChild>
        </w:div>
        <w:div w:id="764880691">
          <w:marLeft w:val="0"/>
          <w:marRight w:val="0"/>
          <w:marTop w:val="0"/>
          <w:marBottom w:val="0"/>
          <w:divBdr>
            <w:top w:val="none" w:sz="0" w:space="0" w:color="auto"/>
            <w:left w:val="none" w:sz="0" w:space="0" w:color="auto"/>
            <w:bottom w:val="none" w:sz="0" w:space="0" w:color="auto"/>
            <w:right w:val="none" w:sz="0" w:space="0" w:color="auto"/>
          </w:divBdr>
          <w:divsChild>
            <w:div w:id="688408732">
              <w:marLeft w:val="0"/>
              <w:marRight w:val="0"/>
              <w:marTop w:val="0"/>
              <w:marBottom w:val="0"/>
              <w:divBdr>
                <w:top w:val="none" w:sz="0" w:space="0" w:color="auto"/>
                <w:left w:val="none" w:sz="0" w:space="0" w:color="auto"/>
                <w:bottom w:val="none" w:sz="0" w:space="0" w:color="auto"/>
                <w:right w:val="none" w:sz="0" w:space="0" w:color="auto"/>
              </w:divBdr>
            </w:div>
          </w:divsChild>
        </w:div>
        <w:div w:id="826558403">
          <w:marLeft w:val="0"/>
          <w:marRight w:val="0"/>
          <w:marTop w:val="0"/>
          <w:marBottom w:val="0"/>
          <w:divBdr>
            <w:top w:val="none" w:sz="0" w:space="0" w:color="auto"/>
            <w:left w:val="none" w:sz="0" w:space="0" w:color="auto"/>
            <w:bottom w:val="none" w:sz="0" w:space="0" w:color="auto"/>
            <w:right w:val="none" w:sz="0" w:space="0" w:color="auto"/>
          </w:divBdr>
          <w:divsChild>
            <w:div w:id="1820682599">
              <w:marLeft w:val="0"/>
              <w:marRight w:val="0"/>
              <w:marTop w:val="0"/>
              <w:marBottom w:val="0"/>
              <w:divBdr>
                <w:top w:val="none" w:sz="0" w:space="0" w:color="auto"/>
                <w:left w:val="none" w:sz="0" w:space="0" w:color="auto"/>
                <w:bottom w:val="none" w:sz="0" w:space="0" w:color="auto"/>
                <w:right w:val="none" w:sz="0" w:space="0" w:color="auto"/>
              </w:divBdr>
            </w:div>
          </w:divsChild>
        </w:div>
        <w:div w:id="1676806528">
          <w:marLeft w:val="0"/>
          <w:marRight w:val="0"/>
          <w:marTop w:val="0"/>
          <w:marBottom w:val="0"/>
          <w:divBdr>
            <w:top w:val="none" w:sz="0" w:space="0" w:color="auto"/>
            <w:left w:val="none" w:sz="0" w:space="0" w:color="auto"/>
            <w:bottom w:val="none" w:sz="0" w:space="0" w:color="auto"/>
            <w:right w:val="none" w:sz="0" w:space="0" w:color="auto"/>
          </w:divBdr>
          <w:divsChild>
            <w:div w:id="544028822">
              <w:marLeft w:val="0"/>
              <w:marRight w:val="0"/>
              <w:marTop w:val="0"/>
              <w:marBottom w:val="0"/>
              <w:divBdr>
                <w:top w:val="none" w:sz="0" w:space="0" w:color="auto"/>
                <w:left w:val="none" w:sz="0" w:space="0" w:color="auto"/>
                <w:bottom w:val="none" w:sz="0" w:space="0" w:color="auto"/>
                <w:right w:val="none" w:sz="0" w:space="0" w:color="auto"/>
              </w:divBdr>
            </w:div>
          </w:divsChild>
        </w:div>
        <w:div w:id="1117065848">
          <w:marLeft w:val="0"/>
          <w:marRight w:val="0"/>
          <w:marTop w:val="0"/>
          <w:marBottom w:val="0"/>
          <w:divBdr>
            <w:top w:val="none" w:sz="0" w:space="0" w:color="auto"/>
            <w:left w:val="none" w:sz="0" w:space="0" w:color="auto"/>
            <w:bottom w:val="none" w:sz="0" w:space="0" w:color="auto"/>
            <w:right w:val="none" w:sz="0" w:space="0" w:color="auto"/>
          </w:divBdr>
          <w:divsChild>
            <w:div w:id="285746177">
              <w:marLeft w:val="0"/>
              <w:marRight w:val="0"/>
              <w:marTop w:val="0"/>
              <w:marBottom w:val="0"/>
              <w:divBdr>
                <w:top w:val="none" w:sz="0" w:space="0" w:color="auto"/>
                <w:left w:val="none" w:sz="0" w:space="0" w:color="auto"/>
                <w:bottom w:val="none" w:sz="0" w:space="0" w:color="auto"/>
                <w:right w:val="none" w:sz="0" w:space="0" w:color="auto"/>
              </w:divBdr>
            </w:div>
          </w:divsChild>
        </w:div>
        <w:div w:id="427046998">
          <w:marLeft w:val="0"/>
          <w:marRight w:val="0"/>
          <w:marTop w:val="0"/>
          <w:marBottom w:val="0"/>
          <w:divBdr>
            <w:top w:val="none" w:sz="0" w:space="0" w:color="auto"/>
            <w:left w:val="none" w:sz="0" w:space="0" w:color="auto"/>
            <w:bottom w:val="none" w:sz="0" w:space="0" w:color="auto"/>
            <w:right w:val="none" w:sz="0" w:space="0" w:color="auto"/>
          </w:divBdr>
          <w:divsChild>
            <w:div w:id="83496451">
              <w:marLeft w:val="0"/>
              <w:marRight w:val="0"/>
              <w:marTop w:val="0"/>
              <w:marBottom w:val="0"/>
              <w:divBdr>
                <w:top w:val="none" w:sz="0" w:space="0" w:color="auto"/>
                <w:left w:val="none" w:sz="0" w:space="0" w:color="auto"/>
                <w:bottom w:val="none" w:sz="0" w:space="0" w:color="auto"/>
                <w:right w:val="none" w:sz="0" w:space="0" w:color="auto"/>
              </w:divBdr>
            </w:div>
          </w:divsChild>
        </w:div>
        <w:div w:id="822048106">
          <w:marLeft w:val="0"/>
          <w:marRight w:val="0"/>
          <w:marTop w:val="0"/>
          <w:marBottom w:val="0"/>
          <w:divBdr>
            <w:top w:val="none" w:sz="0" w:space="0" w:color="auto"/>
            <w:left w:val="none" w:sz="0" w:space="0" w:color="auto"/>
            <w:bottom w:val="none" w:sz="0" w:space="0" w:color="auto"/>
            <w:right w:val="none" w:sz="0" w:space="0" w:color="auto"/>
          </w:divBdr>
          <w:divsChild>
            <w:div w:id="15891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38887">
      <w:bodyDiv w:val="1"/>
      <w:marLeft w:val="0"/>
      <w:marRight w:val="0"/>
      <w:marTop w:val="0"/>
      <w:marBottom w:val="0"/>
      <w:divBdr>
        <w:top w:val="none" w:sz="0" w:space="0" w:color="auto"/>
        <w:left w:val="none" w:sz="0" w:space="0" w:color="auto"/>
        <w:bottom w:val="none" w:sz="0" w:space="0" w:color="auto"/>
        <w:right w:val="none" w:sz="0" w:space="0" w:color="auto"/>
      </w:divBdr>
    </w:div>
    <w:div w:id="652873019">
      <w:bodyDiv w:val="1"/>
      <w:marLeft w:val="0"/>
      <w:marRight w:val="0"/>
      <w:marTop w:val="0"/>
      <w:marBottom w:val="0"/>
      <w:divBdr>
        <w:top w:val="none" w:sz="0" w:space="0" w:color="auto"/>
        <w:left w:val="none" w:sz="0" w:space="0" w:color="auto"/>
        <w:bottom w:val="none" w:sz="0" w:space="0" w:color="auto"/>
        <w:right w:val="none" w:sz="0" w:space="0" w:color="auto"/>
      </w:divBdr>
    </w:div>
    <w:div w:id="1567758716">
      <w:bodyDiv w:val="1"/>
      <w:marLeft w:val="0"/>
      <w:marRight w:val="0"/>
      <w:marTop w:val="0"/>
      <w:marBottom w:val="0"/>
      <w:divBdr>
        <w:top w:val="none" w:sz="0" w:space="0" w:color="auto"/>
        <w:left w:val="none" w:sz="0" w:space="0" w:color="auto"/>
        <w:bottom w:val="none" w:sz="0" w:space="0" w:color="auto"/>
        <w:right w:val="none" w:sz="0" w:space="0" w:color="auto"/>
      </w:divBdr>
    </w:div>
    <w:div w:id="1819685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AA002-A105-4213-BB2F-83246B83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2447</Words>
  <Characters>13463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IDPAC_EDICION</dc:creator>
  <cp:keywords/>
  <dc:description/>
  <cp:lastModifiedBy>Jeannette Tamayo Acosta</cp:lastModifiedBy>
  <cp:revision>4</cp:revision>
  <cp:lastPrinted>2020-01-27T15:13:00Z</cp:lastPrinted>
  <dcterms:created xsi:type="dcterms:W3CDTF">2020-01-27T15:05:00Z</dcterms:created>
  <dcterms:modified xsi:type="dcterms:W3CDTF">2020-01-27T15:40:00Z</dcterms:modified>
</cp:coreProperties>
</file>