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991575"/>
        <w:docPartObj>
          <w:docPartGallery w:val="Cover Pages"/>
          <w:docPartUnique/>
        </w:docPartObj>
      </w:sdtPr>
      <w:sdtContent>
        <w:p w:rsidR="005468DB" w:rsidRDefault="005468DB"/>
        <w:p w:rsidR="005468DB" w:rsidRDefault="005468DB">
          <w:r>
            <w:rPr>
              <w:noProof/>
              <w:lang w:eastAsia="es-CO"/>
            </w:rPr>
            <mc:AlternateContent>
              <mc:Choice Requires="wpg">
                <w:drawing>
                  <wp:anchor distT="0" distB="0" distL="114300" distR="114300" simplePos="0" relativeHeight="251653632" behindDoc="0" locked="0" layoutInCell="0" allowOverlap="1" wp14:anchorId="434F681B" wp14:editId="5859B1C4">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225E9F" w:rsidRDefault="00225E9F">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Tercer Trimestre 2020</w:t>
                                        </w:r>
                                      </w:p>
                                    </w:sdtContent>
                                  </w:sdt>
                                  <w:p w:rsidR="00225E9F" w:rsidRDefault="00225E9F">
                                    <w:pPr>
                                      <w:pStyle w:val="Sinespaciado"/>
                                      <w:rPr>
                                        <w:color w:val="FFFFFF" w:themeColor="background1"/>
                                        <w:sz w:val="40"/>
                                        <w:szCs w:val="40"/>
                                      </w:rPr>
                                    </w:pPr>
                                  </w:p>
                                  <w:p w:rsidR="00225E9F" w:rsidRDefault="00225E9F">
                                    <w:pPr>
                                      <w:pStyle w:val="Sinespaciado"/>
                                      <w:rPr>
                                        <w:color w:val="FFFFFF" w:themeColor="background1"/>
                                      </w:rPr>
                                    </w:pPr>
                                  </w:p>
                                  <w:p w:rsidR="00225E9F" w:rsidRDefault="00225E9F">
                                    <w:pPr>
                                      <w:pStyle w:val="Sinespaciado"/>
                                      <w:rPr>
                                        <w:color w:val="FFFFFF" w:themeColor="background1"/>
                                      </w:rPr>
                                    </w:pPr>
                                  </w:p>
                                  <w:p w:rsidR="00225E9F" w:rsidRDefault="00225E9F">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0-10-21T00:00:00Z">
                                        <w:dateFormat w:val="yyyy"/>
                                        <w:lid w:val="es-ES"/>
                                        <w:storeMappedDataAs w:val="dateTime"/>
                                        <w:calendar w:val="gregorian"/>
                                      </w:date>
                                    </w:sdtPr>
                                    <w:sdtContent>
                                      <w:p w:rsidR="00225E9F" w:rsidRDefault="00225E9F">
                                        <w:pPr>
                                          <w:jc w:val="center"/>
                                          <w:rPr>
                                            <w:color w:val="FFFFFF" w:themeColor="background1"/>
                                            <w:sz w:val="48"/>
                                            <w:szCs w:val="48"/>
                                          </w:rPr>
                                        </w:pPr>
                                        <w:r>
                                          <w:rPr>
                                            <w:color w:val="FFFFFF" w:themeColor="background1"/>
                                            <w:sz w:val="52"/>
                                            <w:szCs w:val="52"/>
                                          </w:rPr>
                                          <w:t>2020</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225E9F" w:rsidRDefault="00225E9F">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225E9F" w:rsidRDefault="00225E9F">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0-10-21T00:00:00Z">
                                        <w:dateFormat w:val="dd/MM/yyyy"/>
                                        <w:lid w:val="es-ES"/>
                                        <w:storeMappedDataAs w:val="dateTime"/>
                                        <w:calendar w:val="gregorian"/>
                                      </w:date>
                                    </w:sdtPr>
                                    <w:sdtContent>
                                      <w:p w:rsidR="00225E9F" w:rsidRDefault="00225E9F">
                                        <w:pPr>
                                          <w:pStyle w:val="Sinespaciado"/>
                                          <w:jc w:val="right"/>
                                          <w:rPr>
                                            <w:color w:val="FFFFFF" w:themeColor="background1"/>
                                          </w:rPr>
                                        </w:pPr>
                                        <w:r>
                                          <w:rPr>
                                            <w:color w:val="FFFFFF" w:themeColor="background1"/>
                                            <w:lang w:val="es-ES"/>
                                          </w:rPr>
                                          <w:t>21/10/2020</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434F681B"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225E9F" w:rsidRDefault="00225E9F">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Tercer Trimestre 2020</w:t>
                                  </w:r>
                                </w:p>
                              </w:sdtContent>
                            </w:sdt>
                            <w:p w:rsidR="00225E9F" w:rsidRDefault="00225E9F">
                              <w:pPr>
                                <w:pStyle w:val="Sinespaciado"/>
                                <w:rPr>
                                  <w:color w:val="FFFFFF" w:themeColor="background1"/>
                                  <w:sz w:val="40"/>
                                  <w:szCs w:val="40"/>
                                </w:rPr>
                              </w:pPr>
                            </w:p>
                            <w:p w:rsidR="00225E9F" w:rsidRDefault="00225E9F">
                              <w:pPr>
                                <w:pStyle w:val="Sinespaciado"/>
                                <w:rPr>
                                  <w:color w:val="FFFFFF" w:themeColor="background1"/>
                                </w:rPr>
                              </w:pPr>
                            </w:p>
                            <w:p w:rsidR="00225E9F" w:rsidRDefault="00225E9F">
                              <w:pPr>
                                <w:pStyle w:val="Sinespaciado"/>
                                <w:rPr>
                                  <w:color w:val="FFFFFF" w:themeColor="background1"/>
                                </w:rPr>
                              </w:pPr>
                            </w:p>
                            <w:p w:rsidR="00225E9F" w:rsidRDefault="00225E9F">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0-10-21T00:00:00Z">
                                  <w:dateFormat w:val="yyyy"/>
                                  <w:lid w:val="es-ES"/>
                                  <w:storeMappedDataAs w:val="dateTime"/>
                                  <w:calendar w:val="gregorian"/>
                                </w:date>
                              </w:sdtPr>
                              <w:sdtContent>
                                <w:p w:rsidR="00225E9F" w:rsidRDefault="00225E9F">
                                  <w:pPr>
                                    <w:jc w:val="center"/>
                                    <w:rPr>
                                      <w:color w:val="FFFFFF" w:themeColor="background1"/>
                                      <w:sz w:val="48"/>
                                      <w:szCs w:val="48"/>
                                    </w:rPr>
                                  </w:pPr>
                                  <w:r>
                                    <w:rPr>
                                      <w:color w:val="FFFFFF" w:themeColor="background1"/>
                                      <w:sz w:val="52"/>
                                      <w:szCs w:val="52"/>
                                    </w:rPr>
                                    <w:t>2020</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225E9F" w:rsidRDefault="00225E9F">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225E9F" w:rsidRDefault="00225E9F">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0-10-21T00:00:00Z">
                                  <w:dateFormat w:val="dd/MM/yyyy"/>
                                  <w:lid w:val="es-ES"/>
                                  <w:storeMappedDataAs w:val="dateTime"/>
                                  <w:calendar w:val="gregorian"/>
                                </w:date>
                              </w:sdtPr>
                              <w:sdtContent>
                                <w:p w:rsidR="00225E9F" w:rsidRDefault="00225E9F">
                                  <w:pPr>
                                    <w:pStyle w:val="Sinespaciado"/>
                                    <w:jc w:val="right"/>
                                    <w:rPr>
                                      <w:color w:val="FFFFFF" w:themeColor="background1"/>
                                    </w:rPr>
                                  </w:pPr>
                                  <w:r>
                                    <w:rPr>
                                      <w:color w:val="FFFFFF" w:themeColor="background1"/>
                                      <w:lang w:val="es-ES"/>
                                    </w:rPr>
                                    <w:t>21/10/2020</w:t>
                                  </w:r>
                                </w:p>
                              </w:sdtContent>
                            </w:sdt>
                          </w:txbxContent>
                        </v:textbox>
                      </v:rect>
                    </v:group>
                    <w10:wrap anchorx="page" anchory="page"/>
                  </v:group>
                </w:pict>
              </mc:Fallback>
            </mc:AlternateContent>
          </w:r>
        </w:p>
        <w:p w:rsidR="005468DB" w:rsidRDefault="005468DB">
          <w:r>
            <w:br w:type="page"/>
          </w:r>
        </w:p>
      </w:sdtContent>
    </w:sdt>
    <w:p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8A6C93">
      <w:r>
        <w:tab/>
      </w:r>
    </w:p>
    <w:p w:rsidR="00955B36" w:rsidRDefault="00955B36"/>
    <w:p w:rsidR="00955B36" w:rsidRDefault="00955B36"/>
    <w:p w:rsidR="00955B36" w:rsidRDefault="00955B36"/>
    <w:p w:rsidR="00955B36" w:rsidRDefault="00955B36"/>
    <w:p w:rsidR="00955B36" w:rsidRDefault="00955B36"/>
    <w:p w:rsidR="00955B36" w:rsidRDefault="004456B8">
      <w:r>
        <w:rPr>
          <w:noProof/>
          <w:lang w:eastAsia="es-CO"/>
        </w:rPr>
        <mc:AlternateContent>
          <mc:Choice Requires="wps">
            <w:drawing>
              <wp:anchor distT="0" distB="0" distL="114300" distR="114300" simplePos="0" relativeHeight="251656704" behindDoc="0" locked="0" layoutInCell="1" allowOverlap="1" wp14:anchorId="26700D5A" wp14:editId="33BCEE7E">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63072ED4" wp14:editId="259C6318">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5E9F" w:rsidRPr="007306E1" w:rsidRDefault="00225E9F" w:rsidP="00180750">
                            <w:pPr>
                              <w:spacing w:after="0" w:line="240" w:lineRule="auto"/>
                              <w:jc w:val="both"/>
                              <w:rPr>
                                <w:rFonts w:ascii="Arial" w:eastAsia="Times New Roman" w:hAnsi="Arial" w:cs="Arial"/>
                                <w:b/>
                              </w:rPr>
                            </w:pPr>
                            <w:r>
                              <w:rPr>
                                <w:rFonts w:ascii="Arial" w:eastAsia="Times New Roman" w:hAnsi="Arial" w:cs="Arial"/>
                                <w:b/>
                              </w:rPr>
                              <w:t>INFORME DE MONITOREO A LOS RIESGOS 3</w:t>
                            </w:r>
                            <w:r>
                              <w:rPr>
                                <w:rFonts w:ascii="Arial" w:eastAsia="Times New Roman" w:hAnsi="Arial" w:cs="Arial"/>
                                <w:b/>
                                <w:vertAlign w:val="superscript"/>
                              </w:rPr>
                              <w:t>ER</w:t>
                            </w:r>
                            <w:r>
                              <w:rPr>
                                <w:rFonts w:ascii="Arial" w:eastAsia="Times New Roman" w:hAnsi="Arial" w:cs="Arial"/>
                                <w:b/>
                              </w:rPr>
                              <w:t xml:space="preserve"> TRIMESTRE 2020</w:t>
                            </w:r>
                          </w:p>
                          <w:p w:rsidR="00225E9F" w:rsidRPr="00D4741F" w:rsidRDefault="00225E9F" w:rsidP="00180750">
                            <w:pPr>
                              <w:spacing w:after="0" w:line="240" w:lineRule="auto"/>
                              <w:jc w:val="both"/>
                              <w:rPr>
                                <w:rFonts w:ascii="Arial" w:hAnsi="Arial" w:cs="Arial"/>
                              </w:rPr>
                            </w:pPr>
                          </w:p>
                          <w:p w:rsidR="00225E9F" w:rsidRDefault="00225E9F"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rsidR="00225E9F" w:rsidRDefault="00225E9F" w:rsidP="00180750">
                            <w:pPr>
                              <w:spacing w:after="0" w:line="240" w:lineRule="auto"/>
                              <w:jc w:val="both"/>
                              <w:rPr>
                                <w:rFonts w:ascii="Arial" w:hAnsi="Arial" w:cs="Arial"/>
                              </w:rPr>
                            </w:pPr>
                          </w:p>
                          <w:p w:rsidR="00225E9F" w:rsidRPr="00D4741F" w:rsidRDefault="00225E9F"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rsidR="00225E9F" w:rsidRPr="00D4741F" w:rsidRDefault="00225E9F" w:rsidP="00180750">
                            <w:pPr>
                              <w:spacing w:after="0" w:line="240" w:lineRule="auto"/>
                              <w:jc w:val="both"/>
                              <w:rPr>
                                <w:rFonts w:ascii="Arial" w:eastAsia="Times New Roman" w:hAnsi="Arial" w:cs="Arial"/>
                                <w:b/>
                              </w:rPr>
                            </w:pPr>
                          </w:p>
                          <w:p w:rsidR="00225E9F" w:rsidRPr="00D4741F" w:rsidRDefault="00225E9F"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rsidR="00225E9F" w:rsidRPr="00D4741F" w:rsidRDefault="00225E9F" w:rsidP="00180750">
                            <w:pPr>
                              <w:spacing w:after="0" w:line="240" w:lineRule="auto"/>
                              <w:jc w:val="both"/>
                              <w:rPr>
                                <w:rFonts w:ascii="Arial" w:eastAsia="Times New Roman" w:hAnsi="Arial" w:cs="Arial"/>
                              </w:rPr>
                            </w:pPr>
                          </w:p>
                          <w:p w:rsidR="00225E9F" w:rsidRPr="00D4741F" w:rsidRDefault="00225E9F"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rsidR="00225E9F" w:rsidRPr="00D4741F" w:rsidRDefault="00225E9F"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rsidR="00225E9F" w:rsidRPr="00D4741F" w:rsidRDefault="00225E9F" w:rsidP="00180750">
                            <w:pPr>
                              <w:spacing w:after="0" w:line="240" w:lineRule="auto"/>
                              <w:jc w:val="both"/>
                              <w:rPr>
                                <w:rFonts w:ascii="Arial" w:eastAsia="Times New Roman" w:hAnsi="Arial" w:cs="Arial"/>
                                <w:sz w:val="24"/>
                                <w:szCs w:val="24"/>
                              </w:rPr>
                            </w:pPr>
                          </w:p>
                          <w:p w:rsidR="00225E9F" w:rsidRPr="00D4741F" w:rsidRDefault="00225E9F"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225E9F" w:rsidRPr="00D4741F" w:rsidRDefault="00225E9F"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072ED4"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rsidR="00225E9F" w:rsidRPr="007306E1" w:rsidRDefault="00225E9F" w:rsidP="00180750">
                      <w:pPr>
                        <w:spacing w:after="0" w:line="240" w:lineRule="auto"/>
                        <w:jc w:val="both"/>
                        <w:rPr>
                          <w:rFonts w:ascii="Arial" w:eastAsia="Times New Roman" w:hAnsi="Arial" w:cs="Arial"/>
                          <w:b/>
                        </w:rPr>
                      </w:pPr>
                      <w:r>
                        <w:rPr>
                          <w:rFonts w:ascii="Arial" w:eastAsia="Times New Roman" w:hAnsi="Arial" w:cs="Arial"/>
                          <w:b/>
                        </w:rPr>
                        <w:t>INFORME DE MONITOREO A LOS RIESGOS 3</w:t>
                      </w:r>
                      <w:r>
                        <w:rPr>
                          <w:rFonts w:ascii="Arial" w:eastAsia="Times New Roman" w:hAnsi="Arial" w:cs="Arial"/>
                          <w:b/>
                          <w:vertAlign w:val="superscript"/>
                        </w:rPr>
                        <w:t>ER</w:t>
                      </w:r>
                      <w:r>
                        <w:rPr>
                          <w:rFonts w:ascii="Arial" w:eastAsia="Times New Roman" w:hAnsi="Arial" w:cs="Arial"/>
                          <w:b/>
                        </w:rPr>
                        <w:t xml:space="preserve"> TRIMESTRE 2020</w:t>
                      </w:r>
                    </w:p>
                    <w:p w:rsidR="00225E9F" w:rsidRPr="00D4741F" w:rsidRDefault="00225E9F" w:rsidP="00180750">
                      <w:pPr>
                        <w:spacing w:after="0" w:line="240" w:lineRule="auto"/>
                        <w:jc w:val="both"/>
                        <w:rPr>
                          <w:rFonts w:ascii="Arial" w:hAnsi="Arial" w:cs="Arial"/>
                        </w:rPr>
                      </w:pPr>
                    </w:p>
                    <w:p w:rsidR="00225E9F" w:rsidRDefault="00225E9F"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rsidR="00225E9F" w:rsidRDefault="00225E9F" w:rsidP="00180750">
                      <w:pPr>
                        <w:spacing w:after="0" w:line="240" w:lineRule="auto"/>
                        <w:jc w:val="both"/>
                        <w:rPr>
                          <w:rFonts w:ascii="Arial" w:hAnsi="Arial" w:cs="Arial"/>
                        </w:rPr>
                      </w:pPr>
                    </w:p>
                    <w:p w:rsidR="00225E9F" w:rsidRPr="00D4741F" w:rsidRDefault="00225E9F"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rsidR="00225E9F" w:rsidRPr="00D4741F" w:rsidRDefault="00225E9F" w:rsidP="00180750">
                      <w:pPr>
                        <w:spacing w:after="0" w:line="240" w:lineRule="auto"/>
                        <w:jc w:val="both"/>
                        <w:rPr>
                          <w:rFonts w:ascii="Arial" w:eastAsia="Times New Roman" w:hAnsi="Arial" w:cs="Arial"/>
                          <w:b/>
                        </w:rPr>
                      </w:pPr>
                    </w:p>
                    <w:p w:rsidR="00225E9F" w:rsidRPr="00D4741F" w:rsidRDefault="00225E9F"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rsidR="00225E9F" w:rsidRPr="00D4741F" w:rsidRDefault="00225E9F" w:rsidP="00180750">
                      <w:pPr>
                        <w:spacing w:after="0" w:line="240" w:lineRule="auto"/>
                        <w:jc w:val="both"/>
                        <w:rPr>
                          <w:rFonts w:ascii="Arial" w:eastAsia="Times New Roman" w:hAnsi="Arial" w:cs="Arial"/>
                        </w:rPr>
                      </w:pPr>
                    </w:p>
                    <w:p w:rsidR="00225E9F" w:rsidRPr="00D4741F" w:rsidRDefault="00225E9F"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rsidR="00225E9F" w:rsidRPr="00D4741F" w:rsidRDefault="00225E9F"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rsidR="00225E9F" w:rsidRPr="00D4741F" w:rsidRDefault="00225E9F" w:rsidP="00180750">
                      <w:pPr>
                        <w:spacing w:after="0" w:line="240" w:lineRule="auto"/>
                        <w:jc w:val="both"/>
                        <w:rPr>
                          <w:rFonts w:ascii="Arial" w:eastAsia="Times New Roman" w:hAnsi="Arial" w:cs="Arial"/>
                          <w:sz w:val="24"/>
                          <w:szCs w:val="24"/>
                        </w:rPr>
                      </w:pPr>
                    </w:p>
                    <w:p w:rsidR="00225E9F" w:rsidRPr="00D4741F" w:rsidRDefault="00225E9F"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225E9F" w:rsidRPr="00D4741F" w:rsidRDefault="00225E9F"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Content>
        <w:p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09A268BC" wp14:editId="3698A932">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rsidR="0091759C" w:rsidRDefault="00EA3326">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rsidR="0091759C" w:rsidRDefault="00EA3326">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rsidR="0091759C" w:rsidRDefault="00EA3326">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rsidR="0091759C" w:rsidRDefault="00EA3326">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rsidR="0091759C" w:rsidRDefault="00EA3326">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rsidR="00262B8F" w:rsidRDefault="004E07D0">
          <w:pPr>
            <w:rPr>
              <w:b/>
              <w:bCs/>
              <w:lang w:val="es-ES"/>
            </w:rPr>
          </w:pPr>
          <w:r>
            <w:rPr>
              <w:b/>
              <w:bCs/>
              <w:lang w:val="es-ES"/>
            </w:rPr>
            <w:fldChar w:fldCharType="end"/>
          </w:r>
        </w:p>
      </w:sdtContent>
    </w:sdt>
    <w:p w:rsidR="004E07D0" w:rsidRPr="00262B8F" w:rsidRDefault="004E07D0">
      <w:r>
        <w:rPr>
          <w:rFonts w:ascii="Arial" w:hAnsi="Arial" w:cs="Arial"/>
        </w:rPr>
        <w:br w:type="page"/>
      </w:r>
    </w:p>
    <w:bookmarkStart w:id="1" w:name="_Toc39153746"/>
    <w:p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702CDA88" wp14:editId="03C88587">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rsidR="00CB3519" w:rsidRDefault="00CB3519">
      <w:pPr>
        <w:rPr>
          <w:rFonts w:ascii="Arial" w:hAnsi="Arial" w:cs="Arial"/>
        </w:rPr>
      </w:pPr>
    </w:p>
    <w:p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rsidR="00BF7E23" w:rsidRDefault="00BF7E23" w:rsidP="00272027">
      <w:pPr>
        <w:spacing w:after="0" w:line="360" w:lineRule="auto"/>
        <w:jc w:val="both"/>
        <w:rPr>
          <w:rFonts w:ascii="Arial" w:hAnsi="Arial" w:cs="Arial"/>
        </w:rPr>
      </w:pPr>
    </w:p>
    <w:p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rsidR="00BF7E23" w:rsidRPr="004D3660" w:rsidRDefault="00BF7E23" w:rsidP="00BF7E23">
      <w:pPr>
        <w:pStyle w:val="Prrafodelista"/>
        <w:spacing w:line="360" w:lineRule="auto"/>
        <w:jc w:val="both"/>
        <w:rPr>
          <w:rFonts w:ascii="Arial" w:hAnsi="Arial" w:cs="Arial"/>
        </w:rPr>
      </w:pPr>
    </w:p>
    <w:p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rsidR="00BF7E23" w:rsidRPr="00BF7E23" w:rsidRDefault="00BF7E23" w:rsidP="00BF7E23">
      <w:pPr>
        <w:pStyle w:val="Prrafodelista"/>
        <w:rPr>
          <w:rFonts w:ascii="Arial" w:hAnsi="Arial" w:cs="Arial"/>
        </w:rPr>
      </w:pPr>
    </w:p>
    <w:p w:rsidR="00BF7E23" w:rsidRPr="004D3660" w:rsidRDefault="00BF7E23" w:rsidP="00BF7E23">
      <w:pPr>
        <w:pStyle w:val="Prrafodelista"/>
        <w:spacing w:line="360" w:lineRule="auto"/>
        <w:jc w:val="both"/>
        <w:rPr>
          <w:rFonts w:ascii="Arial" w:hAnsi="Arial" w:cs="Arial"/>
        </w:rPr>
      </w:pPr>
    </w:p>
    <w:p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rsidR="00BF7E23" w:rsidRPr="004D3660" w:rsidRDefault="00BF7E23" w:rsidP="00BF7E23">
      <w:pPr>
        <w:pStyle w:val="Prrafodelista"/>
        <w:spacing w:line="360" w:lineRule="auto"/>
        <w:jc w:val="both"/>
        <w:rPr>
          <w:rFonts w:ascii="Arial" w:hAnsi="Arial" w:cs="Arial"/>
        </w:rPr>
      </w:pPr>
    </w:p>
    <w:p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rsidR="00F961D2" w:rsidRDefault="00F961D2" w:rsidP="0000384B">
      <w:pPr>
        <w:spacing w:after="0" w:line="360" w:lineRule="auto"/>
        <w:jc w:val="both"/>
        <w:rPr>
          <w:rFonts w:ascii="Arial" w:hAnsi="Arial" w:cs="Arial"/>
        </w:rPr>
      </w:pPr>
    </w:p>
    <w:p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2020IE6263 del 23 de septiembre de 2020</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w:t>
      </w:r>
      <w:r w:rsidR="003713B8">
        <w:rPr>
          <w:rFonts w:ascii="Arial" w:hAnsi="Arial" w:cs="Arial"/>
        </w:rPr>
        <w:lastRenderedPageBreak/>
        <w:t>Asesora de 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rsidR="00BF7E23" w:rsidRDefault="00BF7E23"/>
    <w:bookmarkStart w:id="2" w:name="_Toc39153747"/>
    <w:p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0BFFE553" wp14:editId="730D4ABC">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rsidR="00BF61AF" w:rsidRDefault="00BF61AF" w:rsidP="00BF61AF">
      <w:pPr>
        <w:rPr>
          <w:rFonts w:ascii="Arial" w:hAnsi="Arial" w:cs="Arial"/>
        </w:rPr>
      </w:pPr>
    </w:p>
    <w:p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7543A3">
        <w:rPr>
          <w:rFonts w:ascii="Arial" w:hAnsi="Arial" w:cs="Arial"/>
        </w:rPr>
        <w:t xml:space="preserve"> y agosto</w:t>
      </w:r>
      <w:r>
        <w:rPr>
          <w:rFonts w:ascii="Arial" w:hAnsi="Arial" w:cs="Arial"/>
        </w:rPr>
        <w:t xml:space="preserve"> de 2020, se llevaron a cabo capacitaciones sobre la Política de Administración del Riesgo con los diecisiete procesos de la entidad, así mismo se adelantaron mesas de trabajo para la identificación y valoración de riesgos de corrupción, de proceso y actividades de control.</w:t>
      </w:r>
    </w:p>
    <w:p w:rsidR="007543A3" w:rsidRDefault="00C06FB1" w:rsidP="00C06FB1">
      <w:pPr>
        <w:jc w:val="both"/>
        <w:rPr>
          <w:rFonts w:ascii="Arial" w:hAnsi="Arial" w:cs="Arial"/>
        </w:rPr>
      </w:pPr>
      <w:r w:rsidRPr="004321AE">
        <w:rPr>
          <w:rFonts w:ascii="Arial" w:hAnsi="Arial" w:cs="Arial"/>
        </w:rPr>
        <w:t>Así mismo</w:t>
      </w:r>
      <w:r w:rsidR="00DD0050" w:rsidRPr="004321AE">
        <w:rPr>
          <w:rFonts w:ascii="Arial" w:hAnsi="Arial" w:cs="Arial"/>
        </w:rPr>
        <w:t>,</w:t>
      </w:r>
      <w:r w:rsidRPr="004321AE">
        <w:rPr>
          <w:rFonts w:ascii="Arial" w:hAnsi="Arial" w:cs="Arial"/>
        </w:rPr>
        <w:t xml:space="preserve"> en abril de 2020</w:t>
      </w:r>
      <w:r w:rsidR="00112118" w:rsidRPr="004321AE">
        <w:rPr>
          <w:rFonts w:ascii="Arial" w:hAnsi="Arial" w:cs="Arial"/>
        </w:rPr>
        <w:t>,</w:t>
      </w:r>
      <w:r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cuando debe volver a valorarse un control nuevo, </w:t>
      </w:r>
      <w:r w:rsidR="00112118" w:rsidRPr="004321AE">
        <w:rPr>
          <w:rFonts w:ascii="Arial" w:hAnsi="Arial" w:cs="Arial"/>
        </w:rPr>
        <w:t>de igual forma,</w:t>
      </w:r>
      <w:r w:rsidRPr="004321AE">
        <w:rPr>
          <w:rFonts w:ascii="Arial" w:hAnsi="Arial" w:cs="Arial"/>
        </w:rPr>
        <w:t xml:space="preserve"> los formatos de identificación del riesgo y matriz de riesgos</w:t>
      </w:r>
      <w:r w:rsidR="00112118" w:rsidRPr="004321AE">
        <w:rPr>
          <w:rFonts w:ascii="Arial" w:hAnsi="Arial" w:cs="Arial"/>
        </w:rPr>
        <w:t xml:space="preserve"> fueron </w:t>
      </w:r>
      <w:r w:rsidR="00112118" w:rsidRPr="004321AE">
        <w:rPr>
          <w:rFonts w:ascii="Arial" w:hAnsi="Arial" w:cs="Arial"/>
        </w:rPr>
        <w:lastRenderedPageBreak/>
        <w:t>actualizados en la misma fecha</w:t>
      </w:r>
      <w:r w:rsidRPr="004321AE">
        <w:rPr>
          <w:rFonts w:ascii="Arial" w:hAnsi="Arial" w:cs="Arial"/>
        </w:rPr>
        <w:t xml:space="preserve"> para facilitar la gestión del riesgo en la entidad</w:t>
      </w:r>
      <w:r w:rsidR="00112118" w:rsidRPr="004321AE">
        <w:rPr>
          <w:rFonts w:ascii="Arial" w:hAnsi="Arial" w:cs="Arial"/>
        </w:rPr>
        <w:t xml:space="preserve"> al incluirse en estos campos destinados a la identificación de los documentos en los cuales </w:t>
      </w:r>
      <w:r w:rsidR="00302FF2" w:rsidRPr="004321AE">
        <w:rPr>
          <w:rFonts w:ascii="Arial" w:hAnsi="Arial" w:cs="Arial"/>
        </w:rPr>
        <w:t xml:space="preserve">se encuentran documentos las actividades de control, </w:t>
      </w:r>
      <w:r w:rsidR="00112118" w:rsidRPr="004321AE">
        <w:rPr>
          <w:rFonts w:ascii="Arial" w:hAnsi="Arial" w:cs="Arial"/>
        </w:rPr>
        <w:t>al monitoreo de los riesgos,</w:t>
      </w:r>
      <w:r w:rsidR="00302FF2" w:rsidRPr="004321AE">
        <w:rPr>
          <w:rFonts w:ascii="Arial" w:hAnsi="Arial" w:cs="Arial"/>
        </w:rPr>
        <w:t xml:space="preserve"> y a</w:t>
      </w:r>
      <w:r w:rsidR="00112118" w:rsidRPr="004321AE">
        <w:rPr>
          <w:rFonts w:ascii="Arial" w:hAnsi="Arial" w:cs="Arial"/>
        </w:rPr>
        <w:t xml:space="preserve"> la definición de acciones de contingencia</w:t>
      </w:r>
      <w:r w:rsidR="00302FF2" w:rsidRPr="004321AE">
        <w:rPr>
          <w:rFonts w:ascii="Arial" w:hAnsi="Arial" w:cs="Arial"/>
        </w:rPr>
        <w:t>.</w:t>
      </w:r>
    </w:p>
    <w:p w:rsidR="00C06FB1" w:rsidRPr="004321AE" w:rsidRDefault="00A32FB2" w:rsidP="00C06FB1">
      <w:pPr>
        <w:jc w:val="both"/>
        <w:rPr>
          <w:rFonts w:ascii="Arial" w:hAnsi="Arial" w:cs="Arial"/>
        </w:rPr>
      </w:pPr>
      <w:r>
        <w:rPr>
          <w:rFonts w:ascii="Arial" w:hAnsi="Arial" w:cs="Arial"/>
        </w:rPr>
        <w:t>Igualmente</w:t>
      </w:r>
      <w:r w:rsidR="007543A3">
        <w:rPr>
          <w:rFonts w:ascii="Arial" w:hAnsi="Arial" w:cs="Arial"/>
        </w:rPr>
        <w:t>, con el objeto de actualizar los mapas de riesgos de la entidad al nuevo formato establecido, la Oficina Asesora de Planeación solicitó durante las capacitaciones desarrolladas con los procesos, la migración a la versión 2 de l</w:t>
      </w:r>
      <w:r w:rsidR="00C4477B">
        <w:rPr>
          <w:rFonts w:ascii="Arial" w:hAnsi="Arial" w:cs="Arial"/>
        </w:rPr>
        <w:t>as matrices de riesgos para el 30 de septiembre de 2020.</w:t>
      </w:r>
    </w:p>
    <w:p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4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rsidR="005C5099" w:rsidRDefault="005C5099" w:rsidP="002B6FAA">
      <w:pPr>
        <w:spacing w:after="0" w:line="360" w:lineRule="auto"/>
        <w:jc w:val="both"/>
        <w:rPr>
          <w:rFonts w:ascii="Arial" w:hAnsi="Arial" w:cs="Arial"/>
        </w:rPr>
      </w:pPr>
    </w:p>
    <w:p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estimó la probabilidad de ocurrencia del riesgo, de acuerdo con los criterios establecidos la probabilidad se valoró a través de la frecuencia cuando se disponían de datos históricos y de la factibilidad cuando no se disponían de datos históricos y basándose en la percepción que tiene el grupo de funcionarios del proceso de que el riesgo pueda materializarse. Según la calificación obtenida, la probabilidad de materialización del riesgo puede ser rara, improbable, moderado, probable o casi certeza.</w:t>
      </w:r>
    </w:p>
    <w:p w:rsidR="002B6FAA" w:rsidRPr="00624DB6" w:rsidRDefault="002B6FAA" w:rsidP="002B6FAA">
      <w:pPr>
        <w:spacing w:after="0" w:line="360" w:lineRule="auto"/>
        <w:jc w:val="both"/>
        <w:rPr>
          <w:rFonts w:ascii="Arial" w:hAnsi="Arial" w:cs="Arial"/>
        </w:rPr>
      </w:pPr>
    </w:p>
    <w:p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rsidR="002B6FAA" w:rsidRPr="00624DB6" w:rsidRDefault="002B6FAA" w:rsidP="002B6FAA">
      <w:pPr>
        <w:spacing w:after="0" w:line="360" w:lineRule="auto"/>
        <w:jc w:val="both"/>
        <w:rPr>
          <w:rFonts w:ascii="Arial" w:hAnsi="Arial" w:cs="Arial"/>
        </w:rPr>
      </w:pPr>
    </w:p>
    <w:p w:rsidR="00096F5F" w:rsidRDefault="00096F5F" w:rsidP="002B6FAA">
      <w:pPr>
        <w:spacing w:after="0" w:line="360" w:lineRule="auto"/>
        <w:jc w:val="both"/>
        <w:rPr>
          <w:rFonts w:ascii="Arial" w:hAnsi="Arial" w:cs="Arial"/>
        </w:rPr>
      </w:pPr>
      <w:r w:rsidRPr="00624DB6">
        <w:rPr>
          <w:rFonts w:ascii="Arial" w:hAnsi="Arial" w:cs="Arial"/>
        </w:rPr>
        <w:t>Finalmente, la valoración del riesgo inherente se obtiene de acuerdo con el cruce de la probabilidad e impacto obtenidos anteriormente</w:t>
      </w:r>
      <w:r w:rsidR="002B6FAA">
        <w:rPr>
          <w:rFonts w:ascii="Arial" w:hAnsi="Arial" w:cs="Arial"/>
        </w:rPr>
        <w:t>.</w:t>
      </w:r>
    </w:p>
    <w:p w:rsidR="002B6FAA" w:rsidRDefault="002B6FAA" w:rsidP="002B6FAA">
      <w:pPr>
        <w:spacing w:after="0" w:line="360" w:lineRule="auto"/>
        <w:jc w:val="both"/>
        <w:rPr>
          <w:rFonts w:ascii="Arial" w:hAnsi="Arial" w:cs="Arial"/>
        </w:rPr>
      </w:pPr>
    </w:p>
    <w:p w:rsidR="00BF61AF" w:rsidRDefault="002B2EEA" w:rsidP="00BF61AF">
      <w:pPr>
        <w:spacing w:after="0" w:line="360" w:lineRule="auto"/>
        <w:jc w:val="both"/>
        <w:rPr>
          <w:rFonts w:ascii="Arial" w:hAnsi="Arial" w:cs="Arial"/>
        </w:rPr>
      </w:pPr>
      <w:r>
        <w:rPr>
          <w:rFonts w:ascii="Arial" w:hAnsi="Arial" w:cs="Arial"/>
        </w:rPr>
        <w:t>La</w:t>
      </w:r>
      <w:r w:rsidR="00BF61AF">
        <w:rPr>
          <w:rFonts w:ascii="Arial" w:hAnsi="Arial" w:cs="Arial"/>
        </w:rPr>
        <w:t xml:space="preserve"> entidad </w:t>
      </w:r>
      <w:r w:rsidR="001F7F5A">
        <w:rPr>
          <w:rFonts w:ascii="Arial" w:hAnsi="Arial" w:cs="Arial"/>
        </w:rPr>
        <w:t xml:space="preserve">con corte al 30 de </w:t>
      </w:r>
      <w:r w:rsidR="00865385">
        <w:rPr>
          <w:rFonts w:ascii="Arial" w:hAnsi="Arial" w:cs="Arial"/>
        </w:rPr>
        <w:t>septiembre</w:t>
      </w:r>
      <w:r w:rsidR="001F7F5A">
        <w:rPr>
          <w:rFonts w:ascii="Arial" w:hAnsi="Arial" w:cs="Arial"/>
        </w:rPr>
        <w:t xml:space="preserve"> de 2020</w:t>
      </w:r>
      <w:r w:rsidR="00BF61AF">
        <w:rPr>
          <w:rFonts w:ascii="Arial" w:hAnsi="Arial" w:cs="Arial"/>
        </w:rPr>
        <w:t xml:space="preserve"> </w:t>
      </w:r>
      <w:r w:rsidR="001F7F5A">
        <w:rPr>
          <w:rFonts w:ascii="Arial" w:hAnsi="Arial" w:cs="Arial"/>
        </w:rPr>
        <w:t>tiene</w:t>
      </w:r>
      <w:r w:rsidR="00BF61AF">
        <w:rPr>
          <w:rFonts w:ascii="Arial" w:hAnsi="Arial" w:cs="Arial"/>
        </w:rPr>
        <w:t xml:space="preserve"> </w:t>
      </w:r>
      <w:r w:rsidR="002B2A8C">
        <w:rPr>
          <w:rFonts w:ascii="Arial" w:hAnsi="Arial" w:cs="Arial"/>
        </w:rPr>
        <w:t>50</w:t>
      </w:r>
      <w:r w:rsidR="00BF61AF">
        <w:rPr>
          <w:rFonts w:ascii="Arial" w:hAnsi="Arial" w:cs="Arial"/>
        </w:rPr>
        <w:t xml:space="preserve"> riesgos de proceso </w:t>
      </w:r>
      <w:r w:rsidR="00BA1557">
        <w:rPr>
          <w:rFonts w:ascii="Arial" w:hAnsi="Arial" w:cs="Arial"/>
        </w:rPr>
        <w:t>los cuales cuentan con</w:t>
      </w:r>
      <w:r w:rsidR="00BF61AF">
        <w:rPr>
          <w:rFonts w:ascii="Arial" w:hAnsi="Arial" w:cs="Arial"/>
        </w:rPr>
        <w:t xml:space="preserve"> </w:t>
      </w:r>
      <w:r w:rsidR="009B7733">
        <w:rPr>
          <w:rFonts w:ascii="Arial" w:hAnsi="Arial" w:cs="Arial"/>
        </w:rPr>
        <w:t>105</w:t>
      </w:r>
      <w:r w:rsidR="00BF61AF">
        <w:rPr>
          <w:rFonts w:ascii="Arial" w:hAnsi="Arial" w:cs="Arial"/>
        </w:rPr>
        <w:t xml:space="preserve"> controles relacionados y 1</w:t>
      </w:r>
      <w:r w:rsidR="009B7733">
        <w:rPr>
          <w:rFonts w:ascii="Arial" w:hAnsi="Arial" w:cs="Arial"/>
        </w:rPr>
        <w:t>9</w:t>
      </w:r>
      <w:r w:rsidR="00BF61AF">
        <w:rPr>
          <w:rFonts w:ascii="Arial" w:hAnsi="Arial" w:cs="Arial"/>
        </w:rPr>
        <w:t xml:space="preserve"> riesgos de corrupción con 2</w:t>
      </w:r>
      <w:r w:rsidR="009B7733">
        <w:rPr>
          <w:rFonts w:ascii="Arial" w:hAnsi="Arial" w:cs="Arial"/>
        </w:rPr>
        <w:t>4</w:t>
      </w:r>
      <w:r w:rsidR="00BF61AF">
        <w:rPr>
          <w:rFonts w:ascii="Arial" w:hAnsi="Arial" w:cs="Arial"/>
        </w:rPr>
        <w:t xml:space="preserve"> actividades de control asociadas. 15 de los 17 procesos han identificado algún tipo de riesgo. </w:t>
      </w:r>
    </w:p>
    <w:p w:rsidR="00340C63" w:rsidRDefault="00340C63" w:rsidP="00BF61AF">
      <w:pPr>
        <w:spacing w:after="0" w:line="360" w:lineRule="auto"/>
        <w:jc w:val="both"/>
        <w:rPr>
          <w:rFonts w:ascii="Arial" w:hAnsi="Arial" w:cs="Arial"/>
        </w:rPr>
      </w:pPr>
    </w:p>
    <w:p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1913"/>
        <w:gridCol w:w="1738"/>
        <w:gridCol w:w="1676"/>
      </w:tblGrid>
      <w:tr w:rsidR="000A281F" w:rsidTr="008807FA">
        <w:trPr>
          <w:tblHeader/>
          <w:jc w:val="center"/>
        </w:trPr>
        <w:tc>
          <w:tcPr>
            <w:tcW w:w="555" w:type="dxa"/>
            <w:shd w:val="clear" w:color="auto" w:fill="81DEFF"/>
          </w:tcPr>
          <w:p w:rsidR="000A281F" w:rsidRPr="00D80FBF" w:rsidRDefault="000A281F" w:rsidP="000A40F7">
            <w:pPr>
              <w:rPr>
                <w:rFonts w:ascii="Arial" w:hAnsi="Arial" w:cs="Arial"/>
                <w:b/>
                <w:bCs/>
              </w:rPr>
            </w:pPr>
            <w:r>
              <w:rPr>
                <w:rFonts w:ascii="Arial" w:hAnsi="Arial" w:cs="Arial"/>
                <w:b/>
                <w:bCs/>
              </w:rPr>
              <w:t>No.</w:t>
            </w:r>
          </w:p>
        </w:tc>
        <w:tc>
          <w:tcPr>
            <w:tcW w:w="1913" w:type="dxa"/>
            <w:shd w:val="clear" w:color="auto" w:fill="81DEFF"/>
          </w:tcPr>
          <w:p w:rsidR="000A281F" w:rsidRPr="00D80FBF" w:rsidRDefault="000A281F" w:rsidP="000A40F7">
            <w:pPr>
              <w:rPr>
                <w:rFonts w:ascii="Arial" w:hAnsi="Arial" w:cs="Arial"/>
                <w:b/>
                <w:bCs/>
              </w:rPr>
            </w:pPr>
            <w:r w:rsidRPr="00D80FBF">
              <w:rPr>
                <w:rFonts w:ascii="Arial" w:hAnsi="Arial" w:cs="Arial"/>
                <w:b/>
                <w:bCs/>
              </w:rPr>
              <w:t>Proceso</w:t>
            </w:r>
          </w:p>
        </w:tc>
        <w:tc>
          <w:tcPr>
            <w:tcW w:w="1738" w:type="dxa"/>
            <w:shd w:val="clear" w:color="auto" w:fill="81DEFF"/>
          </w:tcPr>
          <w:p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rsidR="000A281F" w:rsidRPr="00D80FBF" w:rsidRDefault="000A281F" w:rsidP="000A40F7">
            <w:pPr>
              <w:rPr>
                <w:rFonts w:ascii="Arial" w:hAnsi="Arial" w:cs="Arial"/>
                <w:b/>
                <w:bCs/>
              </w:rPr>
            </w:pPr>
            <w:r>
              <w:rPr>
                <w:rFonts w:ascii="Arial" w:hAnsi="Arial" w:cs="Arial"/>
                <w:b/>
                <w:bCs/>
              </w:rPr>
              <w:t>Riesgos de Corrupción</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w:t>
            </w:r>
          </w:p>
        </w:tc>
        <w:tc>
          <w:tcPr>
            <w:tcW w:w="1913" w:type="dxa"/>
          </w:tcPr>
          <w:p w:rsidR="008807FA" w:rsidRDefault="008807FA" w:rsidP="008807FA">
            <w:pPr>
              <w:rPr>
                <w:rFonts w:ascii="Arial" w:hAnsi="Arial" w:cs="Arial"/>
              </w:rPr>
            </w:pPr>
            <w:r>
              <w:rPr>
                <w:rFonts w:ascii="Arial" w:hAnsi="Arial" w:cs="Arial"/>
              </w:rPr>
              <w:t>Gestión de Estudios de Desarrollo Económico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2</w:t>
            </w:r>
          </w:p>
        </w:tc>
        <w:tc>
          <w:tcPr>
            <w:tcW w:w="1913" w:type="dxa"/>
          </w:tcPr>
          <w:p w:rsidR="008807FA" w:rsidRDefault="008807FA" w:rsidP="008807FA">
            <w:pPr>
              <w:rPr>
                <w:rFonts w:ascii="Arial" w:hAnsi="Arial" w:cs="Arial"/>
              </w:rPr>
            </w:pPr>
            <w:r>
              <w:rPr>
                <w:rFonts w:ascii="Arial" w:hAnsi="Arial" w:cs="Arial"/>
              </w:rPr>
              <w:t>Gestión de Competitividad</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rsidTr="008807FA">
        <w:trPr>
          <w:jc w:val="center"/>
        </w:trPr>
        <w:tc>
          <w:tcPr>
            <w:tcW w:w="555" w:type="dxa"/>
            <w:shd w:val="clear" w:color="auto" w:fill="auto"/>
          </w:tcPr>
          <w:p w:rsidR="008807FA" w:rsidRPr="00397FBB" w:rsidRDefault="008807FA" w:rsidP="008807FA">
            <w:pPr>
              <w:rPr>
                <w:rFonts w:ascii="Arial" w:hAnsi="Arial" w:cs="Arial"/>
              </w:rPr>
            </w:pPr>
            <w:r>
              <w:rPr>
                <w:rFonts w:ascii="Arial" w:hAnsi="Arial" w:cs="Arial"/>
              </w:rPr>
              <w:t>3</w:t>
            </w:r>
          </w:p>
        </w:tc>
        <w:tc>
          <w:tcPr>
            <w:tcW w:w="1913" w:type="dxa"/>
            <w:shd w:val="clear" w:color="auto" w:fill="auto"/>
          </w:tcPr>
          <w:p w:rsidR="008807FA" w:rsidRPr="00397FBB" w:rsidRDefault="008807FA" w:rsidP="008807FA">
            <w:pPr>
              <w:rPr>
                <w:rFonts w:ascii="Arial" w:hAnsi="Arial" w:cs="Arial"/>
              </w:rPr>
            </w:pPr>
            <w:r w:rsidRPr="00397FBB">
              <w:rPr>
                <w:rFonts w:ascii="Arial" w:hAnsi="Arial" w:cs="Arial"/>
              </w:rPr>
              <w:t>Gestión de Desarrollo Rural y Abastecimiento</w:t>
            </w:r>
          </w:p>
        </w:tc>
        <w:tc>
          <w:tcPr>
            <w:tcW w:w="1738" w:type="dxa"/>
            <w:shd w:val="clear" w:color="auto" w:fill="auto"/>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shd w:val="clear" w:color="auto" w:fill="auto"/>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4</w:t>
            </w:r>
          </w:p>
        </w:tc>
        <w:tc>
          <w:tcPr>
            <w:tcW w:w="1913" w:type="dxa"/>
          </w:tcPr>
          <w:p w:rsidR="008807FA" w:rsidRDefault="008807FA" w:rsidP="008807FA">
            <w:pPr>
              <w:rPr>
                <w:rFonts w:ascii="Arial" w:hAnsi="Arial" w:cs="Arial"/>
              </w:rPr>
            </w:pPr>
            <w:r>
              <w:rPr>
                <w:rFonts w:ascii="Arial" w:hAnsi="Arial" w:cs="Arial"/>
              </w:rPr>
              <w:t>Gestión de Empleo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5</w:t>
            </w:r>
          </w:p>
        </w:tc>
        <w:tc>
          <w:tcPr>
            <w:tcW w:w="1913" w:type="dxa"/>
          </w:tcPr>
          <w:p w:rsidR="008807FA" w:rsidRDefault="008807FA" w:rsidP="008807FA">
            <w:pPr>
              <w:rPr>
                <w:rFonts w:ascii="Arial" w:hAnsi="Arial" w:cs="Arial"/>
              </w:rPr>
            </w:pPr>
            <w:r>
              <w:rPr>
                <w:rFonts w:ascii="Arial" w:hAnsi="Arial" w:cs="Arial"/>
              </w:rPr>
              <w:t>Gestión de Desarrollo Empresarial</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6</w:t>
            </w:r>
          </w:p>
        </w:tc>
        <w:tc>
          <w:tcPr>
            <w:tcW w:w="1913" w:type="dxa"/>
          </w:tcPr>
          <w:p w:rsidR="008807FA" w:rsidRDefault="008807FA" w:rsidP="008807FA">
            <w:pPr>
              <w:rPr>
                <w:rFonts w:ascii="Arial" w:hAnsi="Arial" w:cs="Arial"/>
              </w:rPr>
            </w:pPr>
            <w:r>
              <w:rPr>
                <w:rFonts w:ascii="Arial" w:hAnsi="Arial" w:cs="Arial"/>
              </w:rPr>
              <w:t>Gestión de Talento Humano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7</w:t>
            </w:r>
          </w:p>
        </w:tc>
        <w:tc>
          <w:tcPr>
            <w:tcW w:w="1913" w:type="dxa"/>
          </w:tcPr>
          <w:p w:rsidR="008807FA" w:rsidRDefault="008807FA" w:rsidP="008807FA">
            <w:pPr>
              <w:rPr>
                <w:rFonts w:ascii="Arial" w:hAnsi="Arial" w:cs="Arial"/>
              </w:rPr>
            </w:pPr>
            <w:r>
              <w:rPr>
                <w:rFonts w:ascii="Arial" w:hAnsi="Arial" w:cs="Arial"/>
              </w:rPr>
              <w:t>Gestión Documental</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8</w:t>
            </w:r>
          </w:p>
        </w:tc>
        <w:tc>
          <w:tcPr>
            <w:tcW w:w="1913" w:type="dxa"/>
          </w:tcPr>
          <w:p w:rsidR="008807FA" w:rsidRDefault="008807FA" w:rsidP="008807FA">
            <w:pPr>
              <w:rPr>
                <w:rFonts w:ascii="Arial" w:hAnsi="Arial" w:cs="Arial"/>
              </w:rPr>
            </w:pPr>
            <w:r>
              <w:rPr>
                <w:rFonts w:ascii="Arial" w:hAnsi="Arial" w:cs="Arial"/>
              </w:rPr>
              <w:t>Gestión de Bienes y Servicios Generales</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9</w:t>
            </w:r>
          </w:p>
        </w:tc>
        <w:tc>
          <w:tcPr>
            <w:tcW w:w="1913" w:type="dxa"/>
          </w:tcPr>
          <w:p w:rsidR="008807FA" w:rsidRDefault="008807FA" w:rsidP="008807FA">
            <w:pPr>
              <w:rPr>
                <w:rFonts w:ascii="Arial" w:hAnsi="Arial" w:cs="Arial"/>
              </w:rPr>
            </w:pPr>
            <w:r>
              <w:rPr>
                <w:rFonts w:ascii="Arial" w:hAnsi="Arial" w:cs="Arial"/>
              </w:rPr>
              <w:t>Gestión Financiera</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4</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10</w:t>
            </w:r>
          </w:p>
        </w:tc>
        <w:tc>
          <w:tcPr>
            <w:tcW w:w="1913" w:type="dxa"/>
          </w:tcPr>
          <w:p w:rsidR="008807FA" w:rsidRDefault="008807FA" w:rsidP="008807FA">
            <w:pPr>
              <w:rPr>
                <w:rFonts w:ascii="Arial" w:hAnsi="Arial" w:cs="Arial"/>
              </w:rPr>
            </w:pPr>
            <w:r>
              <w:rPr>
                <w:rFonts w:ascii="Arial" w:hAnsi="Arial" w:cs="Arial"/>
              </w:rPr>
              <w:t>Gestión Contractual</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23</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lastRenderedPageBreak/>
              <w:t>11</w:t>
            </w:r>
          </w:p>
        </w:tc>
        <w:tc>
          <w:tcPr>
            <w:tcW w:w="1913" w:type="dxa"/>
          </w:tcPr>
          <w:p w:rsidR="008807FA" w:rsidRDefault="008807FA" w:rsidP="008807FA">
            <w:pPr>
              <w:rPr>
                <w:rFonts w:ascii="Arial" w:hAnsi="Arial" w:cs="Arial"/>
              </w:rPr>
            </w:pPr>
            <w:r>
              <w:rPr>
                <w:rFonts w:ascii="Arial" w:hAnsi="Arial" w:cs="Arial"/>
              </w:rPr>
              <w:t>Gestión Jurídica</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12</w:t>
            </w:r>
          </w:p>
        </w:tc>
        <w:tc>
          <w:tcPr>
            <w:tcW w:w="1913" w:type="dxa"/>
          </w:tcPr>
          <w:p w:rsidR="008807FA" w:rsidRDefault="008807FA" w:rsidP="008807FA">
            <w:pPr>
              <w:rPr>
                <w:rFonts w:ascii="Arial" w:hAnsi="Arial" w:cs="Arial"/>
              </w:rPr>
            </w:pPr>
            <w:r>
              <w:rPr>
                <w:rFonts w:ascii="Arial" w:hAnsi="Arial" w:cs="Arial"/>
              </w:rPr>
              <w:t>Control Disciplinario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13</w:t>
            </w:r>
          </w:p>
        </w:tc>
        <w:tc>
          <w:tcPr>
            <w:tcW w:w="1913" w:type="dxa"/>
          </w:tcPr>
          <w:p w:rsidR="008807FA" w:rsidRDefault="008807FA" w:rsidP="008807FA">
            <w:pPr>
              <w:rPr>
                <w:rFonts w:ascii="Arial" w:hAnsi="Arial" w:cs="Arial"/>
              </w:rPr>
            </w:pPr>
            <w:r>
              <w:rPr>
                <w:rFonts w:ascii="Arial" w:hAnsi="Arial" w:cs="Arial"/>
              </w:rPr>
              <w:t>Gestión de TIC</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14</w:t>
            </w:r>
          </w:p>
        </w:tc>
        <w:tc>
          <w:tcPr>
            <w:tcW w:w="1913" w:type="dxa"/>
          </w:tcPr>
          <w:p w:rsidR="008807FA" w:rsidRDefault="008807FA" w:rsidP="008807FA">
            <w:pPr>
              <w:rPr>
                <w:rFonts w:ascii="Arial" w:hAnsi="Arial" w:cs="Arial"/>
              </w:rPr>
            </w:pPr>
            <w:r>
              <w:rPr>
                <w:rFonts w:ascii="Arial" w:hAnsi="Arial" w:cs="Arial"/>
              </w:rPr>
              <w:t>Atención al Ciudadano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rsidTr="008807FA">
        <w:trPr>
          <w:jc w:val="center"/>
        </w:trPr>
        <w:tc>
          <w:tcPr>
            <w:tcW w:w="555" w:type="dxa"/>
          </w:tcPr>
          <w:p w:rsidR="008807FA" w:rsidRDefault="008807FA" w:rsidP="008807FA">
            <w:pPr>
              <w:rPr>
                <w:rFonts w:ascii="Arial" w:hAnsi="Arial" w:cs="Arial"/>
              </w:rPr>
            </w:pPr>
            <w:r>
              <w:rPr>
                <w:rFonts w:ascii="Arial" w:hAnsi="Arial" w:cs="Arial"/>
              </w:rPr>
              <w:t>15</w:t>
            </w:r>
          </w:p>
        </w:tc>
        <w:tc>
          <w:tcPr>
            <w:tcW w:w="1913" w:type="dxa"/>
          </w:tcPr>
          <w:p w:rsidR="008807FA" w:rsidRDefault="008807FA" w:rsidP="008807FA">
            <w:pPr>
              <w:rPr>
                <w:rFonts w:ascii="Arial" w:hAnsi="Arial" w:cs="Arial"/>
              </w:rPr>
            </w:pPr>
            <w:r>
              <w:rPr>
                <w:rFonts w:ascii="Arial" w:hAnsi="Arial" w:cs="Arial"/>
              </w:rPr>
              <w:t>Control Interno</w:t>
            </w:r>
          </w:p>
        </w:tc>
        <w:tc>
          <w:tcPr>
            <w:tcW w:w="1738"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bl>
    <w:p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rsidR="008807FA" w:rsidRDefault="008807FA" w:rsidP="008807FA">
      <w:pPr>
        <w:rPr>
          <w:rFonts w:ascii="Arial" w:hAnsi="Arial" w:cs="Arial"/>
        </w:rPr>
      </w:pPr>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http://intranet.desarrolloeconomico.gov.co/sites/sistemaintegrado/index.php/riesgos-proceso-sdde</w:t>
        </w:r>
      </w:hyperlink>
      <w:r>
        <w:t xml:space="preserve"> </w:t>
      </w:r>
      <w:r>
        <w:rPr>
          <w:rFonts w:ascii="Arial" w:hAnsi="Arial" w:cs="Arial"/>
        </w:rPr>
        <w:t>y la matriz de riesgos de corrupción se encuentra en:</w:t>
      </w:r>
      <w:r w:rsidRPr="008807FA">
        <w:t xml:space="preserve"> </w:t>
      </w:r>
      <w:hyperlink r:id="rId11" w:history="1">
        <w:r w:rsidRPr="00DE5C25">
          <w:rPr>
            <w:rStyle w:val="Hipervnculo"/>
            <w:rFonts w:ascii="Arial" w:hAnsi="Arial" w:cs="Arial"/>
          </w:rPr>
          <w:t>http://intranet.desarrolloeconomico.gov.co/sites/sistemaintegrado/index.php/plan-anticorrupcion?download=1980:matriz-de-riesgos-de-corrupcion-v2</w:t>
        </w:r>
      </w:hyperlink>
      <w:r>
        <w:rPr>
          <w:rFonts w:ascii="Arial" w:hAnsi="Arial" w:cs="Arial"/>
        </w:rPr>
        <w:t>.</w:t>
      </w:r>
    </w:p>
    <w:p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rsidR="006D5A2F" w:rsidRDefault="006D5A2F" w:rsidP="0002118D">
      <w:pPr>
        <w:spacing w:after="0" w:line="360" w:lineRule="auto"/>
        <w:jc w:val="both"/>
        <w:rPr>
          <w:rFonts w:ascii="Arial" w:hAnsi="Arial" w:cs="Arial"/>
        </w:rPr>
      </w:pPr>
    </w:p>
    <w:p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30</w:t>
      </w:r>
      <w:r>
        <w:rPr>
          <w:rFonts w:ascii="Arial" w:hAnsi="Arial" w:cs="Arial"/>
        </w:rPr>
        <w:t xml:space="preserve"> de </w:t>
      </w:r>
      <w:r w:rsidR="00865385">
        <w:rPr>
          <w:rFonts w:ascii="Arial" w:hAnsi="Arial" w:cs="Arial"/>
        </w:rPr>
        <w:t>septiembre</w:t>
      </w:r>
      <w:r>
        <w:rPr>
          <w:rFonts w:ascii="Arial" w:hAnsi="Arial" w:cs="Arial"/>
        </w:rPr>
        <w:t xml:space="preserve"> de </w:t>
      </w:r>
      <w:proofErr w:type="gramStart"/>
      <w:r w:rsidR="008A7A0F">
        <w:rPr>
          <w:rFonts w:ascii="Arial" w:hAnsi="Arial" w:cs="Arial"/>
        </w:rPr>
        <w:t>2020,</w:t>
      </w:r>
      <w:proofErr w:type="gramEnd"/>
      <w:r>
        <w:rPr>
          <w:rFonts w:ascii="Arial" w:hAnsi="Arial" w:cs="Arial"/>
        </w:rPr>
        <w:t xml:space="preserve"> contaban con </w:t>
      </w:r>
      <w:r w:rsidR="009B7733">
        <w:rPr>
          <w:rFonts w:ascii="Arial" w:hAnsi="Arial" w:cs="Arial"/>
        </w:rPr>
        <w:t>50</w:t>
      </w:r>
      <w:r>
        <w:rPr>
          <w:rFonts w:ascii="Arial" w:hAnsi="Arial" w:cs="Arial"/>
        </w:rPr>
        <w:t xml:space="preserve"> riesgos de </w:t>
      </w:r>
      <w:r w:rsidR="009D0CEA">
        <w:rPr>
          <w:rFonts w:ascii="Arial" w:hAnsi="Arial" w:cs="Arial"/>
        </w:rPr>
        <w:t>gestión</w:t>
      </w:r>
      <w:r w:rsidR="00715270">
        <w:rPr>
          <w:rFonts w:ascii="Arial" w:hAnsi="Arial" w:cs="Arial"/>
        </w:rPr>
        <w:t>, de ellos 23 (</w:t>
      </w:r>
      <w:r w:rsidR="009B7733">
        <w:rPr>
          <w:rFonts w:ascii="Arial" w:hAnsi="Arial" w:cs="Arial"/>
        </w:rPr>
        <w:t>46</w:t>
      </w:r>
      <w:r w:rsidR="00715270">
        <w:rPr>
          <w:rFonts w:ascii="Arial" w:hAnsi="Arial" w:cs="Arial"/>
        </w:rPr>
        <w:t>%) corresponden al proceso de Gestión Contractual.</w:t>
      </w:r>
    </w:p>
    <w:p w:rsidR="00EA78E5" w:rsidRDefault="00EA78E5" w:rsidP="0002118D">
      <w:pPr>
        <w:spacing w:after="0" w:line="360" w:lineRule="auto"/>
        <w:jc w:val="both"/>
        <w:rPr>
          <w:rFonts w:ascii="Arial" w:hAnsi="Arial" w:cs="Arial"/>
        </w:rPr>
      </w:pPr>
    </w:p>
    <w:p w:rsidR="00EA78E5" w:rsidRDefault="00EA78E5" w:rsidP="0002118D">
      <w:pPr>
        <w:spacing w:after="0" w:line="360" w:lineRule="auto"/>
        <w:jc w:val="both"/>
        <w:rPr>
          <w:rFonts w:ascii="Arial" w:hAnsi="Arial" w:cs="Arial"/>
        </w:rPr>
      </w:pPr>
      <w:r>
        <w:rPr>
          <w:rFonts w:ascii="Arial" w:hAnsi="Arial" w:cs="Arial"/>
        </w:rPr>
        <w:t>La valoración de la probabilidad e impacto de los riesgos identificados arrojó los siguientes resultados:</w:t>
      </w:r>
    </w:p>
    <w:p w:rsidR="00C4477B" w:rsidRDefault="00C4477B" w:rsidP="0002118D">
      <w:pPr>
        <w:spacing w:after="0" w:line="360" w:lineRule="auto"/>
        <w:jc w:val="both"/>
        <w:rPr>
          <w:rFonts w:ascii="Arial" w:hAnsi="Arial" w:cs="Arial"/>
        </w:rPr>
      </w:pPr>
    </w:p>
    <w:p w:rsidR="005501C0" w:rsidRDefault="005501C0" w:rsidP="005501C0">
      <w:pPr>
        <w:spacing w:after="0" w:line="360" w:lineRule="auto"/>
        <w:jc w:val="center"/>
        <w:rPr>
          <w:rFonts w:ascii="Arial" w:hAnsi="Arial" w:cs="Arial"/>
        </w:rPr>
      </w:pPr>
      <w:r>
        <w:rPr>
          <w:rFonts w:cs="Arial"/>
          <w:b/>
          <w:color w:val="4F81BD" w:themeColor="accent1"/>
          <w:sz w:val="28"/>
          <w:szCs w:val="28"/>
        </w:rPr>
        <w:t>Cuadro 1.</w:t>
      </w:r>
    </w:p>
    <w:tbl>
      <w:tblPr>
        <w:tblStyle w:val="Tablaconcuadrcula"/>
        <w:tblW w:w="0" w:type="auto"/>
        <w:jc w:val="center"/>
        <w:tblLook w:val="04A0" w:firstRow="1" w:lastRow="0" w:firstColumn="1" w:lastColumn="0" w:noHBand="0" w:noVBand="1"/>
      </w:tblPr>
      <w:tblGrid>
        <w:gridCol w:w="1526"/>
        <w:gridCol w:w="2268"/>
      </w:tblGrid>
      <w:tr w:rsidR="00D110DD" w:rsidTr="003729C3">
        <w:trPr>
          <w:jc w:val="center"/>
        </w:trPr>
        <w:tc>
          <w:tcPr>
            <w:tcW w:w="3794" w:type="dxa"/>
            <w:gridSpan w:val="2"/>
            <w:shd w:val="clear" w:color="auto" w:fill="81DEFF"/>
          </w:tcPr>
          <w:p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rsidTr="003729C3">
        <w:trPr>
          <w:jc w:val="center"/>
        </w:trPr>
        <w:tc>
          <w:tcPr>
            <w:tcW w:w="1526" w:type="dxa"/>
          </w:tcPr>
          <w:p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rsidTr="003729C3">
        <w:trPr>
          <w:jc w:val="center"/>
        </w:trPr>
        <w:tc>
          <w:tcPr>
            <w:tcW w:w="1526" w:type="dxa"/>
          </w:tcPr>
          <w:p w:rsidR="00D110DD" w:rsidRDefault="00D110DD" w:rsidP="003729C3">
            <w:pPr>
              <w:jc w:val="center"/>
              <w:rPr>
                <w:rFonts w:ascii="Arial" w:hAnsi="Arial" w:cs="Arial"/>
                <w:sz w:val="22"/>
                <w:szCs w:val="22"/>
              </w:rPr>
            </w:pPr>
            <w:r>
              <w:rPr>
                <w:rFonts w:ascii="Arial" w:hAnsi="Arial" w:cs="Arial"/>
                <w:sz w:val="22"/>
                <w:szCs w:val="22"/>
              </w:rPr>
              <w:t>2</w:t>
            </w:r>
            <w:r w:rsidR="009B7733">
              <w:rPr>
                <w:rFonts w:ascii="Arial" w:hAnsi="Arial" w:cs="Arial"/>
                <w:sz w:val="22"/>
                <w:szCs w:val="22"/>
              </w:rPr>
              <w:t>8</w:t>
            </w:r>
          </w:p>
        </w:tc>
        <w:tc>
          <w:tcPr>
            <w:tcW w:w="2268" w:type="dxa"/>
          </w:tcPr>
          <w:p w:rsidR="00D110DD" w:rsidRDefault="00D110DD" w:rsidP="003729C3">
            <w:pPr>
              <w:jc w:val="center"/>
              <w:rPr>
                <w:rFonts w:ascii="Arial" w:hAnsi="Arial" w:cs="Arial"/>
                <w:sz w:val="22"/>
                <w:szCs w:val="22"/>
              </w:rPr>
            </w:pPr>
            <w:r>
              <w:rPr>
                <w:rFonts w:ascii="Arial" w:hAnsi="Arial" w:cs="Arial"/>
                <w:sz w:val="22"/>
                <w:szCs w:val="22"/>
              </w:rPr>
              <w:t>Extrema</w:t>
            </w:r>
          </w:p>
        </w:tc>
      </w:tr>
      <w:tr w:rsidR="00D110DD" w:rsidTr="003729C3">
        <w:trPr>
          <w:jc w:val="center"/>
        </w:trPr>
        <w:tc>
          <w:tcPr>
            <w:tcW w:w="1526" w:type="dxa"/>
          </w:tcPr>
          <w:p w:rsidR="00D110DD" w:rsidRDefault="00D110DD" w:rsidP="003729C3">
            <w:pPr>
              <w:jc w:val="center"/>
              <w:rPr>
                <w:rFonts w:ascii="Arial" w:hAnsi="Arial" w:cs="Arial"/>
                <w:sz w:val="22"/>
                <w:szCs w:val="22"/>
              </w:rPr>
            </w:pPr>
            <w:r>
              <w:rPr>
                <w:rFonts w:ascii="Arial" w:hAnsi="Arial" w:cs="Arial"/>
                <w:sz w:val="22"/>
                <w:szCs w:val="22"/>
              </w:rPr>
              <w:t>15</w:t>
            </w:r>
          </w:p>
        </w:tc>
        <w:tc>
          <w:tcPr>
            <w:tcW w:w="2268" w:type="dxa"/>
          </w:tcPr>
          <w:p w:rsidR="00D110DD" w:rsidRDefault="00D110DD" w:rsidP="003729C3">
            <w:pPr>
              <w:jc w:val="center"/>
              <w:rPr>
                <w:rFonts w:ascii="Arial" w:hAnsi="Arial" w:cs="Arial"/>
                <w:sz w:val="22"/>
                <w:szCs w:val="22"/>
              </w:rPr>
            </w:pPr>
            <w:r>
              <w:rPr>
                <w:rFonts w:ascii="Arial" w:hAnsi="Arial" w:cs="Arial"/>
                <w:sz w:val="22"/>
                <w:szCs w:val="22"/>
              </w:rPr>
              <w:t>Alta</w:t>
            </w:r>
          </w:p>
        </w:tc>
      </w:tr>
      <w:tr w:rsidR="00D110DD" w:rsidTr="003729C3">
        <w:trPr>
          <w:jc w:val="center"/>
        </w:trPr>
        <w:tc>
          <w:tcPr>
            <w:tcW w:w="1526" w:type="dxa"/>
          </w:tcPr>
          <w:p w:rsidR="00D110DD" w:rsidRDefault="009B7733" w:rsidP="003729C3">
            <w:pPr>
              <w:jc w:val="center"/>
              <w:rPr>
                <w:rFonts w:ascii="Arial" w:hAnsi="Arial" w:cs="Arial"/>
                <w:sz w:val="22"/>
                <w:szCs w:val="22"/>
              </w:rPr>
            </w:pPr>
            <w:r>
              <w:rPr>
                <w:rFonts w:ascii="Arial" w:hAnsi="Arial" w:cs="Arial"/>
                <w:sz w:val="22"/>
                <w:szCs w:val="22"/>
              </w:rPr>
              <w:t>2</w:t>
            </w:r>
          </w:p>
        </w:tc>
        <w:tc>
          <w:tcPr>
            <w:tcW w:w="2268" w:type="dxa"/>
          </w:tcPr>
          <w:p w:rsidR="00D110DD" w:rsidRDefault="00D110DD" w:rsidP="003729C3">
            <w:pPr>
              <w:jc w:val="center"/>
              <w:rPr>
                <w:rFonts w:ascii="Arial" w:hAnsi="Arial" w:cs="Arial"/>
                <w:sz w:val="22"/>
                <w:szCs w:val="22"/>
              </w:rPr>
            </w:pPr>
            <w:r>
              <w:rPr>
                <w:rFonts w:ascii="Arial" w:hAnsi="Arial" w:cs="Arial"/>
                <w:sz w:val="22"/>
                <w:szCs w:val="22"/>
              </w:rPr>
              <w:t>Moderada</w:t>
            </w:r>
          </w:p>
        </w:tc>
      </w:tr>
      <w:tr w:rsidR="00D110DD" w:rsidTr="003729C3">
        <w:trPr>
          <w:jc w:val="center"/>
        </w:trPr>
        <w:tc>
          <w:tcPr>
            <w:tcW w:w="1526" w:type="dxa"/>
          </w:tcPr>
          <w:p w:rsidR="00D110DD" w:rsidRDefault="00BF49EE" w:rsidP="003729C3">
            <w:pPr>
              <w:jc w:val="center"/>
              <w:rPr>
                <w:rFonts w:ascii="Arial" w:hAnsi="Arial" w:cs="Arial"/>
                <w:sz w:val="22"/>
                <w:szCs w:val="22"/>
              </w:rPr>
            </w:pPr>
            <w:r>
              <w:rPr>
                <w:rFonts w:ascii="Arial" w:hAnsi="Arial" w:cs="Arial"/>
                <w:sz w:val="22"/>
                <w:szCs w:val="22"/>
              </w:rPr>
              <w:t>5</w:t>
            </w:r>
          </w:p>
        </w:tc>
        <w:tc>
          <w:tcPr>
            <w:tcW w:w="2268" w:type="dxa"/>
          </w:tcPr>
          <w:p w:rsidR="00D110DD" w:rsidRDefault="00D110DD" w:rsidP="003729C3">
            <w:pPr>
              <w:jc w:val="center"/>
              <w:rPr>
                <w:rFonts w:ascii="Arial" w:hAnsi="Arial" w:cs="Arial"/>
                <w:sz w:val="22"/>
                <w:szCs w:val="22"/>
              </w:rPr>
            </w:pPr>
            <w:r>
              <w:rPr>
                <w:rFonts w:ascii="Arial" w:hAnsi="Arial" w:cs="Arial"/>
                <w:sz w:val="22"/>
                <w:szCs w:val="22"/>
              </w:rPr>
              <w:t>Baja</w:t>
            </w:r>
          </w:p>
        </w:tc>
      </w:tr>
    </w:tbl>
    <w:p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rsidR="00D110DD" w:rsidRDefault="00D110DD" w:rsidP="0002118D">
      <w:pPr>
        <w:spacing w:after="0" w:line="360" w:lineRule="auto"/>
        <w:jc w:val="both"/>
        <w:rPr>
          <w:rFonts w:ascii="Arial" w:hAnsi="Arial" w:cs="Arial"/>
        </w:rPr>
      </w:pPr>
    </w:p>
    <w:p w:rsidR="00486759" w:rsidRDefault="00EA78E5" w:rsidP="00715270">
      <w:pPr>
        <w:spacing w:after="0" w:line="360" w:lineRule="auto"/>
        <w:jc w:val="both"/>
        <w:rPr>
          <w:rFonts w:ascii="Arial" w:hAnsi="Arial" w:cs="Arial"/>
        </w:rPr>
      </w:pPr>
      <w:r>
        <w:rPr>
          <w:rFonts w:ascii="Arial" w:hAnsi="Arial" w:cs="Arial"/>
        </w:rPr>
        <w:t xml:space="preserve">Se establecieron </w:t>
      </w:r>
      <w:r w:rsidR="0062656B">
        <w:rPr>
          <w:rFonts w:ascii="Arial" w:hAnsi="Arial" w:cs="Arial"/>
        </w:rPr>
        <w:t>105</w:t>
      </w:r>
      <w:r>
        <w:rPr>
          <w:rFonts w:ascii="Arial" w:hAnsi="Arial" w:cs="Arial"/>
        </w:rPr>
        <w:t xml:space="preserve"> controles para 4</w:t>
      </w:r>
      <w:r w:rsidR="0062656B">
        <w:rPr>
          <w:rFonts w:ascii="Arial" w:hAnsi="Arial" w:cs="Arial"/>
        </w:rPr>
        <w:t>5</w:t>
      </w:r>
      <w:r>
        <w:rPr>
          <w:rFonts w:ascii="Arial" w:hAnsi="Arial" w:cs="Arial"/>
        </w:rPr>
        <w:t xml:space="preserve"> riesgos puesto que </w:t>
      </w:r>
      <w:r w:rsidR="0062656B">
        <w:rPr>
          <w:rFonts w:ascii="Arial" w:hAnsi="Arial" w:cs="Arial"/>
        </w:rPr>
        <w:t>5</w:t>
      </w:r>
      <w:r>
        <w:rPr>
          <w:rFonts w:ascii="Arial" w:hAnsi="Arial" w:cs="Arial"/>
        </w:rPr>
        <w:t xml:space="preserve"> de estos se encontraron en zona de riesgo </w:t>
      </w:r>
      <w:r w:rsidR="00486759">
        <w:rPr>
          <w:rFonts w:ascii="Arial" w:hAnsi="Arial" w:cs="Arial"/>
        </w:rPr>
        <w:t>baja por lo cual el riesgo se asume y no se toman medidas para reducir la probabilidad o el impacto de este.</w:t>
      </w:r>
      <w:r w:rsidR="0062656B">
        <w:rPr>
          <w:rFonts w:ascii="Arial" w:hAnsi="Arial" w:cs="Arial"/>
        </w:rPr>
        <w:t xml:space="preserve"> </w:t>
      </w:r>
    </w:p>
    <w:p w:rsidR="005F2398" w:rsidRDefault="00715270" w:rsidP="002B6FAA">
      <w:pPr>
        <w:spacing w:line="360" w:lineRule="auto"/>
        <w:jc w:val="both"/>
        <w:rPr>
          <w:rFonts w:ascii="Arial" w:hAnsi="Arial" w:cs="Arial"/>
        </w:rPr>
      </w:pPr>
      <w:r>
        <w:rPr>
          <w:rFonts w:ascii="Arial" w:hAnsi="Arial" w:cs="Arial"/>
        </w:rPr>
        <w:t>Se encontró que</w:t>
      </w:r>
      <w:r w:rsidR="00F11DED">
        <w:rPr>
          <w:rFonts w:ascii="Arial" w:hAnsi="Arial" w:cs="Arial"/>
        </w:rPr>
        <w:t xml:space="preserve"> 69</w:t>
      </w:r>
      <w:r w:rsidR="00486759">
        <w:rPr>
          <w:rFonts w:ascii="Arial" w:hAnsi="Arial" w:cs="Arial"/>
        </w:rPr>
        <w:t xml:space="preserve"> </w:t>
      </w:r>
      <w:r>
        <w:rPr>
          <w:rFonts w:ascii="Arial" w:hAnsi="Arial" w:cs="Arial"/>
        </w:rPr>
        <w:t xml:space="preserve">de los </w:t>
      </w:r>
      <w:r w:rsidR="00F11DED">
        <w:rPr>
          <w:rFonts w:ascii="Arial" w:hAnsi="Arial" w:cs="Arial"/>
        </w:rPr>
        <w:t>105</w:t>
      </w:r>
      <w:r>
        <w:rPr>
          <w:rFonts w:ascii="Arial" w:hAnsi="Arial" w:cs="Arial"/>
        </w:rPr>
        <w:t xml:space="preserve"> controles propuestos </w:t>
      </w:r>
      <w:r w:rsidR="009D0CEA">
        <w:rPr>
          <w:rFonts w:ascii="Arial" w:hAnsi="Arial" w:cs="Arial"/>
        </w:rPr>
        <w:t>(</w:t>
      </w:r>
      <w:r w:rsidR="00F11DED">
        <w:rPr>
          <w:rFonts w:ascii="Arial" w:hAnsi="Arial" w:cs="Arial"/>
        </w:rPr>
        <w:t>65,71</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F11DED">
        <w:rPr>
          <w:rFonts w:ascii="Arial" w:hAnsi="Arial" w:cs="Arial"/>
        </w:rPr>
        <w:t>11</w:t>
      </w:r>
      <w:r>
        <w:rPr>
          <w:rFonts w:ascii="Arial" w:hAnsi="Arial" w:cs="Arial"/>
        </w:rPr>
        <w:t xml:space="preserve"> 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F11DED">
        <w:rPr>
          <w:rFonts w:ascii="Arial" w:hAnsi="Arial" w:cs="Arial"/>
        </w:rPr>
        <w:t>10</w:t>
      </w:r>
      <w:r>
        <w:rPr>
          <w:rFonts w:ascii="Arial" w:hAnsi="Arial" w:cs="Arial"/>
        </w:rPr>
        <w:t>.</w:t>
      </w:r>
      <w:r w:rsidR="00F11DED">
        <w:rPr>
          <w:rFonts w:ascii="Arial" w:hAnsi="Arial" w:cs="Arial"/>
        </w:rPr>
        <w:t>48</w:t>
      </w:r>
      <w:r>
        <w:rPr>
          <w:rFonts w:ascii="Arial" w:hAnsi="Arial" w:cs="Arial"/>
        </w:rPr>
        <w:t>%), lo que implica la necesidad de formular controles preventivos para fortalecer el conjunto de controles y 2</w:t>
      </w:r>
      <w:r w:rsidR="00F11DED">
        <w:rPr>
          <w:rFonts w:ascii="Arial" w:hAnsi="Arial" w:cs="Arial"/>
        </w:rPr>
        <w:t>5</w:t>
      </w:r>
      <w:r>
        <w:rPr>
          <w:rFonts w:ascii="Arial" w:hAnsi="Arial" w:cs="Arial"/>
        </w:rPr>
        <w:t xml:space="preserve"> controles débiles (</w:t>
      </w:r>
      <w:r w:rsidR="009D0CEA">
        <w:rPr>
          <w:rFonts w:ascii="Arial" w:hAnsi="Arial" w:cs="Arial"/>
        </w:rPr>
        <w:t>2</w:t>
      </w:r>
      <w:r w:rsidR="00F11DED">
        <w:rPr>
          <w:rFonts w:ascii="Arial" w:hAnsi="Arial" w:cs="Arial"/>
        </w:rPr>
        <w:t>3</w:t>
      </w:r>
      <w:r>
        <w:rPr>
          <w:rFonts w:ascii="Arial" w:hAnsi="Arial" w:cs="Arial"/>
        </w:rPr>
        <w:t>.</w:t>
      </w:r>
      <w:r w:rsidR="009D0CEA">
        <w:rPr>
          <w:rFonts w:ascii="Arial" w:hAnsi="Arial" w:cs="Arial"/>
        </w:rPr>
        <w:t>8</w:t>
      </w:r>
      <w:r w:rsidR="00F11DED">
        <w:rPr>
          <w:rFonts w:ascii="Arial" w:hAnsi="Arial" w:cs="Arial"/>
        </w:rPr>
        <w:t>1</w:t>
      </w:r>
      <w:r>
        <w:rPr>
          <w:rFonts w:ascii="Arial" w:hAnsi="Arial" w:cs="Arial"/>
        </w:rPr>
        <w:t xml:space="preserve">%), de éstos, </w:t>
      </w:r>
      <w:r w:rsidR="00F11DED">
        <w:rPr>
          <w:rFonts w:ascii="Arial" w:hAnsi="Arial" w:cs="Arial"/>
        </w:rPr>
        <w:t>un</w:t>
      </w:r>
      <w:r>
        <w:rPr>
          <w:rFonts w:ascii="Arial" w:hAnsi="Arial" w:cs="Arial"/>
        </w:rPr>
        <w:t xml:space="preserve"> control</w:t>
      </w:r>
      <w:r w:rsidR="00F11DED">
        <w:rPr>
          <w:rFonts w:ascii="Arial" w:hAnsi="Arial" w:cs="Arial"/>
        </w:rPr>
        <w:t xml:space="preserve"> no se ejecuta por parte del responsable</w:t>
      </w:r>
      <w:r w:rsidR="000C3BC5">
        <w:rPr>
          <w:rFonts w:ascii="Arial" w:hAnsi="Arial" w:cs="Arial"/>
        </w:rPr>
        <w:t xml:space="preserve">, 4 no corresponden a controles </w:t>
      </w:r>
      <w:r w:rsidR="00F11DED">
        <w:rPr>
          <w:rFonts w:ascii="Arial" w:hAnsi="Arial" w:cs="Arial"/>
        </w:rPr>
        <w:t xml:space="preserve">y </w:t>
      </w:r>
      <w:r w:rsidR="000C3BC5">
        <w:rPr>
          <w:rFonts w:ascii="Arial" w:hAnsi="Arial" w:cs="Arial"/>
        </w:rPr>
        <w:t>20</w:t>
      </w:r>
      <w:r>
        <w:rPr>
          <w:rFonts w:ascii="Arial" w:hAnsi="Arial" w:cs="Arial"/>
        </w:rPr>
        <w:t xml:space="preserve"> (</w:t>
      </w:r>
      <w:r w:rsidR="009D0CEA">
        <w:rPr>
          <w:rFonts w:ascii="Arial" w:hAnsi="Arial" w:cs="Arial"/>
        </w:rPr>
        <w:t>15</w:t>
      </w:r>
      <w:r>
        <w:rPr>
          <w:rFonts w:ascii="Arial" w:hAnsi="Arial" w:cs="Arial"/>
        </w:rPr>
        <w:t>.</w:t>
      </w:r>
      <w:r w:rsidR="009D0CEA">
        <w:rPr>
          <w:rFonts w:ascii="Arial" w:hAnsi="Arial" w:cs="Arial"/>
        </w:rPr>
        <w:t>62</w:t>
      </w:r>
      <w:r>
        <w:rPr>
          <w:rFonts w:ascii="Arial" w:hAnsi="Arial" w:cs="Arial"/>
        </w:rPr>
        <w:t>%) son controles nuevos que deben ser documentados y puestos en marcha para poder evaluar la solidez individual del control</w:t>
      </w:r>
      <w:r w:rsidR="005F2398">
        <w:rPr>
          <w:rFonts w:ascii="Arial" w:hAnsi="Arial" w:cs="Arial"/>
        </w:rPr>
        <w:t>.</w:t>
      </w:r>
    </w:p>
    <w:p w:rsidR="00C4477B" w:rsidRDefault="00C4477B" w:rsidP="00CF740E">
      <w:pPr>
        <w:jc w:val="center"/>
        <w:rPr>
          <w:rFonts w:cs="Arial"/>
          <w:b/>
          <w:color w:val="4F81BD" w:themeColor="accent1"/>
          <w:sz w:val="28"/>
          <w:szCs w:val="28"/>
        </w:rPr>
      </w:pPr>
    </w:p>
    <w:p w:rsidR="00C4477B" w:rsidRDefault="00C4477B" w:rsidP="00CF740E">
      <w:pPr>
        <w:jc w:val="center"/>
        <w:rPr>
          <w:rFonts w:cs="Arial"/>
          <w:b/>
          <w:color w:val="4F81BD" w:themeColor="accent1"/>
          <w:sz w:val="28"/>
          <w:szCs w:val="28"/>
        </w:rPr>
      </w:pPr>
    </w:p>
    <w:p w:rsidR="00C4477B" w:rsidRDefault="00C4477B" w:rsidP="00CF740E">
      <w:pPr>
        <w:jc w:val="center"/>
        <w:rPr>
          <w:rFonts w:cs="Arial"/>
          <w:b/>
          <w:color w:val="4F81BD" w:themeColor="accent1"/>
          <w:sz w:val="28"/>
          <w:szCs w:val="28"/>
        </w:rPr>
      </w:pPr>
    </w:p>
    <w:p w:rsidR="00C4477B" w:rsidRDefault="00C4477B" w:rsidP="00CF740E">
      <w:pPr>
        <w:jc w:val="center"/>
        <w:rPr>
          <w:rFonts w:cs="Arial"/>
          <w:b/>
          <w:color w:val="4F81BD" w:themeColor="accent1"/>
          <w:sz w:val="28"/>
          <w:szCs w:val="28"/>
        </w:rPr>
      </w:pPr>
    </w:p>
    <w:p w:rsidR="00C4477B" w:rsidRDefault="00C4477B" w:rsidP="00CF740E">
      <w:pPr>
        <w:jc w:val="center"/>
        <w:rPr>
          <w:rFonts w:cs="Arial"/>
          <w:b/>
          <w:color w:val="4F81BD" w:themeColor="accent1"/>
          <w:sz w:val="28"/>
          <w:szCs w:val="28"/>
        </w:rPr>
      </w:pPr>
    </w:p>
    <w:p w:rsidR="00C4477B" w:rsidRDefault="00C4477B" w:rsidP="00CF740E">
      <w:pPr>
        <w:jc w:val="center"/>
        <w:rPr>
          <w:rFonts w:cs="Arial"/>
          <w:b/>
          <w:color w:val="4F81BD" w:themeColor="accent1"/>
          <w:sz w:val="28"/>
          <w:szCs w:val="28"/>
        </w:rPr>
      </w:pPr>
    </w:p>
    <w:p w:rsidR="00A32FB2" w:rsidRDefault="00A32FB2" w:rsidP="00CF740E">
      <w:pPr>
        <w:jc w:val="center"/>
        <w:rPr>
          <w:rFonts w:cs="Arial"/>
          <w:b/>
          <w:color w:val="4F81BD" w:themeColor="accent1"/>
          <w:sz w:val="28"/>
          <w:szCs w:val="28"/>
        </w:rPr>
      </w:pPr>
    </w:p>
    <w:p w:rsidR="00A32FB2" w:rsidRDefault="00A32FB2" w:rsidP="00CF740E">
      <w:pPr>
        <w:jc w:val="center"/>
        <w:rPr>
          <w:rFonts w:cs="Arial"/>
          <w:b/>
          <w:color w:val="4F81BD" w:themeColor="accent1"/>
          <w:sz w:val="28"/>
          <w:szCs w:val="28"/>
        </w:rPr>
      </w:pPr>
    </w:p>
    <w:p w:rsidR="00A32FB2" w:rsidRDefault="00A32FB2" w:rsidP="00CF740E">
      <w:pPr>
        <w:jc w:val="center"/>
        <w:rPr>
          <w:rFonts w:cs="Arial"/>
          <w:b/>
          <w:color w:val="4F81BD" w:themeColor="accent1"/>
          <w:sz w:val="28"/>
          <w:szCs w:val="28"/>
        </w:rPr>
      </w:pPr>
    </w:p>
    <w:p w:rsidR="00A32FB2" w:rsidRDefault="00A32FB2" w:rsidP="00CF740E">
      <w:pPr>
        <w:jc w:val="center"/>
        <w:rPr>
          <w:rFonts w:cs="Arial"/>
          <w:b/>
          <w:color w:val="4F81BD" w:themeColor="accent1"/>
          <w:sz w:val="28"/>
          <w:szCs w:val="28"/>
        </w:rPr>
      </w:pPr>
    </w:p>
    <w:p w:rsidR="00A32FB2" w:rsidRDefault="00A32FB2" w:rsidP="00CF740E">
      <w:pPr>
        <w:jc w:val="center"/>
        <w:rPr>
          <w:rFonts w:cs="Arial"/>
          <w:b/>
          <w:color w:val="4F81BD" w:themeColor="accent1"/>
          <w:sz w:val="28"/>
          <w:szCs w:val="28"/>
        </w:rPr>
      </w:pPr>
    </w:p>
    <w:p w:rsidR="005F2398" w:rsidRDefault="00CF740E" w:rsidP="00CF740E">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1.</w:t>
      </w:r>
    </w:p>
    <w:p w:rsidR="00715270" w:rsidRDefault="005F2398" w:rsidP="00715270">
      <w:pPr>
        <w:jc w:val="both"/>
        <w:rPr>
          <w:rFonts w:ascii="Arial" w:hAnsi="Arial" w:cs="Arial"/>
        </w:rPr>
      </w:pPr>
      <w:r>
        <w:rPr>
          <w:rFonts w:ascii="Arial" w:hAnsi="Arial" w:cs="Arial"/>
          <w:noProof/>
          <w:lang w:eastAsia="es-CO"/>
        </w:rPr>
        <w:drawing>
          <wp:inline distT="0" distB="0" distL="0" distR="0" wp14:anchorId="6905C9F0" wp14:editId="1E20FC78">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D0CEA">
        <w:rPr>
          <w:rFonts w:ascii="Arial" w:hAnsi="Arial" w:cs="Arial"/>
        </w:rPr>
        <w:t xml:space="preserve"> </w:t>
      </w:r>
    </w:p>
    <w:p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rsidR="007F176F" w:rsidRDefault="007F176F" w:rsidP="007F176F">
      <w:pPr>
        <w:spacing w:after="0" w:line="360" w:lineRule="auto"/>
        <w:jc w:val="both"/>
        <w:rPr>
          <w:rFonts w:ascii="Arial" w:hAnsi="Arial" w:cs="Arial"/>
        </w:rPr>
      </w:pPr>
    </w:p>
    <w:p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rsidR="000C3BC5" w:rsidRDefault="000C3BC5" w:rsidP="007F176F">
      <w:pPr>
        <w:spacing w:after="0" w:line="360" w:lineRule="auto"/>
        <w:jc w:val="both"/>
        <w:rPr>
          <w:rFonts w:ascii="Arial" w:hAnsi="Arial" w:cs="Arial"/>
        </w:rPr>
      </w:pPr>
    </w:p>
    <w:p w:rsidR="00224434" w:rsidRDefault="005501C0" w:rsidP="005501C0">
      <w:pPr>
        <w:spacing w:after="0" w:line="360" w:lineRule="auto"/>
        <w:jc w:val="center"/>
        <w:rPr>
          <w:rFonts w:ascii="Arial" w:hAnsi="Arial" w:cs="Arial"/>
        </w:rPr>
      </w:pPr>
      <w:r>
        <w:rPr>
          <w:rFonts w:cs="Arial"/>
          <w:b/>
          <w:color w:val="4F81BD" w:themeColor="accent1"/>
          <w:sz w:val="28"/>
          <w:szCs w:val="28"/>
        </w:rPr>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rsidTr="003729C3">
        <w:trPr>
          <w:jc w:val="center"/>
        </w:trPr>
        <w:tc>
          <w:tcPr>
            <w:tcW w:w="3794" w:type="dxa"/>
            <w:gridSpan w:val="2"/>
            <w:shd w:val="clear" w:color="auto" w:fill="81DEFF"/>
          </w:tcPr>
          <w:p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rsidTr="003729C3">
        <w:trPr>
          <w:jc w:val="center"/>
        </w:trPr>
        <w:tc>
          <w:tcPr>
            <w:tcW w:w="1526" w:type="dxa"/>
          </w:tcPr>
          <w:p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rsidTr="003729C3">
        <w:trPr>
          <w:jc w:val="center"/>
        </w:trPr>
        <w:tc>
          <w:tcPr>
            <w:tcW w:w="1526" w:type="dxa"/>
          </w:tcPr>
          <w:p w:rsidR="00224434" w:rsidRDefault="00224434" w:rsidP="003729C3">
            <w:pPr>
              <w:jc w:val="center"/>
              <w:rPr>
                <w:rFonts w:ascii="Arial" w:hAnsi="Arial" w:cs="Arial"/>
                <w:sz w:val="22"/>
                <w:szCs w:val="22"/>
              </w:rPr>
            </w:pPr>
            <w:r>
              <w:rPr>
                <w:rFonts w:ascii="Arial" w:hAnsi="Arial" w:cs="Arial"/>
                <w:sz w:val="22"/>
                <w:szCs w:val="22"/>
              </w:rPr>
              <w:t>9</w:t>
            </w:r>
          </w:p>
        </w:tc>
        <w:tc>
          <w:tcPr>
            <w:tcW w:w="2268" w:type="dxa"/>
          </w:tcPr>
          <w:p w:rsidR="00224434" w:rsidRDefault="00224434" w:rsidP="003729C3">
            <w:pPr>
              <w:jc w:val="center"/>
              <w:rPr>
                <w:rFonts w:ascii="Arial" w:hAnsi="Arial" w:cs="Arial"/>
                <w:sz w:val="22"/>
                <w:szCs w:val="22"/>
              </w:rPr>
            </w:pPr>
            <w:r>
              <w:rPr>
                <w:rFonts w:ascii="Arial" w:hAnsi="Arial" w:cs="Arial"/>
                <w:sz w:val="22"/>
                <w:szCs w:val="22"/>
              </w:rPr>
              <w:t>Extrema</w:t>
            </w:r>
          </w:p>
        </w:tc>
      </w:tr>
      <w:tr w:rsidR="00224434" w:rsidTr="003729C3">
        <w:trPr>
          <w:jc w:val="center"/>
        </w:trPr>
        <w:tc>
          <w:tcPr>
            <w:tcW w:w="1526" w:type="dxa"/>
          </w:tcPr>
          <w:p w:rsidR="00224434" w:rsidRDefault="00224434" w:rsidP="003729C3">
            <w:pPr>
              <w:jc w:val="center"/>
              <w:rPr>
                <w:rFonts w:ascii="Arial" w:hAnsi="Arial" w:cs="Arial"/>
                <w:sz w:val="22"/>
                <w:szCs w:val="22"/>
              </w:rPr>
            </w:pPr>
            <w:r>
              <w:rPr>
                <w:rFonts w:ascii="Arial" w:hAnsi="Arial" w:cs="Arial"/>
                <w:sz w:val="22"/>
                <w:szCs w:val="22"/>
              </w:rPr>
              <w:t>2</w:t>
            </w:r>
            <w:r w:rsidR="00EB4E22">
              <w:rPr>
                <w:rFonts w:ascii="Arial" w:hAnsi="Arial" w:cs="Arial"/>
                <w:sz w:val="22"/>
                <w:szCs w:val="22"/>
              </w:rPr>
              <w:t>6</w:t>
            </w:r>
          </w:p>
        </w:tc>
        <w:tc>
          <w:tcPr>
            <w:tcW w:w="2268" w:type="dxa"/>
          </w:tcPr>
          <w:p w:rsidR="00224434" w:rsidRDefault="00224434" w:rsidP="003729C3">
            <w:pPr>
              <w:jc w:val="center"/>
              <w:rPr>
                <w:rFonts w:ascii="Arial" w:hAnsi="Arial" w:cs="Arial"/>
                <w:sz w:val="22"/>
                <w:szCs w:val="22"/>
              </w:rPr>
            </w:pPr>
            <w:r>
              <w:rPr>
                <w:rFonts w:ascii="Arial" w:hAnsi="Arial" w:cs="Arial"/>
                <w:sz w:val="22"/>
                <w:szCs w:val="22"/>
              </w:rPr>
              <w:t>Alta</w:t>
            </w:r>
          </w:p>
        </w:tc>
      </w:tr>
      <w:tr w:rsidR="00224434" w:rsidTr="003729C3">
        <w:trPr>
          <w:jc w:val="center"/>
        </w:trPr>
        <w:tc>
          <w:tcPr>
            <w:tcW w:w="1526" w:type="dxa"/>
          </w:tcPr>
          <w:p w:rsidR="00224434" w:rsidRDefault="00224434" w:rsidP="003729C3">
            <w:pPr>
              <w:jc w:val="center"/>
              <w:rPr>
                <w:rFonts w:ascii="Arial" w:hAnsi="Arial" w:cs="Arial"/>
                <w:sz w:val="22"/>
                <w:szCs w:val="22"/>
              </w:rPr>
            </w:pPr>
            <w:r>
              <w:rPr>
                <w:rFonts w:ascii="Arial" w:hAnsi="Arial" w:cs="Arial"/>
                <w:sz w:val="22"/>
                <w:szCs w:val="22"/>
              </w:rPr>
              <w:t>9</w:t>
            </w:r>
          </w:p>
        </w:tc>
        <w:tc>
          <w:tcPr>
            <w:tcW w:w="2268" w:type="dxa"/>
          </w:tcPr>
          <w:p w:rsidR="00224434" w:rsidRDefault="00224434" w:rsidP="003729C3">
            <w:pPr>
              <w:jc w:val="center"/>
              <w:rPr>
                <w:rFonts w:ascii="Arial" w:hAnsi="Arial" w:cs="Arial"/>
                <w:sz w:val="22"/>
                <w:szCs w:val="22"/>
              </w:rPr>
            </w:pPr>
            <w:r>
              <w:rPr>
                <w:rFonts w:ascii="Arial" w:hAnsi="Arial" w:cs="Arial"/>
                <w:sz w:val="22"/>
                <w:szCs w:val="22"/>
              </w:rPr>
              <w:t>Moderada</w:t>
            </w:r>
          </w:p>
        </w:tc>
      </w:tr>
      <w:tr w:rsidR="00224434" w:rsidTr="003729C3">
        <w:trPr>
          <w:jc w:val="center"/>
        </w:trPr>
        <w:tc>
          <w:tcPr>
            <w:tcW w:w="1526" w:type="dxa"/>
          </w:tcPr>
          <w:p w:rsidR="00224434" w:rsidRDefault="00EB4E22" w:rsidP="003729C3">
            <w:pPr>
              <w:jc w:val="center"/>
              <w:rPr>
                <w:rFonts w:ascii="Arial" w:hAnsi="Arial" w:cs="Arial"/>
                <w:sz w:val="22"/>
                <w:szCs w:val="22"/>
              </w:rPr>
            </w:pPr>
            <w:r>
              <w:rPr>
                <w:rFonts w:ascii="Arial" w:hAnsi="Arial" w:cs="Arial"/>
                <w:sz w:val="22"/>
                <w:szCs w:val="22"/>
              </w:rPr>
              <w:t>6</w:t>
            </w:r>
          </w:p>
        </w:tc>
        <w:tc>
          <w:tcPr>
            <w:tcW w:w="2268" w:type="dxa"/>
          </w:tcPr>
          <w:p w:rsidR="00224434" w:rsidRDefault="00224434" w:rsidP="003729C3">
            <w:pPr>
              <w:jc w:val="center"/>
              <w:rPr>
                <w:rFonts w:ascii="Arial" w:hAnsi="Arial" w:cs="Arial"/>
                <w:sz w:val="22"/>
                <w:szCs w:val="22"/>
              </w:rPr>
            </w:pPr>
            <w:r>
              <w:rPr>
                <w:rFonts w:ascii="Arial" w:hAnsi="Arial" w:cs="Arial"/>
                <w:sz w:val="22"/>
                <w:szCs w:val="22"/>
              </w:rPr>
              <w:t>Baja</w:t>
            </w:r>
          </w:p>
        </w:tc>
      </w:tr>
    </w:tbl>
    <w:p w:rsidR="00116424" w:rsidRDefault="005501C0" w:rsidP="005501C0">
      <w:pPr>
        <w:jc w:val="center"/>
        <w:rPr>
          <w:rFonts w:cs="Arial"/>
          <w:sz w:val="20"/>
          <w:szCs w:val="20"/>
        </w:rPr>
      </w:pPr>
      <w:r w:rsidRPr="00877BE0">
        <w:rPr>
          <w:rFonts w:cs="Arial"/>
          <w:b/>
          <w:sz w:val="20"/>
          <w:szCs w:val="20"/>
        </w:rPr>
        <w:t xml:space="preserve">Fuente: </w:t>
      </w:r>
      <w:r>
        <w:rPr>
          <w:rFonts w:cs="Arial"/>
          <w:sz w:val="20"/>
          <w:szCs w:val="20"/>
        </w:rPr>
        <w:t>Matriz de Riesgos de Proceso</w:t>
      </w:r>
    </w:p>
    <w:p w:rsidR="00BF7E23" w:rsidRDefault="00BF7E23" w:rsidP="007A4374">
      <w:pPr>
        <w:spacing w:after="0" w:line="360" w:lineRule="auto"/>
        <w:jc w:val="both"/>
        <w:rPr>
          <w:rFonts w:ascii="Arial" w:hAnsi="Arial" w:cs="Arial"/>
        </w:rPr>
      </w:pPr>
    </w:p>
    <w:p w:rsidR="007A4374" w:rsidRDefault="00816702" w:rsidP="007A4374">
      <w:pPr>
        <w:spacing w:after="0" w:line="360" w:lineRule="auto"/>
        <w:jc w:val="both"/>
        <w:rPr>
          <w:rFonts w:ascii="Arial" w:hAnsi="Arial" w:cs="Arial"/>
        </w:rPr>
      </w:pPr>
      <w:r>
        <w:rPr>
          <w:rFonts w:ascii="Arial" w:hAnsi="Arial" w:cs="Arial"/>
        </w:rPr>
        <w:lastRenderedPageBreak/>
        <w:t>La aplicación de controles permitió que 17 riesgos dejaran la zona extrema para pasar a zonas altas o moderadas, así mismo hubo variación en riesgos que pasaron de zona alta a moderada, lo anterior permite dar cuenta de la efectividad de los controles propuestos y se detalla en el siguiente cuadro:</w:t>
      </w:r>
    </w:p>
    <w:p w:rsidR="00BF7E23" w:rsidRDefault="00BF7E23" w:rsidP="008E7E2A">
      <w:pPr>
        <w:spacing w:after="0" w:line="360" w:lineRule="auto"/>
        <w:jc w:val="center"/>
        <w:rPr>
          <w:rFonts w:cs="Arial"/>
          <w:b/>
          <w:color w:val="4F81BD" w:themeColor="accent1"/>
          <w:sz w:val="28"/>
          <w:szCs w:val="28"/>
        </w:rPr>
      </w:pPr>
    </w:p>
    <w:p w:rsidR="008E7E2A" w:rsidRDefault="008E7E2A" w:rsidP="008E7E2A">
      <w:pPr>
        <w:spacing w:after="0" w:line="360" w:lineRule="auto"/>
        <w:jc w:val="center"/>
        <w:rPr>
          <w:rFonts w:ascii="Arial" w:hAnsi="Arial" w:cs="Arial"/>
        </w:rPr>
      </w:pPr>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rsidTr="003729C3">
        <w:trPr>
          <w:jc w:val="center"/>
        </w:trPr>
        <w:tc>
          <w:tcPr>
            <w:tcW w:w="3794" w:type="dxa"/>
            <w:gridSpan w:val="2"/>
            <w:shd w:val="clear" w:color="auto" w:fill="81DEFF"/>
          </w:tcPr>
          <w:p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rsidTr="003729C3">
        <w:trPr>
          <w:jc w:val="center"/>
        </w:trPr>
        <w:tc>
          <w:tcPr>
            <w:tcW w:w="1526" w:type="dxa"/>
          </w:tcPr>
          <w:p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rsidTr="003729C3">
        <w:trPr>
          <w:jc w:val="center"/>
        </w:trPr>
        <w:tc>
          <w:tcPr>
            <w:tcW w:w="1526" w:type="dxa"/>
          </w:tcPr>
          <w:p w:rsidR="00CF740E" w:rsidRDefault="00CF740E" w:rsidP="003729C3">
            <w:pPr>
              <w:jc w:val="center"/>
              <w:rPr>
                <w:rFonts w:ascii="Arial" w:hAnsi="Arial" w:cs="Arial"/>
                <w:sz w:val="22"/>
                <w:szCs w:val="22"/>
              </w:rPr>
            </w:pPr>
            <w:r>
              <w:rPr>
                <w:rFonts w:ascii="Arial" w:hAnsi="Arial" w:cs="Arial"/>
                <w:sz w:val="22"/>
                <w:szCs w:val="22"/>
              </w:rPr>
              <w:t>-1</w:t>
            </w:r>
            <w:r w:rsidR="00EB4E22">
              <w:rPr>
                <w:rFonts w:ascii="Arial" w:hAnsi="Arial" w:cs="Arial"/>
                <w:sz w:val="22"/>
                <w:szCs w:val="22"/>
              </w:rPr>
              <w:t>9</w:t>
            </w:r>
          </w:p>
        </w:tc>
        <w:tc>
          <w:tcPr>
            <w:tcW w:w="2268" w:type="dxa"/>
          </w:tcPr>
          <w:p w:rsidR="00CF740E" w:rsidRDefault="00CF740E" w:rsidP="003729C3">
            <w:pPr>
              <w:jc w:val="center"/>
              <w:rPr>
                <w:rFonts w:ascii="Arial" w:hAnsi="Arial" w:cs="Arial"/>
                <w:sz w:val="22"/>
                <w:szCs w:val="22"/>
              </w:rPr>
            </w:pPr>
            <w:r>
              <w:rPr>
                <w:rFonts w:ascii="Arial" w:hAnsi="Arial" w:cs="Arial"/>
                <w:sz w:val="22"/>
                <w:szCs w:val="22"/>
              </w:rPr>
              <w:t>Extrema</w:t>
            </w:r>
          </w:p>
        </w:tc>
      </w:tr>
      <w:tr w:rsidR="00CF740E" w:rsidTr="003729C3">
        <w:trPr>
          <w:jc w:val="center"/>
        </w:trPr>
        <w:tc>
          <w:tcPr>
            <w:tcW w:w="1526" w:type="dxa"/>
          </w:tcPr>
          <w:p w:rsidR="00CF740E" w:rsidRDefault="00EB4E22" w:rsidP="003729C3">
            <w:pPr>
              <w:jc w:val="center"/>
              <w:rPr>
                <w:rFonts w:ascii="Arial" w:hAnsi="Arial" w:cs="Arial"/>
                <w:sz w:val="22"/>
                <w:szCs w:val="22"/>
              </w:rPr>
            </w:pPr>
            <w:r>
              <w:rPr>
                <w:rFonts w:ascii="Arial" w:hAnsi="Arial" w:cs="Arial"/>
                <w:sz w:val="22"/>
                <w:szCs w:val="22"/>
              </w:rPr>
              <w:t>11</w:t>
            </w:r>
          </w:p>
        </w:tc>
        <w:tc>
          <w:tcPr>
            <w:tcW w:w="2268" w:type="dxa"/>
          </w:tcPr>
          <w:p w:rsidR="00CF740E" w:rsidRDefault="00CF740E" w:rsidP="003729C3">
            <w:pPr>
              <w:jc w:val="center"/>
              <w:rPr>
                <w:rFonts w:ascii="Arial" w:hAnsi="Arial" w:cs="Arial"/>
                <w:sz w:val="22"/>
                <w:szCs w:val="22"/>
              </w:rPr>
            </w:pPr>
            <w:r>
              <w:rPr>
                <w:rFonts w:ascii="Arial" w:hAnsi="Arial" w:cs="Arial"/>
                <w:sz w:val="22"/>
                <w:szCs w:val="22"/>
              </w:rPr>
              <w:t>Alta</w:t>
            </w:r>
          </w:p>
        </w:tc>
      </w:tr>
      <w:tr w:rsidR="00CF740E" w:rsidTr="003729C3">
        <w:trPr>
          <w:jc w:val="center"/>
        </w:trPr>
        <w:tc>
          <w:tcPr>
            <w:tcW w:w="1526" w:type="dxa"/>
          </w:tcPr>
          <w:p w:rsidR="00CF740E" w:rsidRDefault="00EB4E22" w:rsidP="003729C3">
            <w:pPr>
              <w:jc w:val="center"/>
              <w:rPr>
                <w:rFonts w:ascii="Arial" w:hAnsi="Arial" w:cs="Arial"/>
                <w:sz w:val="22"/>
                <w:szCs w:val="22"/>
              </w:rPr>
            </w:pPr>
            <w:r>
              <w:rPr>
                <w:rFonts w:ascii="Arial" w:hAnsi="Arial" w:cs="Arial"/>
                <w:sz w:val="22"/>
                <w:szCs w:val="22"/>
              </w:rPr>
              <w:t>7</w:t>
            </w:r>
          </w:p>
        </w:tc>
        <w:tc>
          <w:tcPr>
            <w:tcW w:w="2268" w:type="dxa"/>
          </w:tcPr>
          <w:p w:rsidR="00CF740E" w:rsidRDefault="00CF740E" w:rsidP="003729C3">
            <w:pPr>
              <w:jc w:val="center"/>
              <w:rPr>
                <w:rFonts w:ascii="Arial" w:hAnsi="Arial" w:cs="Arial"/>
                <w:sz w:val="22"/>
                <w:szCs w:val="22"/>
              </w:rPr>
            </w:pPr>
            <w:r>
              <w:rPr>
                <w:rFonts w:ascii="Arial" w:hAnsi="Arial" w:cs="Arial"/>
                <w:sz w:val="22"/>
                <w:szCs w:val="22"/>
              </w:rPr>
              <w:t>Moderada</w:t>
            </w:r>
          </w:p>
        </w:tc>
      </w:tr>
      <w:tr w:rsidR="00CF740E" w:rsidTr="003729C3">
        <w:trPr>
          <w:jc w:val="center"/>
        </w:trPr>
        <w:tc>
          <w:tcPr>
            <w:tcW w:w="1526" w:type="dxa"/>
          </w:tcPr>
          <w:p w:rsidR="00CF740E" w:rsidRPr="006C7302" w:rsidRDefault="00EB4E22" w:rsidP="003729C3">
            <w:pPr>
              <w:jc w:val="center"/>
              <w:rPr>
                <w:rFonts w:ascii="Arial" w:hAnsi="Arial" w:cs="Arial"/>
                <w:sz w:val="22"/>
                <w:szCs w:val="22"/>
              </w:rPr>
            </w:pPr>
            <w:r>
              <w:rPr>
                <w:rFonts w:ascii="Arial" w:hAnsi="Arial" w:cs="Arial"/>
                <w:sz w:val="22"/>
                <w:szCs w:val="22"/>
              </w:rPr>
              <w:t>1</w:t>
            </w:r>
          </w:p>
        </w:tc>
        <w:tc>
          <w:tcPr>
            <w:tcW w:w="2268" w:type="dxa"/>
          </w:tcPr>
          <w:p w:rsidR="00CF740E" w:rsidRDefault="00CF740E" w:rsidP="003729C3">
            <w:pPr>
              <w:jc w:val="center"/>
              <w:rPr>
                <w:rFonts w:ascii="Arial" w:hAnsi="Arial" w:cs="Arial"/>
                <w:sz w:val="22"/>
                <w:szCs w:val="22"/>
              </w:rPr>
            </w:pPr>
            <w:r>
              <w:rPr>
                <w:rFonts w:ascii="Arial" w:hAnsi="Arial" w:cs="Arial"/>
                <w:sz w:val="22"/>
                <w:szCs w:val="22"/>
              </w:rPr>
              <w:t>Baja</w:t>
            </w:r>
          </w:p>
        </w:tc>
      </w:tr>
    </w:tbl>
    <w:p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p w:rsidR="00793EB1" w:rsidRDefault="00793EB1" w:rsidP="000455BD">
      <w:pPr>
        <w:jc w:val="center"/>
        <w:rPr>
          <w:rFonts w:cs="Arial"/>
          <w:sz w:val="20"/>
          <w:szCs w:val="20"/>
        </w:rPr>
      </w:pPr>
    </w:p>
    <w:p w:rsidR="0002118D" w:rsidRDefault="0002118D" w:rsidP="00BF61AF">
      <w:pPr>
        <w:pStyle w:val="Ttulo3"/>
        <w:numPr>
          <w:ilvl w:val="0"/>
          <w:numId w:val="13"/>
        </w:numPr>
        <w:rPr>
          <w:rFonts w:asciiTheme="minorHAnsi" w:hAnsiTheme="minorHAnsi"/>
          <w:i/>
          <w:color w:val="8DB3E2" w:themeColor="text2" w:themeTint="66"/>
          <w:sz w:val="32"/>
          <w:szCs w:val="32"/>
        </w:rPr>
      </w:pPr>
      <w:bookmarkStart w:id="4" w:name="_Toc39153749"/>
      <w:r w:rsidRPr="00262B8F">
        <w:rPr>
          <w:rFonts w:asciiTheme="minorHAnsi" w:hAnsiTheme="minorHAnsi"/>
          <w:i/>
          <w:color w:val="8DB3E2" w:themeColor="text2" w:themeTint="66"/>
          <w:sz w:val="32"/>
          <w:szCs w:val="32"/>
        </w:rPr>
        <w:t xml:space="preserve">2 </w:t>
      </w:r>
      <w:proofErr w:type="gramStart"/>
      <w:r w:rsidR="007C0DA7">
        <w:rPr>
          <w:rFonts w:asciiTheme="minorHAnsi" w:hAnsiTheme="minorHAnsi"/>
          <w:i/>
          <w:color w:val="8DB3E2" w:themeColor="text2" w:themeTint="66"/>
          <w:sz w:val="32"/>
          <w:szCs w:val="32"/>
        </w:rPr>
        <w:t>Riesgos</w:t>
      </w:r>
      <w:proofErr w:type="gramEnd"/>
      <w:r w:rsidR="007C0DA7">
        <w:rPr>
          <w:rFonts w:asciiTheme="minorHAnsi" w:hAnsiTheme="minorHAnsi"/>
          <w:i/>
          <w:color w:val="8DB3E2" w:themeColor="text2" w:themeTint="66"/>
          <w:sz w:val="32"/>
          <w:szCs w:val="32"/>
        </w:rPr>
        <w:t xml:space="preserve"> de Corrupción</w:t>
      </w:r>
      <w:bookmarkEnd w:id="4"/>
    </w:p>
    <w:p w:rsidR="0009473B" w:rsidRDefault="0009473B" w:rsidP="00BF61AF">
      <w:pPr>
        <w:spacing w:after="0" w:line="360" w:lineRule="auto"/>
        <w:jc w:val="both"/>
        <w:rPr>
          <w:rFonts w:ascii="Arial" w:hAnsi="Arial" w:cs="Arial"/>
        </w:rPr>
      </w:pPr>
    </w:p>
    <w:p w:rsidR="001D61DA" w:rsidRDefault="00EB4E22" w:rsidP="002B6FAA">
      <w:pPr>
        <w:spacing w:after="100" w:afterAutospacing="1" w:line="360" w:lineRule="auto"/>
        <w:jc w:val="both"/>
        <w:rPr>
          <w:rFonts w:ascii="Arial" w:hAnsi="Arial" w:cs="Arial"/>
        </w:rPr>
      </w:pPr>
      <w:r>
        <w:rPr>
          <w:rFonts w:ascii="Arial" w:hAnsi="Arial" w:cs="Arial"/>
        </w:rPr>
        <w:t xml:space="preserve">Con corte al 30 de </w:t>
      </w:r>
      <w:r w:rsidR="00C4477B">
        <w:rPr>
          <w:rFonts w:ascii="Arial" w:hAnsi="Arial" w:cs="Arial"/>
        </w:rPr>
        <w:t>septiembre</w:t>
      </w:r>
      <w:r>
        <w:rPr>
          <w:rFonts w:ascii="Arial" w:hAnsi="Arial" w:cs="Arial"/>
        </w:rPr>
        <w:t xml:space="preserve"> de </w:t>
      </w:r>
      <w:r w:rsidR="001D61DA" w:rsidRPr="00DF6FF2">
        <w:rPr>
          <w:rFonts w:ascii="Arial" w:hAnsi="Arial" w:cs="Arial"/>
        </w:rPr>
        <w:t>2020, se identificaron 1</w:t>
      </w:r>
      <w:r>
        <w:rPr>
          <w:rFonts w:ascii="Arial" w:hAnsi="Arial" w:cs="Arial"/>
        </w:rPr>
        <w:t>9</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de estos riesgos partió de la revaluación del análisis de contextos realizado previamente y las causas priorizadas.</w:t>
      </w:r>
    </w:p>
    <w:p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t>Cuadro 4.</w:t>
      </w:r>
    </w:p>
    <w:tbl>
      <w:tblPr>
        <w:tblStyle w:val="Tablaconcuadrcula"/>
        <w:tblW w:w="0" w:type="auto"/>
        <w:jc w:val="center"/>
        <w:tblLook w:val="04A0" w:firstRow="1" w:lastRow="0" w:firstColumn="1" w:lastColumn="0" w:noHBand="0" w:noVBand="1"/>
      </w:tblPr>
      <w:tblGrid>
        <w:gridCol w:w="1526"/>
        <w:gridCol w:w="2268"/>
      </w:tblGrid>
      <w:tr w:rsidR="001D61DA" w:rsidTr="003729C3">
        <w:trPr>
          <w:jc w:val="center"/>
        </w:trPr>
        <w:tc>
          <w:tcPr>
            <w:tcW w:w="3794" w:type="dxa"/>
            <w:gridSpan w:val="2"/>
            <w:shd w:val="clear" w:color="auto" w:fill="81DEFF"/>
          </w:tcPr>
          <w:p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rsidTr="003729C3">
        <w:trPr>
          <w:jc w:val="center"/>
        </w:trPr>
        <w:tc>
          <w:tcPr>
            <w:tcW w:w="1526" w:type="dxa"/>
          </w:tcPr>
          <w:p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rsidTr="003729C3">
        <w:trPr>
          <w:jc w:val="center"/>
        </w:trPr>
        <w:tc>
          <w:tcPr>
            <w:tcW w:w="1526" w:type="dxa"/>
          </w:tcPr>
          <w:p w:rsidR="001D61DA" w:rsidRDefault="007267A8" w:rsidP="003729C3">
            <w:pPr>
              <w:jc w:val="center"/>
              <w:rPr>
                <w:rFonts w:ascii="Arial" w:hAnsi="Arial" w:cs="Arial"/>
                <w:sz w:val="22"/>
                <w:szCs w:val="22"/>
              </w:rPr>
            </w:pPr>
            <w:r>
              <w:rPr>
                <w:rFonts w:ascii="Arial" w:hAnsi="Arial" w:cs="Arial"/>
                <w:sz w:val="22"/>
                <w:szCs w:val="22"/>
              </w:rPr>
              <w:t>4</w:t>
            </w:r>
          </w:p>
        </w:tc>
        <w:tc>
          <w:tcPr>
            <w:tcW w:w="2268" w:type="dxa"/>
          </w:tcPr>
          <w:p w:rsidR="001D61DA" w:rsidRDefault="001D61DA" w:rsidP="003729C3">
            <w:pPr>
              <w:jc w:val="center"/>
              <w:rPr>
                <w:rFonts w:ascii="Arial" w:hAnsi="Arial" w:cs="Arial"/>
                <w:sz w:val="22"/>
                <w:szCs w:val="22"/>
              </w:rPr>
            </w:pPr>
            <w:r>
              <w:rPr>
                <w:rFonts w:ascii="Arial" w:hAnsi="Arial" w:cs="Arial"/>
                <w:sz w:val="22"/>
                <w:szCs w:val="22"/>
              </w:rPr>
              <w:t>Extrema</w:t>
            </w:r>
          </w:p>
        </w:tc>
      </w:tr>
      <w:tr w:rsidR="001D61DA" w:rsidTr="003729C3">
        <w:trPr>
          <w:jc w:val="center"/>
        </w:trPr>
        <w:tc>
          <w:tcPr>
            <w:tcW w:w="1526" w:type="dxa"/>
          </w:tcPr>
          <w:p w:rsidR="001D61DA" w:rsidRDefault="001D61DA" w:rsidP="003729C3">
            <w:pPr>
              <w:jc w:val="center"/>
              <w:rPr>
                <w:rFonts w:ascii="Arial" w:hAnsi="Arial" w:cs="Arial"/>
                <w:sz w:val="22"/>
                <w:szCs w:val="22"/>
              </w:rPr>
            </w:pPr>
            <w:r>
              <w:rPr>
                <w:rFonts w:ascii="Arial" w:hAnsi="Arial" w:cs="Arial"/>
                <w:sz w:val="22"/>
                <w:szCs w:val="22"/>
              </w:rPr>
              <w:t>8</w:t>
            </w:r>
          </w:p>
        </w:tc>
        <w:tc>
          <w:tcPr>
            <w:tcW w:w="2268" w:type="dxa"/>
          </w:tcPr>
          <w:p w:rsidR="001D61DA" w:rsidRDefault="001D61DA" w:rsidP="003729C3">
            <w:pPr>
              <w:jc w:val="center"/>
              <w:rPr>
                <w:rFonts w:ascii="Arial" w:hAnsi="Arial" w:cs="Arial"/>
                <w:sz w:val="22"/>
                <w:szCs w:val="22"/>
              </w:rPr>
            </w:pPr>
            <w:r>
              <w:rPr>
                <w:rFonts w:ascii="Arial" w:hAnsi="Arial" w:cs="Arial"/>
                <w:sz w:val="22"/>
                <w:szCs w:val="22"/>
              </w:rPr>
              <w:t>Alta</w:t>
            </w:r>
          </w:p>
        </w:tc>
      </w:tr>
      <w:tr w:rsidR="001D61DA" w:rsidTr="003729C3">
        <w:trPr>
          <w:jc w:val="center"/>
        </w:trPr>
        <w:tc>
          <w:tcPr>
            <w:tcW w:w="1526" w:type="dxa"/>
          </w:tcPr>
          <w:p w:rsidR="001D61DA" w:rsidRDefault="001D61DA" w:rsidP="003729C3">
            <w:pPr>
              <w:jc w:val="center"/>
              <w:rPr>
                <w:rFonts w:ascii="Arial" w:hAnsi="Arial" w:cs="Arial"/>
                <w:sz w:val="22"/>
                <w:szCs w:val="22"/>
              </w:rPr>
            </w:pPr>
            <w:r>
              <w:rPr>
                <w:rFonts w:ascii="Arial" w:hAnsi="Arial" w:cs="Arial"/>
                <w:sz w:val="22"/>
                <w:szCs w:val="22"/>
              </w:rPr>
              <w:t>7</w:t>
            </w:r>
          </w:p>
        </w:tc>
        <w:tc>
          <w:tcPr>
            <w:tcW w:w="2268" w:type="dxa"/>
          </w:tcPr>
          <w:p w:rsidR="001D61DA" w:rsidRDefault="001D61DA" w:rsidP="003729C3">
            <w:pPr>
              <w:jc w:val="center"/>
              <w:rPr>
                <w:rFonts w:ascii="Arial" w:hAnsi="Arial" w:cs="Arial"/>
                <w:sz w:val="22"/>
                <w:szCs w:val="22"/>
              </w:rPr>
            </w:pPr>
            <w:r>
              <w:rPr>
                <w:rFonts w:ascii="Arial" w:hAnsi="Arial" w:cs="Arial"/>
                <w:sz w:val="22"/>
                <w:szCs w:val="22"/>
              </w:rPr>
              <w:t>Moderada</w:t>
            </w:r>
          </w:p>
        </w:tc>
      </w:tr>
    </w:tbl>
    <w:p w:rsidR="001D61DA" w:rsidRDefault="00D00860" w:rsidP="00D00860">
      <w:pPr>
        <w:spacing w:after="0" w:line="360" w:lineRule="auto"/>
        <w:jc w:val="center"/>
        <w:rPr>
          <w:rFonts w:ascii="Arial" w:hAnsi="Arial" w:cs="Arial"/>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2020</w:t>
      </w:r>
      <w:r w:rsidR="0002178F">
        <w:rPr>
          <w:rFonts w:cs="Arial"/>
          <w:sz w:val="20"/>
          <w:szCs w:val="20"/>
        </w:rPr>
        <w:t xml:space="preserve"> SDDE</w:t>
      </w:r>
    </w:p>
    <w:p w:rsidR="00224434" w:rsidRDefault="00224434" w:rsidP="00BF61AF">
      <w:pPr>
        <w:spacing w:after="0" w:line="360" w:lineRule="auto"/>
        <w:jc w:val="both"/>
        <w:rPr>
          <w:rFonts w:ascii="Arial" w:hAnsi="Arial" w:cs="Arial"/>
        </w:rPr>
      </w:pPr>
    </w:p>
    <w:p w:rsidR="001D61DA" w:rsidRDefault="005A2A7F" w:rsidP="002B6FAA">
      <w:pPr>
        <w:spacing w:after="0" w:line="360" w:lineRule="auto"/>
        <w:jc w:val="both"/>
        <w:rPr>
          <w:rFonts w:ascii="Arial" w:hAnsi="Arial" w:cs="Arial"/>
        </w:rPr>
      </w:pPr>
      <w:r>
        <w:rPr>
          <w:rFonts w:ascii="Arial" w:hAnsi="Arial" w:cs="Arial"/>
        </w:rPr>
        <w:lastRenderedPageBreak/>
        <w:t xml:space="preserve">Con el fin de </w:t>
      </w:r>
      <w:r w:rsidR="001D61DA" w:rsidRPr="001D61DA">
        <w:rPr>
          <w:rFonts w:ascii="Arial" w:hAnsi="Arial" w:cs="Arial"/>
        </w:rPr>
        <w:t>mitigar los 1</w:t>
      </w:r>
      <w:r w:rsidR="007267A8">
        <w:rPr>
          <w:rFonts w:ascii="Arial" w:hAnsi="Arial" w:cs="Arial"/>
        </w:rPr>
        <w:t>9</w:t>
      </w:r>
      <w:r w:rsidR="001D61DA" w:rsidRPr="001D61DA">
        <w:rPr>
          <w:rFonts w:ascii="Arial" w:hAnsi="Arial" w:cs="Arial"/>
        </w:rPr>
        <w:t xml:space="preserve"> riesgos de corrupción identificados, se establecieron 2</w:t>
      </w:r>
      <w:r w:rsidR="007267A8">
        <w:rPr>
          <w:rFonts w:ascii="Arial" w:hAnsi="Arial" w:cs="Arial"/>
        </w:rPr>
        <w:t>4</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rsidR="00B02CAB" w:rsidRPr="001D61DA" w:rsidRDefault="00B02CAB" w:rsidP="002B6FAA">
      <w:pPr>
        <w:spacing w:after="0" w:line="360" w:lineRule="auto"/>
        <w:jc w:val="both"/>
        <w:rPr>
          <w:rFonts w:ascii="Arial" w:hAnsi="Arial" w:cs="Arial"/>
        </w:rPr>
      </w:pPr>
    </w:p>
    <w:p w:rsidR="00E74E1F" w:rsidRDefault="00B02CAB" w:rsidP="002B6FAA">
      <w:pPr>
        <w:spacing w:after="0" w:line="360" w:lineRule="auto"/>
        <w:jc w:val="both"/>
        <w:rPr>
          <w:rFonts w:ascii="Arial" w:hAnsi="Arial" w:cs="Arial"/>
        </w:rPr>
      </w:pPr>
      <w:r w:rsidRPr="00B02CAB">
        <w:rPr>
          <w:rFonts w:ascii="Arial" w:hAnsi="Arial" w:cs="Arial"/>
          <w:lang w:val="es-ES"/>
        </w:rPr>
        <w:t>La opción de manejo utilizada para mitigar los 1</w:t>
      </w:r>
      <w:r w:rsidR="007267A8">
        <w:rPr>
          <w:rFonts w:ascii="Arial" w:hAnsi="Arial" w:cs="Arial"/>
          <w:lang w:val="es-ES"/>
        </w:rPr>
        <w:t>9</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rsidR="00E74E1F" w:rsidRDefault="00E74E1F" w:rsidP="002B6FAA">
      <w:pPr>
        <w:spacing w:after="0" w:line="360" w:lineRule="auto"/>
        <w:jc w:val="both"/>
        <w:rPr>
          <w:rFonts w:ascii="Arial" w:hAnsi="Arial" w:cs="Arial"/>
        </w:rPr>
      </w:pPr>
    </w:p>
    <w:p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t>Los 2</w:t>
      </w:r>
      <w:r w:rsidR="007267A8">
        <w:rPr>
          <w:rFonts w:ascii="Arial" w:hAnsi="Arial" w:cs="Arial"/>
          <w:lang w:val="es-ES"/>
        </w:rPr>
        <w:t>4</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2069D5">
        <w:rPr>
          <w:rFonts w:ascii="Arial" w:hAnsi="Arial" w:cs="Arial"/>
          <w:lang w:val="es-ES"/>
        </w:rPr>
        <w:t>9</w:t>
      </w:r>
      <w:r w:rsidRPr="00E74E1F">
        <w:rPr>
          <w:rFonts w:ascii="Arial" w:hAnsi="Arial" w:cs="Arial"/>
          <w:lang w:val="es-ES"/>
        </w:rPr>
        <w:t xml:space="preserve"> (</w:t>
      </w:r>
      <w:r w:rsidR="002069D5">
        <w:rPr>
          <w:rFonts w:ascii="Arial" w:hAnsi="Arial" w:cs="Arial"/>
          <w:lang w:val="es-ES"/>
        </w:rPr>
        <w:t>37.5</w:t>
      </w:r>
      <w:r w:rsidRPr="00E74E1F">
        <w:rPr>
          <w:rFonts w:ascii="Arial" w:hAnsi="Arial" w:cs="Arial"/>
          <w:lang w:val="es-ES"/>
        </w:rPr>
        <w:t xml:space="preserve">%) de los controles establecidos no estaban documentados en la fecha de valoración de estos lo que no permitió valorarlos, mientras que </w:t>
      </w:r>
      <w:r w:rsidR="00865385">
        <w:rPr>
          <w:rFonts w:ascii="Arial" w:hAnsi="Arial" w:cs="Arial"/>
          <w:lang w:val="es-ES"/>
        </w:rPr>
        <w:t>15</w:t>
      </w:r>
      <w:r w:rsidRPr="00E74E1F">
        <w:rPr>
          <w:rFonts w:ascii="Arial" w:hAnsi="Arial" w:cs="Arial"/>
          <w:lang w:val="es-ES"/>
        </w:rPr>
        <w:t xml:space="preserve"> se encontraban documentados, de los cuales 12 disminuyen directamente la probabilidad y </w:t>
      </w:r>
      <w:r w:rsidR="00865385">
        <w:rPr>
          <w:rFonts w:ascii="Arial" w:hAnsi="Arial" w:cs="Arial"/>
          <w:lang w:val="es-ES"/>
        </w:rPr>
        <w:t>3</w:t>
      </w:r>
      <w:r w:rsidRPr="00E74E1F">
        <w:rPr>
          <w:rFonts w:ascii="Arial" w:hAnsi="Arial" w:cs="Arial"/>
          <w:lang w:val="es-ES"/>
        </w:rPr>
        <w:t xml:space="preserve"> disminuyen directamente el impacto, así mismo la solidez de 10 controles es fuerte y 5 controles tienen una solidez moderada.</w:t>
      </w:r>
    </w:p>
    <w:p w:rsidR="00E74E1F" w:rsidRDefault="00E74E1F"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681429" w:rsidRDefault="00681429" w:rsidP="00BF61AF">
      <w:pPr>
        <w:spacing w:after="0" w:line="360" w:lineRule="auto"/>
        <w:jc w:val="both"/>
        <w:rPr>
          <w:rFonts w:ascii="Arial" w:hAnsi="Arial" w:cs="Arial"/>
        </w:rPr>
      </w:pPr>
    </w:p>
    <w:p w:rsidR="00A90930" w:rsidRDefault="00A90930" w:rsidP="00BF61AF">
      <w:pPr>
        <w:spacing w:after="0" w:line="360" w:lineRule="auto"/>
        <w:jc w:val="both"/>
        <w:rPr>
          <w:rFonts w:ascii="Arial" w:hAnsi="Arial" w:cs="Arial"/>
        </w:rPr>
      </w:pPr>
    </w:p>
    <w:p w:rsidR="002B6FAA" w:rsidRDefault="002B6FAA" w:rsidP="002B6FAA">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2</w:t>
      </w:r>
      <w:r w:rsidRPr="00877BE0">
        <w:rPr>
          <w:rFonts w:cs="Arial"/>
          <w:b/>
          <w:color w:val="4F81BD" w:themeColor="accent1"/>
          <w:sz w:val="28"/>
          <w:szCs w:val="28"/>
        </w:rPr>
        <w:t>.</w:t>
      </w:r>
    </w:p>
    <w:p w:rsidR="00E74E1F" w:rsidRDefault="00E74E1F" w:rsidP="00BF61AF">
      <w:pPr>
        <w:spacing w:after="0" w:line="360" w:lineRule="auto"/>
        <w:jc w:val="both"/>
        <w:rPr>
          <w:rFonts w:ascii="Arial" w:hAnsi="Arial" w:cs="Arial"/>
        </w:rPr>
      </w:pPr>
      <w:r>
        <w:rPr>
          <w:rFonts w:ascii="Arial" w:hAnsi="Arial" w:cs="Arial"/>
          <w:noProof/>
          <w:lang w:eastAsia="es-CO"/>
        </w:rPr>
        <w:drawing>
          <wp:inline distT="0" distB="0" distL="0" distR="0" wp14:anchorId="27119E89" wp14:editId="69FBB805">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2020 SDDE</w:t>
      </w:r>
    </w:p>
    <w:p w:rsidR="002B6FAA" w:rsidRDefault="002B6FAA" w:rsidP="002B6FAA">
      <w:pPr>
        <w:spacing w:after="0" w:line="360" w:lineRule="auto"/>
        <w:jc w:val="center"/>
        <w:rPr>
          <w:rFonts w:ascii="Arial" w:hAnsi="Arial" w:cs="Arial"/>
        </w:rPr>
      </w:pPr>
    </w:p>
    <w:p w:rsidR="00BF61AF" w:rsidRDefault="00BF61AF" w:rsidP="002B6FAA">
      <w:pPr>
        <w:spacing w:after="0" w:line="360" w:lineRule="auto"/>
        <w:jc w:val="both"/>
        <w:rPr>
          <w:rFonts w:ascii="Arial" w:hAnsi="Arial" w:cs="Arial"/>
        </w:rPr>
      </w:pPr>
      <w:r w:rsidRPr="00066AC2">
        <w:rPr>
          <w:rFonts w:ascii="Arial" w:hAnsi="Arial" w:cs="Arial"/>
        </w:rPr>
        <w:t>De los 1</w:t>
      </w:r>
      <w:r w:rsidR="00793EB1">
        <w:rPr>
          <w:rFonts w:ascii="Arial" w:hAnsi="Arial" w:cs="Arial"/>
        </w:rPr>
        <w:t>9</w:t>
      </w:r>
      <w:r w:rsidRPr="00066AC2">
        <w:rPr>
          <w:rFonts w:ascii="Arial" w:hAnsi="Arial" w:cs="Arial"/>
        </w:rPr>
        <w:t xml:space="preserve"> riesgos identificados, 6 cambiaron la valoración del riesgo inherente a residual reflejando la efectividad de los controles, 3 riesgos se mantuvieron iguales pese a tener controles moderadamente efectivos sin embargo al ser </w:t>
      </w:r>
      <w:proofErr w:type="spellStart"/>
      <w:r w:rsidRPr="00066AC2">
        <w:rPr>
          <w:rFonts w:ascii="Arial" w:hAnsi="Arial" w:cs="Arial"/>
        </w:rPr>
        <w:t>detectivos</w:t>
      </w:r>
      <w:proofErr w:type="spellEnd"/>
      <w:r w:rsidRPr="00066AC2">
        <w:rPr>
          <w:rFonts w:ascii="Arial" w:hAnsi="Arial" w:cs="Arial"/>
        </w:rPr>
        <w:t xml:space="preserve"> no disminuyen el impacto por tratarse de riesgos de corrupción, 1 riesgo se mantuvo igual en ambas valoraciones a pesar de contar con un control efectivo dado que su probabilidad de materialización es de 1 por lo que ya no se podía reducir más y 8 riesgos se mantuvieron igual porque los controles definidos en ese momento no estaban documentados y por lo tanto no se podían valorar en ese momento.</w:t>
      </w:r>
    </w:p>
    <w:p w:rsidR="00E74E1F" w:rsidRDefault="00E74E1F" w:rsidP="002B6FAA">
      <w:pPr>
        <w:spacing w:after="0" w:line="360" w:lineRule="auto"/>
        <w:jc w:val="both"/>
        <w:rPr>
          <w:rFonts w:ascii="Arial" w:hAnsi="Arial" w:cs="Arial"/>
        </w:rPr>
      </w:pPr>
    </w:p>
    <w:p w:rsidR="0002178F"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se puede observar un cuadro de resumen de las zonas donde se ubicaron los riesgos residuales:</w:t>
      </w:r>
    </w:p>
    <w:p w:rsidR="00E74E1F" w:rsidRDefault="00E74E1F" w:rsidP="0002178F">
      <w:pPr>
        <w:spacing w:after="0" w:line="360" w:lineRule="auto"/>
        <w:jc w:val="center"/>
        <w:rPr>
          <w:rFonts w:ascii="Arial" w:hAnsi="Arial" w:cs="Arial"/>
        </w:rPr>
      </w:pPr>
      <w:r>
        <w:rPr>
          <w:rFonts w:cs="Arial"/>
          <w:b/>
          <w:color w:val="4F81BD" w:themeColor="accent1"/>
          <w:sz w:val="28"/>
          <w:szCs w:val="28"/>
        </w:rPr>
        <w:lastRenderedPageBreak/>
        <w:t>Cuadro 5.</w:t>
      </w:r>
    </w:p>
    <w:tbl>
      <w:tblPr>
        <w:tblStyle w:val="Tablaconcuadrcula"/>
        <w:tblW w:w="0" w:type="auto"/>
        <w:jc w:val="center"/>
        <w:tblLook w:val="04A0" w:firstRow="1" w:lastRow="0" w:firstColumn="1" w:lastColumn="0" w:noHBand="0" w:noVBand="1"/>
      </w:tblPr>
      <w:tblGrid>
        <w:gridCol w:w="1526"/>
        <w:gridCol w:w="2268"/>
      </w:tblGrid>
      <w:tr w:rsidR="00E74E1F" w:rsidTr="003729C3">
        <w:trPr>
          <w:jc w:val="center"/>
        </w:trPr>
        <w:tc>
          <w:tcPr>
            <w:tcW w:w="3794" w:type="dxa"/>
            <w:gridSpan w:val="2"/>
            <w:shd w:val="clear" w:color="auto" w:fill="81DEFF"/>
          </w:tcPr>
          <w:p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rsidTr="003729C3">
        <w:trPr>
          <w:jc w:val="center"/>
        </w:trPr>
        <w:tc>
          <w:tcPr>
            <w:tcW w:w="1526" w:type="dxa"/>
          </w:tcPr>
          <w:p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rsidTr="003729C3">
        <w:trPr>
          <w:jc w:val="center"/>
        </w:trPr>
        <w:tc>
          <w:tcPr>
            <w:tcW w:w="1526" w:type="dxa"/>
          </w:tcPr>
          <w:p w:rsidR="00E74E1F" w:rsidRDefault="00793EB1" w:rsidP="003729C3">
            <w:pPr>
              <w:jc w:val="center"/>
              <w:rPr>
                <w:rFonts w:ascii="Arial" w:hAnsi="Arial" w:cs="Arial"/>
                <w:sz w:val="22"/>
                <w:szCs w:val="22"/>
              </w:rPr>
            </w:pPr>
            <w:r>
              <w:rPr>
                <w:rFonts w:ascii="Arial" w:hAnsi="Arial" w:cs="Arial"/>
                <w:sz w:val="22"/>
                <w:szCs w:val="22"/>
              </w:rPr>
              <w:t>3</w:t>
            </w:r>
          </w:p>
        </w:tc>
        <w:tc>
          <w:tcPr>
            <w:tcW w:w="2268" w:type="dxa"/>
          </w:tcPr>
          <w:p w:rsidR="00E74E1F" w:rsidRDefault="00E74E1F" w:rsidP="003729C3">
            <w:pPr>
              <w:jc w:val="center"/>
              <w:rPr>
                <w:rFonts w:ascii="Arial" w:hAnsi="Arial" w:cs="Arial"/>
                <w:sz w:val="22"/>
                <w:szCs w:val="22"/>
              </w:rPr>
            </w:pPr>
            <w:r>
              <w:rPr>
                <w:rFonts w:ascii="Arial" w:hAnsi="Arial" w:cs="Arial"/>
                <w:sz w:val="22"/>
                <w:szCs w:val="22"/>
              </w:rPr>
              <w:t>Extrema</w:t>
            </w:r>
          </w:p>
        </w:tc>
      </w:tr>
      <w:tr w:rsidR="00E74E1F" w:rsidTr="003729C3">
        <w:trPr>
          <w:jc w:val="center"/>
        </w:trPr>
        <w:tc>
          <w:tcPr>
            <w:tcW w:w="1526" w:type="dxa"/>
          </w:tcPr>
          <w:p w:rsidR="00E74E1F" w:rsidRDefault="00E74E1F" w:rsidP="003729C3">
            <w:pPr>
              <w:jc w:val="center"/>
              <w:rPr>
                <w:rFonts w:ascii="Arial" w:hAnsi="Arial" w:cs="Arial"/>
                <w:sz w:val="22"/>
                <w:szCs w:val="22"/>
              </w:rPr>
            </w:pPr>
            <w:r>
              <w:rPr>
                <w:rFonts w:ascii="Arial" w:hAnsi="Arial" w:cs="Arial"/>
                <w:sz w:val="22"/>
                <w:szCs w:val="22"/>
              </w:rPr>
              <w:t>9</w:t>
            </w:r>
          </w:p>
        </w:tc>
        <w:tc>
          <w:tcPr>
            <w:tcW w:w="2268" w:type="dxa"/>
          </w:tcPr>
          <w:p w:rsidR="00E74E1F" w:rsidRDefault="00E74E1F" w:rsidP="003729C3">
            <w:pPr>
              <w:jc w:val="center"/>
              <w:rPr>
                <w:rFonts w:ascii="Arial" w:hAnsi="Arial" w:cs="Arial"/>
                <w:sz w:val="22"/>
                <w:szCs w:val="22"/>
              </w:rPr>
            </w:pPr>
            <w:r>
              <w:rPr>
                <w:rFonts w:ascii="Arial" w:hAnsi="Arial" w:cs="Arial"/>
                <w:sz w:val="22"/>
                <w:szCs w:val="22"/>
              </w:rPr>
              <w:t>Alta</w:t>
            </w:r>
          </w:p>
        </w:tc>
      </w:tr>
      <w:tr w:rsidR="00E74E1F" w:rsidTr="003729C3">
        <w:trPr>
          <w:jc w:val="center"/>
        </w:trPr>
        <w:tc>
          <w:tcPr>
            <w:tcW w:w="1526" w:type="dxa"/>
          </w:tcPr>
          <w:p w:rsidR="00E74E1F" w:rsidRDefault="00E74E1F" w:rsidP="003729C3">
            <w:pPr>
              <w:jc w:val="center"/>
              <w:rPr>
                <w:rFonts w:ascii="Arial" w:hAnsi="Arial" w:cs="Arial"/>
                <w:sz w:val="22"/>
                <w:szCs w:val="22"/>
              </w:rPr>
            </w:pPr>
            <w:r>
              <w:rPr>
                <w:rFonts w:ascii="Arial" w:hAnsi="Arial" w:cs="Arial"/>
                <w:sz w:val="22"/>
                <w:szCs w:val="22"/>
              </w:rPr>
              <w:t>7</w:t>
            </w:r>
          </w:p>
        </w:tc>
        <w:tc>
          <w:tcPr>
            <w:tcW w:w="2268" w:type="dxa"/>
          </w:tcPr>
          <w:p w:rsidR="00E74E1F" w:rsidRDefault="00E74E1F" w:rsidP="003729C3">
            <w:pPr>
              <w:jc w:val="center"/>
              <w:rPr>
                <w:rFonts w:ascii="Arial" w:hAnsi="Arial" w:cs="Arial"/>
                <w:sz w:val="22"/>
                <w:szCs w:val="22"/>
              </w:rPr>
            </w:pPr>
            <w:r>
              <w:rPr>
                <w:rFonts w:ascii="Arial" w:hAnsi="Arial" w:cs="Arial"/>
                <w:sz w:val="22"/>
                <w:szCs w:val="22"/>
              </w:rPr>
              <w:t>Moderada</w:t>
            </w:r>
          </w:p>
        </w:tc>
      </w:tr>
    </w:tbl>
    <w:p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2020 SDDE</w:t>
      </w:r>
    </w:p>
    <w:p w:rsidR="00A90930" w:rsidRDefault="00A90930" w:rsidP="00E74E1F">
      <w:pPr>
        <w:jc w:val="center"/>
        <w:rPr>
          <w:rFonts w:cs="Arial"/>
          <w:sz w:val="20"/>
          <w:szCs w:val="20"/>
        </w:rPr>
      </w:pPr>
    </w:p>
    <w:p w:rsidR="008B1E9C" w:rsidRPr="00B02CAB" w:rsidRDefault="006D5A2F" w:rsidP="00B02CAB">
      <w:pPr>
        <w:pStyle w:val="Ttulo2"/>
        <w:numPr>
          <w:ilvl w:val="0"/>
          <w:numId w:val="10"/>
        </w:numPr>
        <w:rPr>
          <w:rFonts w:asciiTheme="minorHAnsi" w:hAnsiTheme="minorHAnsi"/>
          <w:sz w:val="52"/>
          <w:szCs w:val="52"/>
        </w:rPr>
      </w:pPr>
      <w:bookmarkStart w:id="5" w:name="_Toc39153750"/>
      <w:r w:rsidRPr="00B02CAB">
        <w:rPr>
          <w:rFonts w:asciiTheme="minorHAnsi" w:hAnsiTheme="minorHAnsi"/>
          <w:sz w:val="52"/>
          <w:szCs w:val="52"/>
        </w:rPr>
        <w:t>Monitoreo</w:t>
      </w:r>
      <w:r w:rsidR="0002178F">
        <w:rPr>
          <w:rFonts w:asciiTheme="minorHAnsi" w:hAnsiTheme="minorHAnsi"/>
          <w:sz w:val="52"/>
          <w:szCs w:val="52"/>
        </w:rPr>
        <w:t xml:space="preserve"> de la Administración del Riesgo</w:t>
      </w:r>
      <w:bookmarkEnd w:id="5"/>
    </w:p>
    <w:p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52F8F3F5" wp14:editId="33B3E34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681429">
        <w:rPr>
          <w:rFonts w:ascii="Arial" w:hAnsi="Arial" w:cs="Arial"/>
        </w:rPr>
        <w:t>2020IE6263 del 23 de septiembre de 2020</w:t>
      </w:r>
      <w:r>
        <w:rPr>
          <w:rFonts w:ascii="Arial" w:hAnsi="Arial" w:cs="Arial"/>
        </w:rPr>
        <w:t>, los 15 procesos con riesgos identificados remitieron un análisis de la administración de sus riesgos, en el siguiente cuadro se puede apreciar un resumen de los análisis remitidos:</w:t>
      </w:r>
    </w:p>
    <w:p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t>Cuadro 6.</w:t>
      </w:r>
    </w:p>
    <w:p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04"/>
        <w:gridCol w:w="1727"/>
        <w:gridCol w:w="1525"/>
        <w:gridCol w:w="1641"/>
        <w:gridCol w:w="1576"/>
      </w:tblGrid>
      <w:tr w:rsidR="00A17176" w:rsidTr="00681429">
        <w:trPr>
          <w:tblHeader/>
        </w:trPr>
        <w:tc>
          <w:tcPr>
            <w:tcW w:w="555" w:type="dxa"/>
            <w:shd w:val="clear" w:color="auto" w:fill="81DEFF"/>
          </w:tcPr>
          <w:p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681429" w:rsidTr="00681429">
        <w:tc>
          <w:tcPr>
            <w:tcW w:w="555" w:type="dxa"/>
          </w:tcPr>
          <w:p w:rsidR="00681429" w:rsidRDefault="00681429" w:rsidP="00681429">
            <w:pPr>
              <w:rPr>
                <w:rFonts w:ascii="Arial" w:hAnsi="Arial" w:cs="Arial"/>
              </w:rPr>
            </w:pPr>
            <w:r>
              <w:rPr>
                <w:rFonts w:ascii="Arial" w:hAnsi="Arial" w:cs="Arial"/>
              </w:rPr>
              <w:t>1</w:t>
            </w:r>
          </w:p>
        </w:tc>
        <w:tc>
          <w:tcPr>
            <w:tcW w:w="1844" w:type="dxa"/>
          </w:tcPr>
          <w:p w:rsidR="00681429" w:rsidRDefault="00681429" w:rsidP="00681429">
            <w:pPr>
              <w:rPr>
                <w:rFonts w:ascii="Arial" w:hAnsi="Arial" w:cs="Arial"/>
              </w:rPr>
            </w:pPr>
            <w:r>
              <w:rPr>
                <w:rFonts w:ascii="Arial" w:hAnsi="Arial" w:cs="Arial"/>
              </w:rPr>
              <w:t>Gestión de Estudios de Desarrollo Económico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2</w:t>
            </w:r>
          </w:p>
        </w:tc>
        <w:tc>
          <w:tcPr>
            <w:tcW w:w="1844" w:type="dxa"/>
          </w:tcPr>
          <w:p w:rsidR="00681429" w:rsidRDefault="00681429" w:rsidP="00681429">
            <w:pPr>
              <w:rPr>
                <w:rFonts w:ascii="Arial" w:hAnsi="Arial" w:cs="Arial"/>
              </w:rPr>
            </w:pPr>
            <w:r>
              <w:rPr>
                <w:rFonts w:ascii="Arial" w:hAnsi="Arial" w:cs="Arial"/>
              </w:rPr>
              <w:t>Gestión de Competitividad</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shd w:val="clear" w:color="auto" w:fill="auto"/>
          </w:tcPr>
          <w:p w:rsidR="00681429" w:rsidRPr="00397FBB" w:rsidRDefault="00681429" w:rsidP="00681429">
            <w:pPr>
              <w:rPr>
                <w:rFonts w:ascii="Arial" w:hAnsi="Arial" w:cs="Arial"/>
              </w:rPr>
            </w:pPr>
            <w:r>
              <w:rPr>
                <w:rFonts w:ascii="Arial" w:hAnsi="Arial" w:cs="Arial"/>
              </w:rPr>
              <w:lastRenderedPageBreak/>
              <w:t>3</w:t>
            </w:r>
          </w:p>
        </w:tc>
        <w:tc>
          <w:tcPr>
            <w:tcW w:w="1844" w:type="dxa"/>
            <w:shd w:val="clear" w:color="auto" w:fill="auto"/>
          </w:tcPr>
          <w:p w:rsidR="00681429" w:rsidRPr="00397FBB" w:rsidRDefault="00681429" w:rsidP="00681429">
            <w:pPr>
              <w:rPr>
                <w:rFonts w:ascii="Arial" w:hAnsi="Arial" w:cs="Arial"/>
              </w:rPr>
            </w:pPr>
            <w:r w:rsidRPr="00397FBB">
              <w:rPr>
                <w:rFonts w:ascii="Arial" w:hAnsi="Arial" w:cs="Arial"/>
              </w:rPr>
              <w:t>Gestión de Desarrollo Rural y Abastecimiento</w:t>
            </w:r>
          </w:p>
        </w:tc>
        <w:tc>
          <w:tcPr>
            <w:tcW w:w="1731" w:type="dxa"/>
            <w:shd w:val="clear" w:color="auto" w:fill="auto"/>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Los soportes remitidos no permiten evidenciar la ejecución completa de las actividades de control</w:t>
            </w:r>
          </w:p>
        </w:tc>
        <w:tc>
          <w:tcPr>
            <w:tcW w:w="1466" w:type="dxa"/>
            <w:shd w:val="clear" w:color="auto" w:fill="auto"/>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r w:rsidR="00681429" w:rsidTr="00681429">
        <w:tc>
          <w:tcPr>
            <w:tcW w:w="555" w:type="dxa"/>
          </w:tcPr>
          <w:p w:rsidR="00681429" w:rsidRDefault="00681429" w:rsidP="00681429">
            <w:pPr>
              <w:rPr>
                <w:rFonts w:ascii="Arial" w:hAnsi="Arial" w:cs="Arial"/>
              </w:rPr>
            </w:pPr>
            <w:r>
              <w:rPr>
                <w:rFonts w:ascii="Arial" w:hAnsi="Arial" w:cs="Arial"/>
              </w:rPr>
              <w:t>4</w:t>
            </w:r>
          </w:p>
        </w:tc>
        <w:tc>
          <w:tcPr>
            <w:tcW w:w="1844" w:type="dxa"/>
          </w:tcPr>
          <w:p w:rsidR="00681429" w:rsidRDefault="00681429" w:rsidP="00681429">
            <w:pPr>
              <w:rPr>
                <w:rFonts w:ascii="Arial" w:hAnsi="Arial" w:cs="Arial"/>
              </w:rPr>
            </w:pPr>
            <w:r>
              <w:rPr>
                <w:rFonts w:ascii="Arial" w:hAnsi="Arial" w:cs="Arial"/>
              </w:rPr>
              <w:t>Gestión de Empleo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 por inconvenientes en el servidor (Encuestas de satisfacción)</w:t>
            </w:r>
          </w:p>
        </w:tc>
      </w:tr>
      <w:tr w:rsidR="00681429" w:rsidTr="00681429">
        <w:tc>
          <w:tcPr>
            <w:tcW w:w="555" w:type="dxa"/>
          </w:tcPr>
          <w:p w:rsidR="00681429" w:rsidRDefault="00681429" w:rsidP="00681429">
            <w:pPr>
              <w:rPr>
                <w:rFonts w:ascii="Arial" w:hAnsi="Arial" w:cs="Arial"/>
              </w:rPr>
            </w:pPr>
            <w:r>
              <w:rPr>
                <w:rFonts w:ascii="Arial" w:hAnsi="Arial" w:cs="Arial"/>
              </w:rPr>
              <w:t>5</w:t>
            </w:r>
          </w:p>
        </w:tc>
        <w:tc>
          <w:tcPr>
            <w:tcW w:w="1844" w:type="dxa"/>
          </w:tcPr>
          <w:p w:rsidR="00681429" w:rsidRDefault="00681429" w:rsidP="00681429">
            <w:pPr>
              <w:rPr>
                <w:rFonts w:ascii="Arial" w:hAnsi="Arial" w:cs="Arial"/>
              </w:rPr>
            </w:pPr>
            <w:r>
              <w:rPr>
                <w:rFonts w:ascii="Arial" w:hAnsi="Arial" w:cs="Arial"/>
              </w:rPr>
              <w:t>Gestión de Desarrollo Empresarial</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6</w:t>
            </w:r>
          </w:p>
        </w:tc>
        <w:tc>
          <w:tcPr>
            <w:tcW w:w="1844" w:type="dxa"/>
          </w:tcPr>
          <w:p w:rsidR="00681429" w:rsidRDefault="00681429" w:rsidP="00681429">
            <w:pPr>
              <w:rPr>
                <w:rFonts w:ascii="Arial" w:hAnsi="Arial" w:cs="Arial"/>
              </w:rPr>
            </w:pPr>
            <w:r>
              <w:rPr>
                <w:rFonts w:ascii="Arial" w:hAnsi="Arial" w:cs="Arial"/>
              </w:rPr>
              <w:t>Gestión de Talento Humano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7</w:t>
            </w:r>
          </w:p>
        </w:tc>
        <w:tc>
          <w:tcPr>
            <w:tcW w:w="1844" w:type="dxa"/>
          </w:tcPr>
          <w:p w:rsidR="00681429" w:rsidRDefault="00681429" w:rsidP="00681429">
            <w:pPr>
              <w:rPr>
                <w:rFonts w:ascii="Arial" w:hAnsi="Arial" w:cs="Arial"/>
              </w:rPr>
            </w:pPr>
            <w:r>
              <w:rPr>
                <w:rFonts w:ascii="Arial" w:hAnsi="Arial" w:cs="Arial"/>
              </w:rPr>
              <w:t>Gestión Documental</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r w:rsidR="00681429" w:rsidTr="00681429">
        <w:tc>
          <w:tcPr>
            <w:tcW w:w="555" w:type="dxa"/>
          </w:tcPr>
          <w:p w:rsidR="00681429" w:rsidRDefault="00681429" w:rsidP="00681429">
            <w:pPr>
              <w:rPr>
                <w:rFonts w:ascii="Arial" w:hAnsi="Arial" w:cs="Arial"/>
              </w:rPr>
            </w:pPr>
            <w:r>
              <w:rPr>
                <w:rFonts w:ascii="Arial" w:hAnsi="Arial" w:cs="Arial"/>
              </w:rPr>
              <w:t>8</w:t>
            </w:r>
          </w:p>
        </w:tc>
        <w:tc>
          <w:tcPr>
            <w:tcW w:w="1844" w:type="dxa"/>
          </w:tcPr>
          <w:p w:rsidR="00681429" w:rsidRDefault="00681429" w:rsidP="00681429">
            <w:pPr>
              <w:rPr>
                <w:rFonts w:ascii="Arial" w:hAnsi="Arial" w:cs="Arial"/>
              </w:rPr>
            </w:pPr>
            <w:r>
              <w:rPr>
                <w:rFonts w:ascii="Arial" w:hAnsi="Arial" w:cs="Arial"/>
              </w:rPr>
              <w:t>Gestión de Bienes y Servicios Generales</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Los soportes remitidos no permiten evidenciar la ejecución de las actividades de control</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r>
      <w:tr w:rsidR="00681429" w:rsidTr="00681429">
        <w:tc>
          <w:tcPr>
            <w:tcW w:w="555" w:type="dxa"/>
          </w:tcPr>
          <w:p w:rsidR="00681429" w:rsidRDefault="00681429" w:rsidP="00681429">
            <w:pPr>
              <w:rPr>
                <w:rFonts w:ascii="Arial" w:hAnsi="Arial" w:cs="Arial"/>
              </w:rPr>
            </w:pPr>
            <w:r>
              <w:rPr>
                <w:rFonts w:ascii="Arial" w:hAnsi="Arial" w:cs="Arial"/>
              </w:rPr>
              <w:t>9</w:t>
            </w:r>
          </w:p>
        </w:tc>
        <w:tc>
          <w:tcPr>
            <w:tcW w:w="1844" w:type="dxa"/>
          </w:tcPr>
          <w:p w:rsidR="00681429" w:rsidRDefault="00681429" w:rsidP="00681429">
            <w:pPr>
              <w:rPr>
                <w:rFonts w:ascii="Arial" w:hAnsi="Arial" w:cs="Arial"/>
              </w:rPr>
            </w:pPr>
            <w:r>
              <w:rPr>
                <w:rFonts w:ascii="Arial" w:hAnsi="Arial" w:cs="Arial"/>
              </w:rPr>
              <w:t>Gestión Financiera</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10</w:t>
            </w:r>
          </w:p>
        </w:tc>
        <w:tc>
          <w:tcPr>
            <w:tcW w:w="1844" w:type="dxa"/>
          </w:tcPr>
          <w:p w:rsidR="00681429" w:rsidRDefault="00681429" w:rsidP="00681429">
            <w:pPr>
              <w:rPr>
                <w:rFonts w:ascii="Arial" w:hAnsi="Arial" w:cs="Arial"/>
              </w:rPr>
            </w:pPr>
            <w:r>
              <w:rPr>
                <w:rFonts w:ascii="Arial" w:hAnsi="Arial" w:cs="Arial"/>
              </w:rPr>
              <w:t>Gestión Contractual</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11</w:t>
            </w:r>
          </w:p>
        </w:tc>
        <w:tc>
          <w:tcPr>
            <w:tcW w:w="1844" w:type="dxa"/>
          </w:tcPr>
          <w:p w:rsidR="00681429" w:rsidRDefault="00681429" w:rsidP="00681429">
            <w:pPr>
              <w:rPr>
                <w:rFonts w:ascii="Arial" w:hAnsi="Arial" w:cs="Arial"/>
              </w:rPr>
            </w:pPr>
            <w:r>
              <w:rPr>
                <w:rFonts w:ascii="Arial" w:hAnsi="Arial" w:cs="Arial"/>
              </w:rPr>
              <w:t>Gestión Jurídica</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12</w:t>
            </w:r>
          </w:p>
        </w:tc>
        <w:tc>
          <w:tcPr>
            <w:tcW w:w="1844" w:type="dxa"/>
          </w:tcPr>
          <w:p w:rsidR="00681429" w:rsidRDefault="00681429" w:rsidP="00681429">
            <w:pPr>
              <w:rPr>
                <w:rFonts w:ascii="Arial" w:hAnsi="Arial" w:cs="Arial"/>
              </w:rPr>
            </w:pPr>
            <w:r>
              <w:rPr>
                <w:rFonts w:ascii="Arial" w:hAnsi="Arial" w:cs="Arial"/>
              </w:rPr>
              <w:t>Control Disciplinario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lastRenderedPageBreak/>
              <w:t>13</w:t>
            </w:r>
          </w:p>
        </w:tc>
        <w:tc>
          <w:tcPr>
            <w:tcW w:w="1844" w:type="dxa"/>
          </w:tcPr>
          <w:p w:rsidR="00681429" w:rsidRDefault="00681429" w:rsidP="00681429">
            <w:pPr>
              <w:rPr>
                <w:rFonts w:ascii="Arial" w:hAnsi="Arial" w:cs="Arial"/>
              </w:rPr>
            </w:pPr>
            <w:r>
              <w:rPr>
                <w:rFonts w:ascii="Arial" w:hAnsi="Arial" w:cs="Arial"/>
              </w:rPr>
              <w:t>Gestión de TIC</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rsidTr="00681429">
        <w:tc>
          <w:tcPr>
            <w:tcW w:w="555" w:type="dxa"/>
          </w:tcPr>
          <w:p w:rsidR="00681429" w:rsidRDefault="00681429" w:rsidP="00681429">
            <w:pPr>
              <w:rPr>
                <w:rFonts w:ascii="Arial" w:hAnsi="Arial" w:cs="Arial"/>
              </w:rPr>
            </w:pPr>
            <w:r>
              <w:rPr>
                <w:rFonts w:ascii="Arial" w:hAnsi="Arial" w:cs="Arial"/>
              </w:rPr>
              <w:t>14</w:t>
            </w:r>
          </w:p>
        </w:tc>
        <w:tc>
          <w:tcPr>
            <w:tcW w:w="1844" w:type="dxa"/>
          </w:tcPr>
          <w:p w:rsidR="00681429" w:rsidRDefault="00681429" w:rsidP="00681429">
            <w:pPr>
              <w:rPr>
                <w:rFonts w:ascii="Arial" w:hAnsi="Arial" w:cs="Arial"/>
              </w:rPr>
            </w:pPr>
            <w:r>
              <w:rPr>
                <w:rFonts w:ascii="Arial" w:hAnsi="Arial" w:cs="Arial"/>
              </w:rPr>
              <w:t>Atención al Ciudadano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Parcialmente</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r w:rsidR="00681429" w:rsidTr="00681429">
        <w:tc>
          <w:tcPr>
            <w:tcW w:w="555" w:type="dxa"/>
          </w:tcPr>
          <w:p w:rsidR="00681429" w:rsidRDefault="00681429" w:rsidP="00681429">
            <w:pPr>
              <w:rPr>
                <w:rFonts w:ascii="Arial" w:hAnsi="Arial" w:cs="Arial"/>
              </w:rPr>
            </w:pPr>
            <w:r>
              <w:rPr>
                <w:rFonts w:ascii="Arial" w:hAnsi="Arial" w:cs="Arial"/>
              </w:rPr>
              <w:t>15</w:t>
            </w:r>
          </w:p>
        </w:tc>
        <w:tc>
          <w:tcPr>
            <w:tcW w:w="1844" w:type="dxa"/>
          </w:tcPr>
          <w:p w:rsidR="00681429" w:rsidRDefault="00681429" w:rsidP="00681429">
            <w:pPr>
              <w:rPr>
                <w:rFonts w:ascii="Arial" w:hAnsi="Arial" w:cs="Arial"/>
              </w:rPr>
            </w:pPr>
            <w:r>
              <w:rPr>
                <w:rFonts w:ascii="Arial" w:hAnsi="Arial" w:cs="Arial"/>
              </w:rPr>
              <w:t>Control Interno</w:t>
            </w:r>
          </w:p>
        </w:tc>
        <w:tc>
          <w:tcPr>
            <w:tcW w:w="173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bl>
    <w:p w:rsidR="0091759C" w:rsidRDefault="0091759C" w:rsidP="0091759C">
      <w:pPr>
        <w:jc w:val="center"/>
        <w:rPr>
          <w:rFonts w:cs="Arial"/>
          <w:sz w:val="20"/>
          <w:szCs w:val="20"/>
        </w:rPr>
      </w:pPr>
      <w:r w:rsidRPr="00877BE0">
        <w:rPr>
          <w:rFonts w:cs="Arial"/>
          <w:b/>
          <w:sz w:val="20"/>
          <w:szCs w:val="20"/>
        </w:rPr>
        <w:t xml:space="preserve">Fuente: </w:t>
      </w:r>
      <w:r>
        <w:rPr>
          <w:rFonts w:cs="Arial"/>
          <w:sz w:val="20"/>
          <w:szCs w:val="20"/>
        </w:rPr>
        <w:t>Elaboración propia a partir de los análisis de administración del riesgo remitido por proceso</w:t>
      </w:r>
    </w:p>
    <w:p w:rsidR="00C7270D" w:rsidRDefault="00C7270D" w:rsidP="001820BB">
      <w:pPr>
        <w:jc w:val="both"/>
        <w:rPr>
          <w:rFonts w:ascii="Arial" w:hAnsi="Arial" w:cs="Arial"/>
        </w:rPr>
      </w:pPr>
      <w:r>
        <w:rPr>
          <w:rFonts w:ascii="Arial" w:hAnsi="Arial" w:cs="Arial"/>
        </w:rPr>
        <w:t xml:space="preserve">A partir de la información obtenida se puede apreciar que </w:t>
      </w:r>
      <w:r w:rsidR="009A4EA7">
        <w:rPr>
          <w:rFonts w:ascii="Arial" w:hAnsi="Arial" w:cs="Arial"/>
        </w:rPr>
        <w:t>3</w:t>
      </w:r>
      <w:r>
        <w:rPr>
          <w:rFonts w:ascii="Arial" w:hAnsi="Arial" w:cs="Arial"/>
        </w:rPr>
        <w:t xml:space="preserve"> procesos no evidenciaron la ejecución de todos los controles asociados a sus procesos, así mismo </w:t>
      </w:r>
      <w:r w:rsidR="009A4EA7">
        <w:rPr>
          <w:rFonts w:ascii="Arial" w:hAnsi="Arial" w:cs="Arial"/>
        </w:rPr>
        <w:t>5</w:t>
      </w:r>
      <w:r>
        <w:rPr>
          <w:rFonts w:ascii="Arial" w:hAnsi="Arial" w:cs="Arial"/>
        </w:rPr>
        <w:t xml:space="preserve"> procesos remitieron soportes parciales</w:t>
      </w:r>
      <w:r w:rsidR="009A4EA7">
        <w:rPr>
          <w:rFonts w:ascii="Arial" w:hAnsi="Arial" w:cs="Arial"/>
        </w:rPr>
        <w:t xml:space="preserve"> y 1 proceso no remitió soportes</w:t>
      </w:r>
      <w:r>
        <w:rPr>
          <w:rFonts w:ascii="Arial" w:hAnsi="Arial" w:cs="Arial"/>
        </w:rPr>
        <w:t xml:space="preserve"> de las actividades de control establecidas.</w:t>
      </w:r>
    </w:p>
    <w:p w:rsidR="00C7270D" w:rsidRDefault="00C7270D" w:rsidP="001820BB">
      <w:pPr>
        <w:jc w:val="both"/>
        <w:rPr>
          <w:rFonts w:ascii="Arial" w:hAnsi="Arial" w:cs="Arial"/>
        </w:rPr>
      </w:pPr>
      <w:r>
        <w:rPr>
          <w:rFonts w:ascii="Arial" w:hAnsi="Arial" w:cs="Arial"/>
        </w:rPr>
        <w:t>Otra información relevante obtenida a partir de la información allegada a la Oficina Asesora de Planeación es la siguiente:</w:t>
      </w:r>
    </w:p>
    <w:p w:rsidR="00C7270D" w:rsidRDefault="00C7270D" w:rsidP="00C7270D">
      <w:pPr>
        <w:pStyle w:val="Prrafodelista"/>
        <w:numPr>
          <w:ilvl w:val="0"/>
          <w:numId w:val="15"/>
        </w:numPr>
        <w:jc w:val="both"/>
        <w:rPr>
          <w:rFonts w:ascii="Arial" w:hAnsi="Arial" w:cs="Arial"/>
        </w:rPr>
      </w:pPr>
      <w:r w:rsidRPr="00C7270D">
        <w:rPr>
          <w:rFonts w:ascii="Arial" w:hAnsi="Arial" w:cs="Arial"/>
        </w:rPr>
        <w:t>La evidencia presentada</w:t>
      </w:r>
      <w:r>
        <w:rPr>
          <w:rFonts w:ascii="Arial" w:hAnsi="Arial" w:cs="Arial"/>
        </w:rPr>
        <w:t xml:space="preserve"> por el proceso de Gestión de Desarrollo </w:t>
      </w:r>
      <w:r w:rsidR="009A4EA7">
        <w:rPr>
          <w:rFonts w:ascii="Arial" w:hAnsi="Arial" w:cs="Arial"/>
        </w:rPr>
        <w:t>Rural y Abastecimiento</w:t>
      </w:r>
      <w:r w:rsidRPr="00C7270D">
        <w:rPr>
          <w:rFonts w:ascii="Arial" w:hAnsi="Arial" w:cs="Arial"/>
        </w:rPr>
        <w:t xml:space="preserve"> no permite verificar que se </w:t>
      </w:r>
      <w:r w:rsidR="009A4EA7">
        <w:rPr>
          <w:rFonts w:ascii="Arial" w:hAnsi="Arial" w:cs="Arial"/>
        </w:rPr>
        <w:t>estén ejecutando las actividades de control</w:t>
      </w:r>
      <w:r>
        <w:rPr>
          <w:rFonts w:ascii="Arial" w:hAnsi="Arial" w:cs="Arial"/>
        </w:rPr>
        <w:t>.</w:t>
      </w:r>
    </w:p>
    <w:p w:rsidR="009A4EA7" w:rsidRDefault="009A4EA7" w:rsidP="00C7270D">
      <w:pPr>
        <w:pStyle w:val="Prrafodelista"/>
        <w:numPr>
          <w:ilvl w:val="0"/>
          <w:numId w:val="15"/>
        </w:numPr>
        <w:jc w:val="both"/>
        <w:rPr>
          <w:rFonts w:ascii="Arial" w:hAnsi="Arial" w:cs="Arial"/>
        </w:rPr>
      </w:pPr>
      <w:r>
        <w:rPr>
          <w:rFonts w:ascii="Arial" w:hAnsi="Arial" w:cs="Arial"/>
        </w:rPr>
        <w:t>La evidencia remitida por el proceso de Gestión de Bienes y Servicios Generales no está relacionada a la ejecución de las actividades de control establecidas en las matrices de riesgos.</w:t>
      </w:r>
    </w:p>
    <w:p w:rsidR="000B4884" w:rsidRDefault="009A4EA7" w:rsidP="00C7270D">
      <w:pPr>
        <w:pStyle w:val="Prrafodelista"/>
        <w:numPr>
          <w:ilvl w:val="0"/>
          <w:numId w:val="15"/>
        </w:numPr>
        <w:jc w:val="both"/>
        <w:rPr>
          <w:rFonts w:ascii="Arial" w:hAnsi="Arial" w:cs="Arial"/>
        </w:rPr>
      </w:pPr>
      <w:r>
        <w:rPr>
          <w:rFonts w:ascii="Arial" w:hAnsi="Arial" w:cs="Arial"/>
        </w:rPr>
        <w:t>El proceso de Atención al Ciudadano no</w:t>
      </w:r>
      <w:r w:rsidR="00FD1E28">
        <w:rPr>
          <w:rFonts w:ascii="Arial" w:hAnsi="Arial" w:cs="Arial"/>
        </w:rPr>
        <w:t xml:space="preserve"> llevó a cabo la actividad de control relacionada con</w:t>
      </w:r>
      <w:r w:rsidR="000B4884">
        <w:rPr>
          <w:rFonts w:ascii="Arial" w:hAnsi="Arial" w:cs="Arial"/>
        </w:rPr>
        <w:t xml:space="preserve"> el riesgo de proceso por causa de la pandemia.</w:t>
      </w:r>
    </w:p>
    <w:p w:rsidR="00C7270D" w:rsidRDefault="009B037F" w:rsidP="00C7270D">
      <w:pPr>
        <w:pStyle w:val="Prrafodelista"/>
        <w:numPr>
          <w:ilvl w:val="0"/>
          <w:numId w:val="15"/>
        </w:numPr>
        <w:jc w:val="both"/>
        <w:rPr>
          <w:rFonts w:ascii="Arial" w:hAnsi="Arial" w:cs="Arial"/>
        </w:rPr>
      </w:pPr>
      <w:r>
        <w:rPr>
          <w:rFonts w:ascii="Arial" w:hAnsi="Arial" w:cs="Arial"/>
        </w:rPr>
        <w:t>La</w:t>
      </w:r>
      <w:r w:rsidR="00C7270D" w:rsidRPr="00C7270D">
        <w:rPr>
          <w:rFonts w:ascii="Arial" w:hAnsi="Arial" w:cs="Arial"/>
        </w:rPr>
        <w:t xml:space="preserve"> evidencia</w:t>
      </w:r>
      <w:r>
        <w:rPr>
          <w:rFonts w:ascii="Arial" w:hAnsi="Arial" w:cs="Arial"/>
        </w:rPr>
        <w:t xml:space="preserve"> de la</w:t>
      </w:r>
      <w:r w:rsidR="00C7270D" w:rsidRPr="00C7270D">
        <w:rPr>
          <w:rFonts w:ascii="Arial" w:hAnsi="Arial" w:cs="Arial"/>
        </w:rPr>
        <w:t xml:space="preserve"> aplicación</w:t>
      </w:r>
      <w:r>
        <w:rPr>
          <w:rFonts w:ascii="Arial" w:hAnsi="Arial" w:cs="Arial"/>
        </w:rPr>
        <w:t xml:space="preserve"> de </w:t>
      </w:r>
      <w:r w:rsidR="00C7270D" w:rsidRPr="00C7270D">
        <w:rPr>
          <w:rFonts w:ascii="Arial" w:hAnsi="Arial" w:cs="Arial"/>
        </w:rPr>
        <w:t xml:space="preserve">encuestas de satisfacción </w:t>
      </w:r>
      <w:r w:rsidR="00C7270D">
        <w:rPr>
          <w:rFonts w:ascii="Arial" w:hAnsi="Arial" w:cs="Arial"/>
        </w:rPr>
        <w:t>a cargo del proceso de Gestión de Empleo</w:t>
      </w:r>
      <w:r>
        <w:rPr>
          <w:rFonts w:ascii="Arial" w:hAnsi="Arial" w:cs="Arial"/>
        </w:rPr>
        <w:t xml:space="preserve"> no fue remitida a causa de un fallo en el servidor</w:t>
      </w:r>
      <w:r w:rsidR="00E77ABB">
        <w:rPr>
          <w:rFonts w:ascii="Arial" w:hAnsi="Arial" w:cs="Arial"/>
        </w:rPr>
        <w:t>.</w:t>
      </w:r>
    </w:p>
    <w:p w:rsidR="00802A09" w:rsidRPr="0083715D" w:rsidRDefault="00802A09" w:rsidP="00865385">
      <w:pPr>
        <w:pStyle w:val="Prrafodelista"/>
        <w:numPr>
          <w:ilvl w:val="0"/>
          <w:numId w:val="15"/>
        </w:numPr>
        <w:jc w:val="both"/>
        <w:rPr>
          <w:rFonts w:ascii="Arial" w:hAnsi="Arial" w:cs="Arial"/>
        </w:rPr>
      </w:pPr>
      <w:r w:rsidRPr="0083715D">
        <w:rPr>
          <w:rFonts w:ascii="Arial" w:hAnsi="Arial" w:cs="Arial"/>
        </w:rPr>
        <w:t xml:space="preserve">Se materializó el riesgo </w:t>
      </w:r>
      <w:r w:rsidR="0020624A" w:rsidRPr="0083715D">
        <w:rPr>
          <w:rFonts w:ascii="Arial" w:hAnsi="Arial" w:cs="Arial"/>
        </w:rPr>
        <w:t>de "</w:t>
      </w:r>
      <w:r w:rsidR="00795468" w:rsidRPr="0083715D">
        <w:rPr>
          <w:rFonts w:ascii="Arial" w:hAnsi="Arial" w:cs="Arial"/>
        </w:rPr>
        <w:t>Vencimiento de Términos</w:t>
      </w:r>
      <w:r w:rsidR="0020624A" w:rsidRPr="0083715D">
        <w:rPr>
          <w:rFonts w:ascii="Arial" w:hAnsi="Arial" w:cs="Arial"/>
        </w:rPr>
        <w:t>" a cargo del proceso de Control Disciplinario</w:t>
      </w:r>
      <w:r w:rsidR="00795468" w:rsidRPr="0083715D">
        <w:rPr>
          <w:rFonts w:ascii="Arial" w:hAnsi="Arial" w:cs="Arial"/>
        </w:rPr>
        <w:t>,</w:t>
      </w:r>
      <w:r w:rsidR="00A051B7" w:rsidRPr="0083715D">
        <w:rPr>
          <w:rFonts w:ascii="Arial" w:hAnsi="Arial" w:cs="Arial"/>
        </w:rPr>
        <w:t xml:space="preserve"> como acción de contingencia</w:t>
      </w:r>
      <w:r w:rsidR="00795468" w:rsidRPr="0083715D">
        <w:rPr>
          <w:rFonts w:ascii="Arial" w:hAnsi="Arial" w:cs="Arial"/>
        </w:rPr>
        <w:t xml:space="preserve"> Se realizaron las gestiones pertinentes a efectos de asumir el riesgo y en consecuencia se sustanciaron las respectivas decisiones, las cuales se encuentran</w:t>
      </w:r>
      <w:r w:rsidR="0083715D">
        <w:rPr>
          <w:rFonts w:ascii="Arial" w:hAnsi="Arial" w:cs="Arial"/>
        </w:rPr>
        <w:t xml:space="preserve"> </w:t>
      </w:r>
      <w:r w:rsidR="00795468" w:rsidRPr="0083715D">
        <w:rPr>
          <w:rFonts w:ascii="Arial" w:hAnsi="Arial" w:cs="Arial"/>
        </w:rPr>
        <w:t>pendientes de ser comunicadas y notificadas una vez se levante la suspensión de los términos procesales</w:t>
      </w:r>
      <w:r w:rsidR="00A051B7" w:rsidRPr="0083715D">
        <w:rPr>
          <w:rFonts w:ascii="Arial" w:hAnsi="Arial" w:cs="Arial"/>
        </w:rPr>
        <w:t>.</w:t>
      </w:r>
    </w:p>
    <w:p w:rsidR="00C7270D" w:rsidRPr="0020624A" w:rsidRDefault="0020624A" w:rsidP="003729C3">
      <w:pPr>
        <w:pStyle w:val="Prrafodelista"/>
        <w:numPr>
          <w:ilvl w:val="0"/>
          <w:numId w:val="15"/>
        </w:numPr>
        <w:jc w:val="both"/>
        <w:rPr>
          <w:rFonts w:ascii="Arial" w:hAnsi="Arial" w:cs="Arial"/>
        </w:rPr>
      </w:pPr>
      <w:r w:rsidRPr="0020624A">
        <w:rPr>
          <w:rFonts w:ascii="Arial" w:hAnsi="Arial" w:cs="Arial"/>
        </w:rPr>
        <w:t xml:space="preserve">Se materializaron </w:t>
      </w:r>
      <w:r w:rsidR="0083715D">
        <w:rPr>
          <w:rFonts w:ascii="Arial" w:hAnsi="Arial" w:cs="Arial"/>
        </w:rPr>
        <w:t>3</w:t>
      </w:r>
      <w:r w:rsidRPr="0020624A">
        <w:rPr>
          <w:rFonts w:ascii="Arial" w:hAnsi="Arial" w:cs="Arial"/>
        </w:rPr>
        <w:t xml:space="preserve"> riesgos asociados al proceso de Gestión Contractual, “La posibilidad de violar el principio de publicidad y seguridad de la información. Indebida utilización de información oficial para beneficio de un tercero”, “Retrasos </w:t>
      </w:r>
      <w:r w:rsidRPr="0020624A">
        <w:rPr>
          <w:rFonts w:ascii="Arial" w:hAnsi="Arial" w:cs="Arial"/>
        </w:rPr>
        <w:lastRenderedPageBreak/>
        <w:t xml:space="preserve">en el proceso de selección”, “Retraso en la suscripción del contrato”, </w:t>
      </w:r>
      <w:r w:rsidR="007F45A9" w:rsidRPr="004321AE">
        <w:rPr>
          <w:rFonts w:ascii="Arial" w:hAnsi="Arial" w:cs="Arial"/>
        </w:rPr>
        <w:t xml:space="preserve">El riesgo de corrupción se materializó por deficiencias en la publicación de documentos en SECOP según evidenció la Contraloría Distrital, como acción de contingencia se </w:t>
      </w:r>
      <w:r w:rsidR="0083715D">
        <w:rPr>
          <w:rFonts w:ascii="Arial" w:hAnsi="Arial" w:cs="Arial"/>
        </w:rPr>
        <w:t>realizó s</w:t>
      </w:r>
      <w:r w:rsidR="0083715D" w:rsidRPr="0083715D">
        <w:rPr>
          <w:rFonts w:ascii="Arial" w:hAnsi="Arial" w:cs="Arial"/>
        </w:rPr>
        <w:t>eguimiento e identificación de puntos de control</w:t>
      </w:r>
      <w:r w:rsidR="0090274E">
        <w:rPr>
          <w:rFonts w:ascii="Arial" w:hAnsi="Arial" w:cs="Arial"/>
        </w:rPr>
        <w:t xml:space="preserve"> y</w:t>
      </w:r>
      <w:r w:rsidR="0083715D" w:rsidRPr="0083715D">
        <w:rPr>
          <w:rFonts w:ascii="Arial" w:hAnsi="Arial" w:cs="Arial"/>
        </w:rPr>
        <w:t xml:space="preserve"> </w:t>
      </w:r>
      <w:r w:rsidR="0090274E">
        <w:rPr>
          <w:rFonts w:ascii="Arial" w:hAnsi="Arial" w:cs="Arial"/>
        </w:rPr>
        <w:t>c</w:t>
      </w:r>
      <w:r w:rsidR="0083715D" w:rsidRPr="0083715D">
        <w:rPr>
          <w:rFonts w:ascii="Arial" w:hAnsi="Arial" w:cs="Arial"/>
        </w:rPr>
        <w:t>onstancias de publicaci</w:t>
      </w:r>
      <w:r w:rsidR="0083715D">
        <w:rPr>
          <w:rFonts w:ascii="Arial" w:hAnsi="Arial" w:cs="Arial"/>
        </w:rPr>
        <w:t>ó</w:t>
      </w:r>
      <w:r w:rsidR="0083715D" w:rsidRPr="0083715D">
        <w:rPr>
          <w:rFonts w:ascii="Arial" w:hAnsi="Arial" w:cs="Arial"/>
        </w:rPr>
        <w:t>n.</w:t>
      </w:r>
      <w:r w:rsidR="007F45A9" w:rsidRPr="004321AE">
        <w:rPr>
          <w:rFonts w:ascii="Arial" w:hAnsi="Arial" w:cs="Arial"/>
        </w:rPr>
        <w:t xml:space="preserve"> En cuanto a los </w:t>
      </w:r>
      <w:r w:rsidR="0083715D">
        <w:rPr>
          <w:rFonts w:ascii="Arial" w:hAnsi="Arial" w:cs="Arial"/>
        </w:rPr>
        <w:t>2</w:t>
      </w:r>
      <w:r w:rsidR="007F45A9" w:rsidRPr="004321AE">
        <w:rPr>
          <w:rFonts w:ascii="Arial" w:hAnsi="Arial" w:cs="Arial"/>
        </w:rPr>
        <w:t xml:space="preserve"> riesgos de proceso materializados, estos se presentaron porque se presentaron observaciones al proyecto de pliegos de condiciones y a los pliegos de condiciones que hicieron necesario el ajuste en las fechas del cronograma contractual,</w:t>
      </w:r>
      <w:r w:rsidR="0090274E">
        <w:rPr>
          <w:rFonts w:ascii="Arial" w:hAnsi="Arial" w:cs="Arial"/>
        </w:rPr>
        <w:t xml:space="preserve"> c</w:t>
      </w:r>
      <w:r w:rsidR="007F45A9" w:rsidRPr="004321AE">
        <w:rPr>
          <w:rFonts w:ascii="Arial" w:hAnsi="Arial" w:cs="Arial"/>
        </w:rPr>
        <w:t>omo acci</w:t>
      </w:r>
      <w:r w:rsidR="00225E9F">
        <w:rPr>
          <w:rFonts w:ascii="Arial" w:hAnsi="Arial" w:cs="Arial"/>
        </w:rPr>
        <w:t>ón</w:t>
      </w:r>
      <w:r w:rsidR="007F45A9" w:rsidRPr="004321AE">
        <w:rPr>
          <w:rFonts w:ascii="Arial" w:hAnsi="Arial" w:cs="Arial"/>
        </w:rPr>
        <w:t xml:space="preserve"> de contingencia, se modificó el cronograma atendiendo la normativa prevista en la Ley 80 de 1993, Ley 1150 de 2007 y Decreto 1082 de 2015</w:t>
      </w:r>
      <w:r w:rsidR="0083715D">
        <w:rPr>
          <w:rFonts w:ascii="Arial" w:hAnsi="Arial" w:cs="Arial"/>
        </w:rPr>
        <w:t>.</w:t>
      </w:r>
    </w:p>
    <w:p w:rsidR="00802A09" w:rsidRDefault="00802A09" w:rsidP="001820BB">
      <w:pPr>
        <w:jc w:val="both"/>
        <w:rPr>
          <w:rFonts w:ascii="Arial" w:hAnsi="Arial" w:cs="Arial"/>
        </w:rPr>
      </w:pPr>
      <w:r>
        <w:rPr>
          <w:rFonts w:ascii="Arial" w:hAnsi="Arial" w:cs="Arial"/>
        </w:rPr>
        <w:t>A pesar de que la mayoría de</w:t>
      </w:r>
      <w:r w:rsidR="003017E7">
        <w:rPr>
          <w:rFonts w:ascii="Arial" w:hAnsi="Arial" w:cs="Arial"/>
        </w:rPr>
        <w:t xml:space="preserve"> los líderes de proceso en s</w:t>
      </w:r>
      <w:bookmarkStart w:id="6" w:name="_GoBack"/>
      <w:bookmarkEnd w:id="6"/>
      <w:r w:rsidR="003017E7">
        <w:rPr>
          <w:rFonts w:ascii="Arial" w:hAnsi="Arial" w:cs="Arial"/>
        </w:rPr>
        <w:t xml:space="preserve">u rol de primera línea de defensa </w:t>
      </w:r>
      <w:r w:rsidR="001820BB">
        <w:rPr>
          <w:rFonts w:ascii="Arial" w:hAnsi="Arial" w:cs="Arial"/>
        </w:rPr>
        <w:t>realizaron</w:t>
      </w:r>
      <w:r w:rsidR="003017E7">
        <w:rPr>
          <w:rFonts w:ascii="Arial" w:hAnsi="Arial" w:cs="Arial"/>
        </w:rPr>
        <w:t xml:space="preserve"> </w:t>
      </w:r>
      <w:r w:rsidR="00E16241">
        <w:rPr>
          <w:rFonts w:ascii="Arial" w:hAnsi="Arial" w:cs="Arial"/>
        </w:rPr>
        <w:t>el monitoreo a sus riesgos identificados,</w:t>
      </w:r>
      <w:r w:rsidR="00D56F16">
        <w:rPr>
          <w:rFonts w:ascii="Arial" w:hAnsi="Arial" w:cs="Arial"/>
        </w:rPr>
        <w:t xml:space="preserve"> </w:t>
      </w:r>
      <w:r>
        <w:rPr>
          <w:rFonts w:ascii="Arial" w:hAnsi="Arial" w:cs="Arial"/>
        </w:rPr>
        <w:t>y que</w:t>
      </w:r>
      <w:r w:rsidR="00D56F16">
        <w:rPr>
          <w:rFonts w:ascii="Arial" w:hAnsi="Arial" w:cs="Arial"/>
        </w:rPr>
        <w:t xml:space="preserve"> por la evidencia remitida </w:t>
      </w:r>
      <w:r>
        <w:rPr>
          <w:rFonts w:ascii="Arial" w:hAnsi="Arial" w:cs="Arial"/>
        </w:rPr>
        <w:t>se puede establecer que la</w:t>
      </w:r>
      <w:r w:rsidR="00D56F16">
        <w:rPr>
          <w:rFonts w:ascii="Arial" w:hAnsi="Arial" w:cs="Arial"/>
        </w:rPr>
        <w:t xml:space="preserve"> mayoría de las actividades de control </w:t>
      </w:r>
      <w:r>
        <w:rPr>
          <w:rFonts w:ascii="Arial" w:hAnsi="Arial" w:cs="Arial"/>
        </w:rPr>
        <w:t>propuestas</w:t>
      </w:r>
      <w:r w:rsidR="00D56F16">
        <w:rPr>
          <w:rFonts w:ascii="Arial" w:hAnsi="Arial" w:cs="Arial"/>
        </w:rPr>
        <w:t xml:space="preserve"> en las matrices se están ejecutando</w:t>
      </w:r>
      <w:r>
        <w:rPr>
          <w:rFonts w:ascii="Arial" w:hAnsi="Arial" w:cs="Arial"/>
        </w:rPr>
        <w:t xml:space="preserve">, es motivo de alerta que </w:t>
      </w:r>
      <w:r w:rsidR="0080725D">
        <w:rPr>
          <w:rFonts w:ascii="Arial" w:hAnsi="Arial" w:cs="Arial"/>
        </w:rPr>
        <w:t>más de la</w:t>
      </w:r>
      <w:r>
        <w:rPr>
          <w:rFonts w:ascii="Arial" w:hAnsi="Arial" w:cs="Arial"/>
        </w:rPr>
        <w:t xml:space="preserve"> tercera parte de los procesos no hayan remitido información y/o evidencias completas de la administración de los riesgos a su cargo.</w:t>
      </w:r>
    </w:p>
    <w:p w:rsidR="00EA3326" w:rsidRDefault="00EA3326" w:rsidP="00EA3326">
      <w:pPr>
        <w:pStyle w:val="Ttulo2"/>
        <w:rPr>
          <w:rFonts w:ascii="Arial" w:hAnsi="Arial" w:cs="Arial"/>
        </w:rPr>
      </w:pPr>
    </w:p>
    <w:p w:rsidR="001820BB" w:rsidRDefault="0020624A" w:rsidP="001820BB">
      <w:pPr>
        <w:jc w:val="both"/>
        <w:rPr>
          <w:rFonts w:ascii="Arial" w:hAnsi="Arial" w:cs="Arial"/>
        </w:rPr>
      </w:pPr>
      <w:r>
        <w:rPr>
          <w:rFonts w:ascii="Arial" w:hAnsi="Arial" w:cs="Arial"/>
        </w:rPr>
        <w:t>Así mismo,</w:t>
      </w:r>
      <w:r w:rsidR="0080725D">
        <w:rPr>
          <w:rFonts w:ascii="Arial" w:hAnsi="Arial" w:cs="Arial"/>
        </w:rPr>
        <w:t xml:space="preserve"> es</w:t>
      </w:r>
      <w:r w:rsidR="00D56F16">
        <w:rPr>
          <w:rFonts w:ascii="Arial" w:hAnsi="Arial" w:cs="Arial"/>
        </w:rPr>
        <w:t xml:space="preserve"> importante resaltar que</w:t>
      </w:r>
      <w:r w:rsidR="00E16241">
        <w:rPr>
          <w:rFonts w:ascii="Arial" w:hAnsi="Arial" w:cs="Arial"/>
        </w:rPr>
        <w:t xml:space="preserve"> los procesos de Control Interno</w:t>
      </w:r>
      <w:r w:rsidR="0080725D">
        <w:rPr>
          <w:rFonts w:ascii="Arial" w:hAnsi="Arial" w:cs="Arial"/>
        </w:rPr>
        <w:t>,</w:t>
      </w:r>
      <w:r w:rsidR="00E16241">
        <w:rPr>
          <w:rFonts w:ascii="Arial" w:hAnsi="Arial" w:cs="Arial"/>
        </w:rPr>
        <w:t xml:space="preserve"> Gestión </w:t>
      </w:r>
      <w:r w:rsidR="00473124">
        <w:rPr>
          <w:rFonts w:ascii="Arial" w:hAnsi="Arial" w:cs="Arial"/>
        </w:rPr>
        <w:t>Contractual</w:t>
      </w:r>
      <w:r w:rsidR="0080725D">
        <w:rPr>
          <w:rFonts w:ascii="Arial" w:hAnsi="Arial" w:cs="Arial"/>
        </w:rPr>
        <w:t xml:space="preserve">, Gestión de Bienes y Servicios Generales, Control Disciplinario y Gestión de Desarrollo Rural y Abastecimiento </w:t>
      </w:r>
      <w:r w:rsidR="001820BB">
        <w:rPr>
          <w:rFonts w:ascii="Arial" w:hAnsi="Arial" w:cs="Arial"/>
        </w:rPr>
        <w:t xml:space="preserve">identificaron la necesidad de actualizar aspectos relacionados con los riesgos o la administración del riesgo de sus procesos. </w:t>
      </w:r>
    </w:p>
    <w:p w:rsidR="0080725D" w:rsidRDefault="0080725D" w:rsidP="001820BB">
      <w:pPr>
        <w:jc w:val="both"/>
        <w:rPr>
          <w:rFonts w:ascii="Arial" w:hAnsi="Arial" w:cs="Arial"/>
        </w:rPr>
      </w:pPr>
    </w:p>
    <w:p w:rsidR="0080725D" w:rsidRDefault="0080725D" w:rsidP="001820BB">
      <w:pPr>
        <w:jc w:val="both"/>
        <w:rPr>
          <w:rFonts w:ascii="Arial" w:hAnsi="Arial" w:cs="Arial"/>
        </w:rPr>
      </w:pPr>
    </w:p>
    <w:p w:rsidR="0080725D" w:rsidRDefault="0080725D" w:rsidP="001820BB">
      <w:pPr>
        <w:jc w:val="both"/>
        <w:rPr>
          <w:rFonts w:ascii="Arial" w:hAnsi="Arial" w:cs="Arial"/>
        </w:rPr>
      </w:pPr>
    </w:p>
    <w:p w:rsidR="0080725D" w:rsidRDefault="0080725D" w:rsidP="001820BB">
      <w:pPr>
        <w:jc w:val="both"/>
        <w:rPr>
          <w:rFonts w:ascii="Arial" w:hAnsi="Arial" w:cs="Arial"/>
        </w:rPr>
      </w:pPr>
    </w:p>
    <w:p w:rsidR="0080725D" w:rsidRDefault="0080725D" w:rsidP="001820BB">
      <w:pPr>
        <w:jc w:val="both"/>
        <w:rPr>
          <w:rFonts w:ascii="Arial" w:hAnsi="Arial" w:cs="Arial"/>
        </w:rPr>
      </w:pPr>
    </w:p>
    <w:p w:rsidR="00D56F16" w:rsidRDefault="00D56F16" w:rsidP="00D56F16"/>
    <w:bookmarkStart w:id="7" w:name="_Toc39153751"/>
    <w:p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0961FE18" wp14:editId="0F5D9BB7">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7"/>
    </w:p>
    <w:p w:rsidR="0002178F" w:rsidRDefault="0002178F" w:rsidP="0002118D">
      <w:pPr>
        <w:jc w:val="both"/>
        <w:rPr>
          <w:rFonts w:ascii="Arial" w:hAnsi="Arial" w:cs="Arial"/>
        </w:rPr>
      </w:pPr>
    </w:p>
    <w:p w:rsidR="00D56F16" w:rsidRDefault="003017E7" w:rsidP="0002118D">
      <w:pPr>
        <w:jc w:val="both"/>
        <w:rPr>
          <w:rFonts w:ascii="Arial" w:hAnsi="Arial" w:cs="Arial"/>
        </w:rPr>
      </w:pPr>
      <w:r>
        <w:rPr>
          <w:rFonts w:ascii="Arial" w:hAnsi="Arial" w:cs="Arial"/>
        </w:rPr>
        <w:t xml:space="preserve">Aún existe un alto número de controles sin documentar lo que </w:t>
      </w:r>
      <w:r w:rsidR="00D56F16">
        <w:rPr>
          <w:rFonts w:ascii="Arial" w:hAnsi="Arial" w:cs="Arial"/>
        </w:rPr>
        <w:t>dificulta</w:t>
      </w:r>
      <w:r>
        <w:rPr>
          <w:rFonts w:ascii="Arial" w:hAnsi="Arial" w:cs="Arial"/>
        </w:rPr>
        <w:t xml:space="preserve"> medir la efectividad de estos</w:t>
      </w:r>
      <w:r w:rsidR="00D56F16">
        <w:rPr>
          <w:rFonts w:ascii="Arial" w:hAnsi="Arial" w:cs="Arial"/>
        </w:rPr>
        <w:t>, por lo que es necesario que la primera línea de defensa ajuste los procedimientos y/u otros documentos para que los controles se incluyan y describan correctamente.</w:t>
      </w:r>
    </w:p>
    <w:p w:rsidR="002B6FAA" w:rsidRDefault="002B6FAA" w:rsidP="0002118D">
      <w:pPr>
        <w:jc w:val="both"/>
        <w:rPr>
          <w:rFonts w:ascii="Arial" w:hAnsi="Arial" w:cs="Arial"/>
        </w:rPr>
      </w:pPr>
      <w:r>
        <w:rPr>
          <w:rFonts w:ascii="Arial" w:hAnsi="Arial" w:cs="Arial"/>
        </w:rPr>
        <w:t xml:space="preserve">A pesar de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rsidR="0080725D" w:rsidRDefault="0080725D" w:rsidP="0002118D">
      <w:pPr>
        <w:jc w:val="both"/>
        <w:rPr>
          <w:rFonts w:ascii="Arial" w:hAnsi="Arial" w:cs="Arial"/>
        </w:rPr>
      </w:pPr>
      <w:r>
        <w:rPr>
          <w:rFonts w:ascii="Arial" w:hAnsi="Arial" w:cs="Arial"/>
        </w:rPr>
        <w:t xml:space="preserve">Se encuentra que en las matrices actuales hay un número importante de riesgos que su redacción corresponde a causas o consecuencias. </w:t>
      </w:r>
      <w:r w:rsidR="006D5B24">
        <w:rPr>
          <w:rFonts w:ascii="Arial" w:hAnsi="Arial" w:cs="Arial"/>
        </w:rPr>
        <w:t xml:space="preserve">Este problema debe ser resuelto con la actualización de los mapas de riesgos que la OAP solicitó a los procesos. </w:t>
      </w:r>
    </w:p>
    <w:p w:rsidR="0002178F" w:rsidRDefault="006A2B7D" w:rsidP="0002118D">
      <w:pPr>
        <w:jc w:val="both"/>
        <w:rPr>
          <w:rFonts w:ascii="Arial" w:hAnsi="Arial" w:cs="Arial"/>
        </w:rPr>
      </w:pPr>
      <w:r w:rsidRPr="004321AE">
        <w:rPr>
          <w:rFonts w:ascii="Arial" w:hAnsi="Arial" w:cs="Arial"/>
        </w:rPr>
        <w:t>A pesar de los avances en la gestión del riesgo al interior de la SDDE, e</w:t>
      </w:r>
      <w:r w:rsidR="0002178F" w:rsidRPr="004321AE">
        <w:rPr>
          <w:rFonts w:ascii="Arial" w:hAnsi="Arial" w:cs="Arial"/>
        </w:rPr>
        <w:t xml:space="preserve">s necesario </w:t>
      </w:r>
      <w:r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debe </w:t>
      </w:r>
      <w:r w:rsidR="00F775A9" w:rsidRPr="004321AE">
        <w:rPr>
          <w:rFonts w:ascii="Arial" w:hAnsi="Arial" w:cs="Arial"/>
        </w:rPr>
        <w:t>seguir adelantando las mesas de trabajo para la capacitación de la política de administración del riesgo y apoyó a los procesos en la identificación de riesgos y valoración de riesgos y controles</w:t>
      </w:r>
      <w:r w:rsidRPr="004321AE">
        <w:rPr>
          <w:rFonts w:ascii="Arial" w:hAnsi="Arial" w:cs="Arial"/>
        </w:rPr>
        <w:t xml:space="preserve"> y la tercera línea de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p w:rsidR="002B2EEA" w:rsidRPr="004321AE" w:rsidRDefault="002B2EEA" w:rsidP="0002118D">
      <w:pPr>
        <w:jc w:val="both"/>
        <w:rPr>
          <w:rFonts w:ascii="Arial" w:hAnsi="Arial" w:cs="Arial"/>
        </w:rPr>
      </w:pP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2B2EEA" w:rsidRPr="00872D17" w:rsidTr="00EA3326">
        <w:trPr>
          <w:trHeight w:val="255"/>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B2EEA" w:rsidRPr="00872D17" w:rsidRDefault="002B2EEA" w:rsidP="00EA3326">
            <w:pPr>
              <w:jc w:val="center"/>
              <w:rPr>
                <w:rFonts w:ascii="Arial" w:hAnsi="Arial" w:cs="Arial"/>
                <w:b/>
                <w:bCs/>
                <w:color w:val="000000"/>
                <w:sz w:val="14"/>
                <w:szCs w:val="14"/>
              </w:rPr>
            </w:pPr>
            <w:r>
              <w:rPr>
                <w:rFonts w:ascii="Arial" w:hAnsi="Arial" w:cs="Arial"/>
                <w:b/>
                <w:bCs/>
                <w:color w:val="000000"/>
                <w:sz w:val="14"/>
                <w:szCs w:val="14"/>
              </w:rPr>
              <w:t>N</w:t>
            </w:r>
            <w:r w:rsidRPr="00872D17">
              <w:rPr>
                <w:rFonts w:ascii="Arial" w:hAnsi="Arial" w:cs="Arial"/>
                <w:b/>
                <w:bCs/>
                <w:color w:val="000000"/>
                <w:sz w:val="14"/>
                <w:szCs w:val="14"/>
              </w:rPr>
              <w:t>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2B2EEA" w:rsidRPr="00872D17" w:rsidRDefault="002B2EEA" w:rsidP="00EA3326">
            <w:pPr>
              <w:jc w:val="center"/>
              <w:rPr>
                <w:rFonts w:ascii="Arial" w:hAnsi="Arial" w:cs="Arial"/>
                <w:b/>
                <w:bCs/>
                <w:color w:val="000000"/>
                <w:sz w:val="14"/>
                <w:szCs w:val="14"/>
              </w:rPr>
            </w:pPr>
            <w:r w:rsidRPr="00872D17">
              <w:rPr>
                <w:rFonts w:ascii="Arial" w:hAnsi="Arial" w:cs="Arial"/>
                <w:b/>
                <w:bCs/>
                <w:color w:val="000000"/>
                <w:sz w:val="14"/>
                <w:szCs w:val="14"/>
              </w:rPr>
              <w:t>FIRMA</w:t>
            </w:r>
          </w:p>
        </w:tc>
      </w:tr>
      <w:tr w:rsidR="002B2EEA" w:rsidRPr="00872D17" w:rsidTr="00EA3326">
        <w:trPr>
          <w:trHeight w:val="276"/>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Elaboró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Pr>
                <w:rFonts w:ascii="Arial" w:hAnsi="Arial" w:cs="Arial"/>
                <w:color w:val="000000"/>
                <w:sz w:val="14"/>
                <w:szCs w:val="14"/>
              </w:rPr>
              <w:t>Camilo Emanuel Salgado Gil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rsidTr="00EA3326">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Revisó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Pr>
                <w:rFonts w:ascii="Arial" w:hAnsi="Arial" w:cs="Arial"/>
                <w:color w:val="000000"/>
                <w:sz w:val="14"/>
                <w:szCs w:val="14"/>
              </w:rPr>
              <w:t>José Joaquín Vargas Ramírez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rsidTr="00EA3326">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Aprobó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rPr>
                <w:rFonts w:ascii="Arial" w:hAnsi="Arial" w:cs="Arial"/>
                <w:color w:val="000000"/>
                <w:sz w:val="14"/>
                <w:szCs w:val="14"/>
              </w:rPr>
            </w:pPr>
            <w:r>
              <w:rPr>
                <w:rFonts w:ascii="Arial" w:hAnsi="Arial" w:cs="Arial"/>
                <w:color w:val="000000"/>
                <w:sz w:val="14"/>
                <w:szCs w:val="14"/>
              </w:rPr>
              <w:t>Danny Efraín García Perdomo/ Jefe Oficina Asesora de Planeación (E)</w:t>
            </w:r>
          </w:p>
        </w:tc>
        <w:tc>
          <w:tcPr>
            <w:tcW w:w="1643" w:type="dxa"/>
            <w:tcBorders>
              <w:top w:val="nil"/>
              <w:left w:val="nil"/>
              <w:bottom w:val="single" w:sz="8" w:space="0" w:color="auto"/>
              <w:right w:val="single" w:sz="8" w:space="0" w:color="auto"/>
            </w:tcBorders>
            <w:shd w:val="clear" w:color="auto" w:fill="auto"/>
            <w:vAlign w:val="center"/>
            <w:hideMark/>
          </w:tcPr>
          <w:p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bl>
    <w:p w:rsidR="000455BD" w:rsidRDefault="000455BD" w:rsidP="002B2EEA">
      <w:pPr>
        <w:jc w:val="both"/>
        <w:rPr>
          <w:rFonts w:ascii="Arial" w:hAnsi="Arial" w:cs="Arial"/>
        </w:rPr>
      </w:pPr>
    </w:p>
    <w:sectPr w:rsidR="000455BD" w:rsidSect="00CB3519">
      <w:headerReference w:type="default" r:id="rId14"/>
      <w:head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FB6" w:rsidRDefault="00CB4FB6" w:rsidP="005468DB">
      <w:pPr>
        <w:spacing w:after="0" w:line="240" w:lineRule="auto"/>
      </w:pPr>
      <w:r>
        <w:separator/>
      </w:r>
    </w:p>
  </w:endnote>
  <w:endnote w:type="continuationSeparator" w:id="0">
    <w:p w:rsidR="00CB4FB6" w:rsidRDefault="00CB4FB6"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FB6" w:rsidRDefault="00CB4FB6" w:rsidP="005468DB">
      <w:pPr>
        <w:spacing w:after="0" w:line="240" w:lineRule="auto"/>
      </w:pPr>
      <w:r>
        <w:separator/>
      </w:r>
    </w:p>
  </w:footnote>
  <w:footnote w:type="continuationSeparator" w:id="0">
    <w:p w:rsidR="00CB4FB6" w:rsidRDefault="00CB4FB6"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225E9F"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225E9F" w:rsidRPr="00B87A17" w:rsidRDefault="00225E9F" w:rsidP="003729C3">
          <w:pPr>
            <w:jc w:val="center"/>
            <w:rPr>
              <w:b/>
              <w:bCs/>
              <w:color w:val="000000"/>
            </w:rPr>
          </w:pPr>
          <w:r>
            <w:rPr>
              <w:noProof/>
              <w:lang w:eastAsia="es-CO"/>
            </w:rPr>
            <w:drawing>
              <wp:anchor distT="0" distB="0" distL="114300" distR="114300" simplePos="0" relativeHeight="251659264" behindDoc="0" locked="0" layoutInCell="1" allowOverlap="1" wp14:anchorId="39AC2714" wp14:editId="1C6406CE">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rsidR="00225E9F" w:rsidRPr="00B87A17" w:rsidRDefault="00225E9F" w:rsidP="003729C3">
          <w:pPr>
            <w:jc w:val="center"/>
            <w:rPr>
              <w:b/>
              <w:bCs/>
              <w:color w:val="000000"/>
            </w:rPr>
          </w:pPr>
          <w:r>
            <w:rPr>
              <w:noProof/>
              <w:lang w:eastAsia="es-CO"/>
            </w:rPr>
            <w:drawing>
              <wp:inline distT="0" distB="0" distL="0" distR="0" wp14:anchorId="4465CCD3" wp14:editId="106F9924">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225E9F" w:rsidRPr="00B87A17"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right w:val="single" w:sz="8" w:space="0" w:color="5B9BD5"/>
          </w:tcBorders>
          <w:shd w:val="clear" w:color="000000" w:fill="B4C6E7"/>
        </w:tcPr>
        <w:p w:rsidR="00225E9F" w:rsidRPr="00B87A17" w:rsidRDefault="00225E9F"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17</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DE5EF8"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Default="00225E9F" w:rsidP="003729C3">
          <w:pPr>
            <w:spacing w:after="0" w:line="240" w:lineRule="auto"/>
            <w:jc w:val="center"/>
            <w:rPr>
              <w:b/>
              <w:bCs/>
              <w:color w:val="000000"/>
              <w:sz w:val="18"/>
              <w:szCs w:val="18"/>
              <w:lang w:val="en-US"/>
            </w:rPr>
          </w:pPr>
          <w:r>
            <w:rPr>
              <w:b/>
              <w:bCs/>
              <w:color w:val="000000"/>
              <w:sz w:val="18"/>
              <w:szCs w:val="18"/>
              <w:lang w:val="en-US"/>
            </w:rPr>
            <w:t>XXXXXXXXXX</w:t>
          </w:r>
        </w:p>
        <w:p w:rsidR="00225E9F" w:rsidRPr="00DE5EF8" w:rsidRDefault="00225E9F" w:rsidP="003729C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rsidR="00225E9F" w:rsidRPr="00DE5EF8" w:rsidRDefault="00225E9F" w:rsidP="003729C3">
          <w:pPr>
            <w:jc w:val="center"/>
            <w:rPr>
              <w:b/>
              <w:bCs/>
              <w:color w:val="000000"/>
              <w:lang w:val="en-US"/>
            </w:rPr>
          </w:pPr>
        </w:p>
      </w:tc>
    </w:tr>
    <w:tr w:rsidR="00225E9F" w:rsidRPr="00B87A17" w:rsidTr="00955B36">
      <w:trPr>
        <w:trHeight w:val="20"/>
      </w:trPr>
      <w:tc>
        <w:tcPr>
          <w:tcW w:w="1787" w:type="dxa"/>
          <w:vMerge/>
          <w:tcBorders>
            <w:left w:val="single" w:sz="8" w:space="0" w:color="5B9BD5"/>
            <w:right w:val="single" w:sz="8" w:space="0" w:color="5B9BD5"/>
          </w:tcBorders>
        </w:tcPr>
        <w:p w:rsidR="00225E9F" w:rsidRPr="00DE5EF8" w:rsidRDefault="00225E9F"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DE5EF8" w:rsidRDefault="00225E9F"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XXXXXXXXXXX</w:t>
          </w:r>
        </w:p>
        <w:p w:rsidR="00225E9F" w:rsidRPr="000A7152" w:rsidRDefault="00225E9F"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bottom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XXXXXXXXXXX</w:t>
          </w:r>
        </w:p>
        <w:p w:rsidR="00225E9F" w:rsidRPr="000A7152" w:rsidRDefault="00225E9F"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rsidR="00225E9F" w:rsidRPr="00B87A17" w:rsidRDefault="00225E9F" w:rsidP="003729C3">
          <w:pPr>
            <w:jc w:val="center"/>
            <w:rPr>
              <w:b/>
              <w:bCs/>
              <w:color w:val="000000"/>
            </w:rPr>
          </w:pPr>
        </w:p>
      </w:tc>
    </w:tr>
  </w:tbl>
  <w:p w:rsidR="00225E9F" w:rsidRPr="00955B36" w:rsidRDefault="00225E9F"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225E9F" w:rsidRPr="00B87A17" w:rsidTr="003729C3">
      <w:trPr>
        <w:trHeight w:val="20"/>
      </w:trPr>
      <w:tc>
        <w:tcPr>
          <w:tcW w:w="1787" w:type="dxa"/>
          <w:vMerge w:val="restart"/>
          <w:tcBorders>
            <w:top w:val="single" w:sz="8" w:space="0" w:color="5B9BD5"/>
            <w:left w:val="single" w:sz="8" w:space="0" w:color="5B9BD5"/>
            <w:right w:val="single" w:sz="8" w:space="0" w:color="5B9BD5"/>
          </w:tcBorders>
        </w:tcPr>
        <w:p w:rsidR="00225E9F" w:rsidRPr="00B87A17" w:rsidRDefault="00225E9F" w:rsidP="003729C3">
          <w:pPr>
            <w:jc w:val="center"/>
            <w:rPr>
              <w:b/>
              <w:bCs/>
              <w:color w:val="000000"/>
            </w:rPr>
          </w:pPr>
          <w:sdt>
            <w:sdtPr>
              <w:rPr>
                <w:b/>
                <w:bCs/>
                <w:color w:val="000000"/>
              </w:rPr>
              <w:id w:val="-1519155709"/>
              <w:docPartObj>
                <w:docPartGallery w:val="Page Numbers (Margins)"/>
                <w:docPartUnique/>
              </w:docPartObj>
            </w:sdtPr>
            <w:sdtContent>
              <w:r w:rsidRPr="00CB3519">
                <w:rPr>
                  <w:b/>
                  <w:bCs/>
                  <w:noProof/>
                  <w:color w:val="000000"/>
                  <w:lang w:eastAsia="es-CO"/>
                </w:rPr>
                <mc:AlternateContent>
                  <mc:Choice Requires="wps">
                    <w:drawing>
                      <wp:anchor distT="0" distB="0" distL="114300" distR="114300" simplePos="0" relativeHeight="251665408" behindDoc="0" locked="0" layoutInCell="0" allowOverlap="1" wp14:anchorId="703D5BAE" wp14:editId="7CF309A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25E9F" w:rsidRPr="00CB3519" w:rsidRDefault="00225E9F">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646A74">
                                      <w:rPr>
                                        <w:noProof/>
                                        <w:color w:val="548DD4" w:themeColor="text2" w:themeTint="99"/>
                                        <w:sz w:val="24"/>
                                        <w:szCs w:val="24"/>
                                        <w:lang w:val="es-ES"/>
                                      </w:rPr>
                                      <w:t>17</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03D5BAE"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" o:allowincell="f" stroked="f">
                        <v:textbox style="mso-fit-shape-to-text:t" inset="0,,0">
                          <w:txbxContent>
                            <w:p w:rsidR="00225E9F" w:rsidRPr="00CB3519" w:rsidRDefault="00225E9F">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646A74">
                                <w:rPr>
                                  <w:noProof/>
                                  <w:color w:val="548DD4" w:themeColor="text2" w:themeTint="99"/>
                                  <w:sz w:val="24"/>
                                  <w:szCs w:val="24"/>
                                  <w:lang w:val="es-ES"/>
                                </w:rPr>
                                <w:t>17</w:t>
                              </w:r>
                              <w:r w:rsidRPr="00CB3519">
                                <w:rPr>
                                  <w:color w:val="548DD4" w:themeColor="text2" w:themeTint="99"/>
                                  <w:sz w:val="24"/>
                                  <w:szCs w:val="24"/>
                                </w:rPr>
                                <w:fldChar w:fldCharType="end"/>
                              </w:r>
                            </w:p>
                          </w:txbxContent>
                        </v:textbox>
                        <w10:wrap anchorx="margin" anchory="margin"/>
                      </v:rect>
                    </w:pict>
                  </mc:Fallback>
                </mc:AlternateContent>
              </w:r>
            </w:sdtContent>
          </w:sdt>
          <w:r>
            <w:rPr>
              <w:noProof/>
              <w:lang w:eastAsia="es-CO"/>
            </w:rPr>
            <w:drawing>
              <wp:anchor distT="0" distB="0" distL="114300" distR="114300" simplePos="0" relativeHeight="251663360" behindDoc="0" locked="0" layoutInCell="1" allowOverlap="1" wp14:anchorId="12C778EF" wp14:editId="09773421">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225E9F" w:rsidRPr="00B87A17" w:rsidRDefault="00225E9F" w:rsidP="003729C3">
          <w:pPr>
            <w:jc w:val="center"/>
            <w:rPr>
              <w:b/>
              <w:bCs/>
              <w:color w:val="000000"/>
            </w:rPr>
          </w:pPr>
          <w:r>
            <w:rPr>
              <w:noProof/>
              <w:lang w:eastAsia="es-CO"/>
            </w:rPr>
            <w:drawing>
              <wp:inline distT="0" distB="0" distL="0" distR="0" wp14:anchorId="3D179E85" wp14:editId="4E292790">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225E9F" w:rsidRPr="00B87A17" w:rsidTr="003729C3">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3729C3">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225E9F" w:rsidRPr="00B87A17" w:rsidRDefault="00225E9F" w:rsidP="003729C3">
          <w:pPr>
            <w:jc w:val="center"/>
            <w:rPr>
              <w:b/>
              <w:bCs/>
              <w:color w:val="000000"/>
            </w:rPr>
          </w:pPr>
        </w:p>
      </w:tc>
    </w:tr>
    <w:tr w:rsidR="00225E9F" w:rsidRPr="00B87A17" w:rsidTr="003729C3">
      <w:trPr>
        <w:trHeight w:val="20"/>
      </w:trPr>
      <w:tc>
        <w:tcPr>
          <w:tcW w:w="1787" w:type="dxa"/>
          <w:vMerge/>
          <w:tcBorders>
            <w:left w:val="single" w:sz="8" w:space="0" w:color="5B9BD5"/>
            <w:right w:val="single" w:sz="8" w:space="0" w:color="5B9BD5"/>
          </w:tcBorders>
          <w:shd w:val="clear" w:color="000000" w:fill="B4C6E7"/>
        </w:tcPr>
        <w:p w:rsidR="00225E9F" w:rsidRPr="00B87A17" w:rsidRDefault="00225E9F"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17</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17</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DE5EF8" w:rsidTr="003729C3">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Pr="008A6C93" w:rsidRDefault="00225E9F" w:rsidP="003729C3">
          <w:pPr>
            <w:spacing w:after="0" w:line="240" w:lineRule="auto"/>
            <w:jc w:val="center"/>
            <w:rPr>
              <w:b/>
              <w:bCs/>
              <w:color w:val="000000"/>
              <w:sz w:val="18"/>
              <w:szCs w:val="18"/>
            </w:rPr>
          </w:pPr>
          <w:r w:rsidRPr="008A6C93">
            <w:rPr>
              <w:b/>
              <w:bCs/>
              <w:color w:val="000000"/>
              <w:sz w:val="18"/>
              <w:szCs w:val="18"/>
            </w:rPr>
            <w:t>Liliana Nieto D.</w:t>
          </w:r>
        </w:p>
        <w:p w:rsidR="00225E9F" w:rsidRPr="008A6C93" w:rsidRDefault="00225E9F"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rsidR="00225E9F" w:rsidRPr="008A6C93" w:rsidRDefault="00225E9F" w:rsidP="003729C3">
          <w:pPr>
            <w:jc w:val="center"/>
            <w:rPr>
              <w:b/>
              <w:bCs/>
              <w:color w:val="000000"/>
            </w:rPr>
          </w:pPr>
        </w:p>
      </w:tc>
    </w:tr>
    <w:tr w:rsidR="00225E9F" w:rsidRPr="00B87A17" w:rsidTr="003729C3">
      <w:trPr>
        <w:trHeight w:val="20"/>
      </w:trPr>
      <w:tc>
        <w:tcPr>
          <w:tcW w:w="1787" w:type="dxa"/>
          <w:vMerge/>
          <w:tcBorders>
            <w:left w:val="single" w:sz="8" w:space="0" w:color="5B9BD5"/>
            <w:right w:val="single" w:sz="8" w:space="0" w:color="5B9BD5"/>
          </w:tcBorders>
        </w:tcPr>
        <w:p w:rsidR="00225E9F" w:rsidRPr="008A6C93"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8A6C93"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Javier Suárez</w:t>
          </w:r>
        </w:p>
        <w:p w:rsidR="00225E9F" w:rsidRPr="000A7152" w:rsidRDefault="00225E9F"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3729C3">
      <w:trPr>
        <w:trHeight w:val="20"/>
      </w:trPr>
      <w:tc>
        <w:tcPr>
          <w:tcW w:w="1787" w:type="dxa"/>
          <w:vMerge/>
          <w:tcBorders>
            <w:left w:val="single" w:sz="8" w:space="0" w:color="5B9BD5"/>
            <w:bottom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 xml:space="preserve">Juan Armando Miranda </w:t>
          </w:r>
        </w:p>
        <w:p w:rsidR="00225E9F" w:rsidRPr="000A7152" w:rsidRDefault="00225E9F"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225E9F" w:rsidRPr="00B87A17" w:rsidRDefault="00225E9F" w:rsidP="003729C3">
          <w:pPr>
            <w:jc w:val="center"/>
            <w:rPr>
              <w:b/>
              <w:bCs/>
              <w:color w:val="000000"/>
            </w:rPr>
          </w:pPr>
        </w:p>
      </w:tc>
    </w:tr>
  </w:tbl>
  <w:p w:rsidR="00225E9F" w:rsidRPr="00955B36" w:rsidRDefault="00225E9F"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225E9F"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225E9F" w:rsidRPr="00B87A17" w:rsidRDefault="00225E9F" w:rsidP="003729C3">
          <w:pPr>
            <w:jc w:val="center"/>
            <w:rPr>
              <w:b/>
              <w:bCs/>
              <w:color w:val="000000"/>
            </w:rPr>
          </w:pPr>
          <w:r>
            <w:rPr>
              <w:noProof/>
              <w:lang w:eastAsia="es-CO"/>
            </w:rPr>
            <w:drawing>
              <wp:anchor distT="0" distB="0" distL="114300" distR="114300" simplePos="0" relativeHeight="251661312" behindDoc="0" locked="0" layoutInCell="1" allowOverlap="1" wp14:anchorId="3C78B4C5" wp14:editId="7DBBCD98">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225E9F" w:rsidRPr="000A7152" w:rsidRDefault="00225E9F"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225E9F" w:rsidRPr="00B87A17" w:rsidRDefault="00225E9F" w:rsidP="003729C3">
          <w:pPr>
            <w:jc w:val="center"/>
            <w:rPr>
              <w:b/>
              <w:bCs/>
              <w:color w:val="000000"/>
            </w:rPr>
          </w:pPr>
          <w:r>
            <w:rPr>
              <w:noProof/>
              <w:lang w:eastAsia="es-CO"/>
            </w:rPr>
            <w:drawing>
              <wp:inline distT="0" distB="0" distL="0" distR="0" wp14:anchorId="28CB2CDE" wp14:editId="158502AA">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225E9F" w:rsidRPr="00B87A17"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225E9F" w:rsidRPr="000A7152" w:rsidRDefault="00225E9F"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right w:val="single" w:sz="8" w:space="0" w:color="5B9BD5"/>
          </w:tcBorders>
          <w:shd w:val="clear" w:color="000000" w:fill="B4C6E7"/>
        </w:tcPr>
        <w:p w:rsidR="00225E9F" w:rsidRPr="00B87A17" w:rsidRDefault="00225E9F"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17</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DE5EF8" w:rsidTr="00955B36">
      <w:trPr>
        <w:trHeight w:val="20"/>
      </w:trPr>
      <w:tc>
        <w:tcPr>
          <w:tcW w:w="1787" w:type="dxa"/>
          <w:vMerge/>
          <w:tcBorders>
            <w:left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Pr="008A6C93" w:rsidRDefault="00225E9F" w:rsidP="003729C3">
          <w:pPr>
            <w:spacing w:after="0" w:line="240" w:lineRule="auto"/>
            <w:jc w:val="center"/>
            <w:rPr>
              <w:b/>
              <w:bCs/>
              <w:color w:val="000000"/>
              <w:sz w:val="18"/>
              <w:szCs w:val="18"/>
            </w:rPr>
          </w:pPr>
          <w:r w:rsidRPr="008A6C93">
            <w:rPr>
              <w:b/>
              <w:bCs/>
              <w:color w:val="000000"/>
              <w:sz w:val="18"/>
              <w:szCs w:val="18"/>
            </w:rPr>
            <w:t>Liliana Nieto D.</w:t>
          </w:r>
        </w:p>
        <w:p w:rsidR="00225E9F" w:rsidRPr="008A6C93" w:rsidRDefault="00225E9F"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rsidR="00225E9F" w:rsidRPr="008A6C93"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right w:val="single" w:sz="8" w:space="0" w:color="5B9BD5"/>
          </w:tcBorders>
        </w:tcPr>
        <w:p w:rsidR="00225E9F" w:rsidRPr="008A6C93"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8A6C93"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Javier Suárez</w:t>
          </w:r>
        </w:p>
        <w:p w:rsidR="00225E9F" w:rsidRPr="000A7152" w:rsidRDefault="00225E9F"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225E9F" w:rsidRPr="00B87A17" w:rsidRDefault="00225E9F" w:rsidP="003729C3">
          <w:pPr>
            <w:jc w:val="center"/>
            <w:rPr>
              <w:b/>
              <w:bCs/>
              <w:color w:val="000000"/>
            </w:rPr>
          </w:pPr>
        </w:p>
      </w:tc>
    </w:tr>
    <w:tr w:rsidR="00225E9F" w:rsidRPr="00B87A17" w:rsidTr="00955B36">
      <w:trPr>
        <w:trHeight w:val="20"/>
      </w:trPr>
      <w:tc>
        <w:tcPr>
          <w:tcW w:w="1787" w:type="dxa"/>
          <w:vMerge/>
          <w:tcBorders>
            <w:left w:val="single" w:sz="8" w:space="0" w:color="5B9BD5"/>
            <w:bottom w:val="single" w:sz="8" w:space="0" w:color="5B9BD5"/>
            <w:right w:val="single" w:sz="8" w:space="0" w:color="5B9BD5"/>
          </w:tcBorders>
        </w:tcPr>
        <w:p w:rsidR="00225E9F" w:rsidRPr="00B87A17" w:rsidRDefault="00225E9F"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225E9F" w:rsidRPr="000A7152" w:rsidRDefault="00225E9F"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225E9F" w:rsidRPr="000A7152" w:rsidRDefault="00225E9F"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225E9F" w:rsidRDefault="00225E9F" w:rsidP="003729C3">
          <w:pPr>
            <w:spacing w:after="0" w:line="240" w:lineRule="auto"/>
            <w:jc w:val="center"/>
            <w:rPr>
              <w:b/>
              <w:bCs/>
              <w:color w:val="000000"/>
              <w:sz w:val="18"/>
              <w:szCs w:val="18"/>
            </w:rPr>
          </w:pPr>
          <w:r>
            <w:rPr>
              <w:b/>
              <w:bCs/>
              <w:color w:val="000000"/>
              <w:sz w:val="18"/>
              <w:szCs w:val="18"/>
            </w:rPr>
            <w:t xml:space="preserve">Juan Armando Miranda </w:t>
          </w:r>
        </w:p>
        <w:p w:rsidR="00225E9F" w:rsidRPr="000A7152" w:rsidRDefault="00225E9F"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225E9F" w:rsidRPr="00B87A17" w:rsidRDefault="00225E9F" w:rsidP="003729C3">
          <w:pPr>
            <w:jc w:val="center"/>
            <w:rPr>
              <w:b/>
              <w:bCs/>
              <w:color w:val="000000"/>
            </w:rPr>
          </w:pPr>
        </w:p>
      </w:tc>
    </w:tr>
  </w:tbl>
  <w:p w:rsidR="00225E9F" w:rsidRPr="00955B36" w:rsidRDefault="00225E9F"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6777"/>
    <w:rsid w:val="0002118D"/>
    <w:rsid w:val="0002178F"/>
    <w:rsid w:val="000455BD"/>
    <w:rsid w:val="00066AC2"/>
    <w:rsid w:val="0009473B"/>
    <w:rsid w:val="00096F5F"/>
    <w:rsid w:val="000A281F"/>
    <w:rsid w:val="000A40F7"/>
    <w:rsid w:val="000A6EE0"/>
    <w:rsid w:val="000B4884"/>
    <w:rsid w:val="000C3BC5"/>
    <w:rsid w:val="00111F73"/>
    <w:rsid w:val="00112118"/>
    <w:rsid w:val="00112608"/>
    <w:rsid w:val="00116424"/>
    <w:rsid w:val="00171A32"/>
    <w:rsid w:val="00180750"/>
    <w:rsid w:val="001820BB"/>
    <w:rsid w:val="001A093C"/>
    <w:rsid w:val="001D61DA"/>
    <w:rsid w:val="001E0B44"/>
    <w:rsid w:val="001F7F5A"/>
    <w:rsid w:val="0020624A"/>
    <w:rsid w:val="002069D5"/>
    <w:rsid w:val="00224434"/>
    <w:rsid w:val="00225E9F"/>
    <w:rsid w:val="00262B8F"/>
    <w:rsid w:val="002661C2"/>
    <w:rsid w:val="00272027"/>
    <w:rsid w:val="00293B07"/>
    <w:rsid w:val="002B0FB9"/>
    <w:rsid w:val="002B2A8C"/>
    <w:rsid w:val="002B2EEA"/>
    <w:rsid w:val="002B6FAA"/>
    <w:rsid w:val="002B7C6B"/>
    <w:rsid w:val="003017E7"/>
    <w:rsid w:val="00302FF2"/>
    <w:rsid w:val="003219B0"/>
    <w:rsid w:val="00321B54"/>
    <w:rsid w:val="00337840"/>
    <w:rsid w:val="00340C63"/>
    <w:rsid w:val="003713B8"/>
    <w:rsid w:val="003729C3"/>
    <w:rsid w:val="003745B5"/>
    <w:rsid w:val="00397FBB"/>
    <w:rsid w:val="003A292A"/>
    <w:rsid w:val="003C574B"/>
    <w:rsid w:val="003E7944"/>
    <w:rsid w:val="00426E45"/>
    <w:rsid w:val="004308A7"/>
    <w:rsid w:val="004321AE"/>
    <w:rsid w:val="0044420E"/>
    <w:rsid w:val="004456B8"/>
    <w:rsid w:val="0044598B"/>
    <w:rsid w:val="00473124"/>
    <w:rsid w:val="00486759"/>
    <w:rsid w:val="00493262"/>
    <w:rsid w:val="004B1018"/>
    <w:rsid w:val="004B54EC"/>
    <w:rsid w:val="004C25B3"/>
    <w:rsid w:val="004D3660"/>
    <w:rsid w:val="004D4B11"/>
    <w:rsid w:val="004E07D0"/>
    <w:rsid w:val="004E4948"/>
    <w:rsid w:val="005037F7"/>
    <w:rsid w:val="00507E5A"/>
    <w:rsid w:val="00531669"/>
    <w:rsid w:val="00540DC9"/>
    <w:rsid w:val="005468DB"/>
    <w:rsid w:val="005501C0"/>
    <w:rsid w:val="00567A28"/>
    <w:rsid w:val="00591CC3"/>
    <w:rsid w:val="00594590"/>
    <w:rsid w:val="00596BF8"/>
    <w:rsid w:val="005A2A7F"/>
    <w:rsid w:val="005C5099"/>
    <w:rsid w:val="005E4B0F"/>
    <w:rsid w:val="005F2398"/>
    <w:rsid w:val="005F7003"/>
    <w:rsid w:val="0061027C"/>
    <w:rsid w:val="0062656B"/>
    <w:rsid w:val="00646A74"/>
    <w:rsid w:val="00646F84"/>
    <w:rsid w:val="00651F1B"/>
    <w:rsid w:val="006715A3"/>
    <w:rsid w:val="00681429"/>
    <w:rsid w:val="006A2B7D"/>
    <w:rsid w:val="006C4D52"/>
    <w:rsid w:val="006D5A2F"/>
    <w:rsid w:val="006D5B24"/>
    <w:rsid w:val="00715270"/>
    <w:rsid w:val="00716753"/>
    <w:rsid w:val="007267A8"/>
    <w:rsid w:val="007306E1"/>
    <w:rsid w:val="00750456"/>
    <w:rsid w:val="007543A3"/>
    <w:rsid w:val="007658AB"/>
    <w:rsid w:val="00766491"/>
    <w:rsid w:val="00784D1F"/>
    <w:rsid w:val="00787586"/>
    <w:rsid w:val="00793EB1"/>
    <w:rsid w:val="00795468"/>
    <w:rsid w:val="007A4374"/>
    <w:rsid w:val="007B5548"/>
    <w:rsid w:val="007C0DA7"/>
    <w:rsid w:val="007C6ACC"/>
    <w:rsid w:val="007C7038"/>
    <w:rsid w:val="007F176F"/>
    <w:rsid w:val="007F45A9"/>
    <w:rsid w:val="007F6BE1"/>
    <w:rsid w:val="00802A09"/>
    <w:rsid w:val="0080725D"/>
    <w:rsid w:val="00812AD0"/>
    <w:rsid w:val="00812F4A"/>
    <w:rsid w:val="00816702"/>
    <w:rsid w:val="00836732"/>
    <w:rsid w:val="0083715D"/>
    <w:rsid w:val="00856B2D"/>
    <w:rsid w:val="00865385"/>
    <w:rsid w:val="00877BE0"/>
    <w:rsid w:val="008807FA"/>
    <w:rsid w:val="00887ACE"/>
    <w:rsid w:val="008A6C93"/>
    <w:rsid w:val="008A7A0F"/>
    <w:rsid w:val="008B1E9C"/>
    <w:rsid w:val="008C07FA"/>
    <w:rsid w:val="008C1DBE"/>
    <w:rsid w:val="008E7E2A"/>
    <w:rsid w:val="008F7622"/>
    <w:rsid w:val="0090274E"/>
    <w:rsid w:val="0091759C"/>
    <w:rsid w:val="00955B36"/>
    <w:rsid w:val="0097114E"/>
    <w:rsid w:val="0097509E"/>
    <w:rsid w:val="00980D3B"/>
    <w:rsid w:val="009A1EAC"/>
    <w:rsid w:val="009A4EA7"/>
    <w:rsid w:val="009B037F"/>
    <w:rsid w:val="009B1D1D"/>
    <w:rsid w:val="009B7733"/>
    <w:rsid w:val="009C4318"/>
    <w:rsid w:val="009D0CEA"/>
    <w:rsid w:val="00A051B7"/>
    <w:rsid w:val="00A1157C"/>
    <w:rsid w:val="00A17176"/>
    <w:rsid w:val="00A24E1E"/>
    <w:rsid w:val="00A27C83"/>
    <w:rsid w:val="00A32FB2"/>
    <w:rsid w:val="00A4565C"/>
    <w:rsid w:val="00A70F57"/>
    <w:rsid w:val="00A90930"/>
    <w:rsid w:val="00AA03F6"/>
    <w:rsid w:val="00AA4ECE"/>
    <w:rsid w:val="00AE39D2"/>
    <w:rsid w:val="00AF1C9B"/>
    <w:rsid w:val="00B02CAB"/>
    <w:rsid w:val="00B12938"/>
    <w:rsid w:val="00B241BC"/>
    <w:rsid w:val="00B259C6"/>
    <w:rsid w:val="00B51A38"/>
    <w:rsid w:val="00B67E0C"/>
    <w:rsid w:val="00B72D9A"/>
    <w:rsid w:val="00B76CD9"/>
    <w:rsid w:val="00BA1557"/>
    <w:rsid w:val="00BB1B13"/>
    <w:rsid w:val="00BB1C92"/>
    <w:rsid w:val="00BC56B5"/>
    <w:rsid w:val="00BC5B3D"/>
    <w:rsid w:val="00BF49EE"/>
    <w:rsid w:val="00BF61AF"/>
    <w:rsid w:val="00BF7E23"/>
    <w:rsid w:val="00C06FB1"/>
    <w:rsid w:val="00C36C7F"/>
    <w:rsid w:val="00C4477B"/>
    <w:rsid w:val="00C46B67"/>
    <w:rsid w:val="00C725EC"/>
    <w:rsid w:val="00C7270D"/>
    <w:rsid w:val="00C801FE"/>
    <w:rsid w:val="00C85213"/>
    <w:rsid w:val="00CB0683"/>
    <w:rsid w:val="00CB3355"/>
    <w:rsid w:val="00CB3519"/>
    <w:rsid w:val="00CB4FB6"/>
    <w:rsid w:val="00CC777C"/>
    <w:rsid w:val="00CF740E"/>
    <w:rsid w:val="00D00860"/>
    <w:rsid w:val="00D110DD"/>
    <w:rsid w:val="00D313DD"/>
    <w:rsid w:val="00D34B1B"/>
    <w:rsid w:val="00D37878"/>
    <w:rsid w:val="00D44379"/>
    <w:rsid w:val="00D4741F"/>
    <w:rsid w:val="00D56F16"/>
    <w:rsid w:val="00D80FBF"/>
    <w:rsid w:val="00DD0050"/>
    <w:rsid w:val="00E16241"/>
    <w:rsid w:val="00E1641C"/>
    <w:rsid w:val="00E57F7B"/>
    <w:rsid w:val="00E67FB5"/>
    <w:rsid w:val="00E74E1F"/>
    <w:rsid w:val="00E77ABB"/>
    <w:rsid w:val="00E82D77"/>
    <w:rsid w:val="00E97CEA"/>
    <w:rsid w:val="00EA3326"/>
    <w:rsid w:val="00EA5D61"/>
    <w:rsid w:val="00EA78E5"/>
    <w:rsid w:val="00EB4E22"/>
    <w:rsid w:val="00EE3D63"/>
    <w:rsid w:val="00EE784C"/>
    <w:rsid w:val="00F11DED"/>
    <w:rsid w:val="00F37820"/>
    <w:rsid w:val="00F775A9"/>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C4BAD"/>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1980:matriz-de-riesgos-de-corrupcion-v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intranet.desarrolloeconomico.gov.co/sites/sistemaintegrado/index.php/riesgos-proceso-sd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69</c:v>
                </c:pt>
                <c:pt idx="1">
                  <c:v>11</c:v>
                </c:pt>
                <c:pt idx="2">
                  <c:v>25</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del Conjunto de Controles (Riesgos de Corrupción)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7</c:v>
                </c:pt>
                <c:pt idx="1">
                  <c:v>3</c:v>
                </c:pt>
                <c:pt idx="2">
                  <c:v>9</c:v>
                </c:pt>
              </c:numCache>
            </c:numRef>
          </c:val>
          <c:extLst>
            <c:ext xmlns:c16="http://schemas.microsoft.com/office/drawing/2014/chart" uri="{C3380CC4-5D6E-409C-BE32-E72D297353CC}">
              <c16:uniqueId val="{00000006-ECC4-450E-9610-8E3808312B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2020-10-21T00:00:00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306FD-0231-47AD-A372-3460A90E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19</Pages>
  <Words>3359</Words>
  <Characters>18476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Informe de Monitoreo a los Riesgos Tercer Trimestre 2020</vt:lpstr>
    </vt:vector>
  </TitlesOfParts>
  <Company>Secretaría Distrital de Desarrollo Económico</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Tercer Trimestre 2020</dc:title>
  <dc:creator>Oficina Asesora de Planeación</dc:creator>
  <cp:lastModifiedBy>Camilo</cp:lastModifiedBy>
  <cp:revision>8</cp:revision>
  <dcterms:created xsi:type="dcterms:W3CDTF">2020-10-21T20:54:00Z</dcterms:created>
  <dcterms:modified xsi:type="dcterms:W3CDTF">2020-10-23T21:22:00Z</dcterms:modified>
</cp:coreProperties>
</file>