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0E8" w:rsidRDefault="007940E8" w:rsidP="00EA1BA4">
      <w:pPr>
        <w:jc w:val="center"/>
        <w:rPr>
          <w:rFonts w:ascii="Arial" w:eastAsia="Wingdings" w:hAnsi="Arial" w:cs="Arial"/>
          <w:b/>
        </w:rPr>
      </w:pPr>
    </w:p>
    <w:p w:rsidR="007940E8" w:rsidRDefault="007940E8" w:rsidP="00EA1BA4">
      <w:pPr>
        <w:jc w:val="center"/>
        <w:rPr>
          <w:rFonts w:ascii="Arial" w:eastAsia="Wingdings" w:hAnsi="Arial" w:cs="Arial"/>
          <w:b/>
        </w:rPr>
      </w:pPr>
    </w:p>
    <w:p w:rsidR="007940E8" w:rsidRDefault="007940E8" w:rsidP="00EA1BA4">
      <w:pPr>
        <w:jc w:val="center"/>
        <w:rPr>
          <w:rFonts w:ascii="Arial" w:eastAsia="Wingdings" w:hAnsi="Arial" w:cs="Arial"/>
          <w:b/>
        </w:rPr>
      </w:pPr>
    </w:p>
    <w:p w:rsidR="00EA1BA4" w:rsidRDefault="00EA1BA4" w:rsidP="00EA1BA4">
      <w:pPr>
        <w:jc w:val="center"/>
        <w:rPr>
          <w:rFonts w:ascii="Arial" w:eastAsia="Wingdings" w:hAnsi="Arial" w:cs="Arial"/>
          <w:b/>
        </w:rPr>
      </w:pPr>
      <w:r w:rsidRPr="00511974">
        <w:rPr>
          <w:rFonts w:ascii="Arial" w:eastAsia="Wingdings" w:hAnsi="Arial" w:cs="Arial"/>
          <w:b/>
        </w:rPr>
        <w:t>PLAN ANUAL DE VACANTES Y PREVISION DE RECURSOS HUMANOS</w:t>
      </w:r>
    </w:p>
    <w:p w:rsidR="00EA1BA4" w:rsidRPr="00511974" w:rsidRDefault="00EA1BA4" w:rsidP="00EA1BA4">
      <w:pPr>
        <w:jc w:val="center"/>
        <w:rPr>
          <w:rFonts w:ascii="Arial" w:eastAsia="Wingdings" w:hAnsi="Arial" w:cs="Arial"/>
          <w:b/>
        </w:rPr>
      </w:pPr>
    </w:p>
    <w:p w:rsidR="00EA1BA4" w:rsidRPr="00511974" w:rsidRDefault="00EA1BA4" w:rsidP="00EA1BA4">
      <w:pPr>
        <w:jc w:val="center"/>
        <w:rPr>
          <w:rFonts w:ascii="Arial" w:eastAsia="Wingdings" w:hAnsi="Arial" w:cs="Arial"/>
          <w:b/>
        </w:rPr>
      </w:pPr>
    </w:p>
    <w:p w:rsidR="00EA1BA4" w:rsidRPr="00511974" w:rsidRDefault="00EA1BA4" w:rsidP="00EA1BA4">
      <w:pPr>
        <w:jc w:val="center"/>
        <w:rPr>
          <w:rFonts w:ascii="Arial" w:eastAsia="Wingdings" w:hAnsi="Arial" w:cs="Arial"/>
          <w:b/>
        </w:rPr>
      </w:pPr>
    </w:p>
    <w:p w:rsidR="00EA1BA4" w:rsidRDefault="00EA1BA4" w:rsidP="00EA1BA4">
      <w:pPr>
        <w:jc w:val="both"/>
        <w:rPr>
          <w:rFonts w:eastAsia="Wingdings"/>
        </w:rPr>
      </w:pPr>
      <w:r>
        <w:rPr>
          <w:rFonts w:ascii="Arial" w:eastAsia="Wingdings" w:hAnsi="Arial" w:cs="Arial"/>
          <w:b/>
        </w:rPr>
        <w:t>Objetivo</w:t>
      </w:r>
    </w:p>
    <w:p w:rsidR="00EA1BA4" w:rsidRDefault="00EA1BA4" w:rsidP="00EA1BA4">
      <w:pPr>
        <w:jc w:val="both"/>
        <w:rPr>
          <w:rFonts w:eastAsia="Wingdings"/>
        </w:rPr>
      </w:pPr>
    </w:p>
    <w:p w:rsidR="00EA1BA4" w:rsidRDefault="00EA1BA4" w:rsidP="00EA1BA4">
      <w:pPr>
        <w:jc w:val="both"/>
        <w:rPr>
          <w:rFonts w:ascii="Arial" w:eastAsia="Wingdings" w:hAnsi="Arial" w:cs="Arial"/>
        </w:rPr>
      </w:pPr>
      <w:r w:rsidRPr="00511974">
        <w:rPr>
          <w:rFonts w:ascii="Arial" w:eastAsia="Wingdings" w:hAnsi="Arial" w:cs="Arial"/>
        </w:rPr>
        <w:t>El plan anual de vacantes es una herramienta que tiene por objeto mantener actualizada la información respecto de los cargos vacantes de la Secretaría Distrital de Desarrollo Económico</w:t>
      </w:r>
      <w:r>
        <w:rPr>
          <w:rFonts w:ascii="Arial" w:eastAsia="Wingdings" w:hAnsi="Arial" w:cs="Arial"/>
        </w:rPr>
        <w:t>, así como la posibilidad de diseñar diferentes estrategias que permitan realizar una planeación anual tanto técnica como económica para la provisión del</w:t>
      </w:r>
      <w:r w:rsidRPr="00511974">
        <w:rPr>
          <w:rFonts w:ascii="Arial" w:eastAsia="Wingdings" w:hAnsi="Arial" w:cs="Arial"/>
        </w:rPr>
        <w:t xml:space="preserve"> </w:t>
      </w:r>
      <w:r>
        <w:rPr>
          <w:rFonts w:ascii="Arial" w:eastAsia="Wingdings" w:hAnsi="Arial" w:cs="Arial"/>
        </w:rPr>
        <w:t>recurso humano.</w:t>
      </w: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b/>
        </w:rPr>
      </w:pPr>
    </w:p>
    <w:p w:rsidR="00EA1BA4" w:rsidRDefault="00EA1BA4" w:rsidP="00EA1BA4">
      <w:pPr>
        <w:jc w:val="both"/>
        <w:rPr>
          <w:rFonts w:ascii="Arial" w:eastAsia="Wingdings" w:hAnsi="Arial" w:cs="Arial"/>
          <w:b/>
        </w:rPr>
      </w:pPr>
      <w:r>
        <w:rPr>
          <w:rFonts w:ascii="Arial" w:eastAsia="Wingdings" w:hAnsi="Arial" w:cs="Arial"/>
          <w:b/>
        </w:rPr>
        <w:t>O</w:t>
      </w:r>
      <w:r w:rsidRPr="003B68B5">
        <w:rPr>
          <w:rFonts w:ascii="Arial" w:eastAsia="Wingdings" w:hAnsi="Arial" w:cs="Arial"/>
          <w:b/>
        </w:rPr>
        <w:t>bjetivos específicos</w:t>
      </w:r>
    </w:p>
    <w:p w:rsidR="00EA1BA4" w:rsidRDefault="00EA1BA4" w:rsidP="00EA1BA4">
      <w:pPr>
        <w:jc w:val="both"/>
        <w:rPr>
          <w:rFonts w:ascii="Arial" w:eastAsia="Wingdings" w:hAnsi="Arial" w:cs="Arial"/>
          <w:b/>
        </w:rPr>
      </w:pPr>
    </w:p>
    <w:p w:rsidR="00EA1BA4" w:rsidRPr="003B68B5" w:rsidRDefault="00EA1BA4" w:rsidP="00EA1BA4">
      <w:pPr>
        <w:numPr>
          <w:ilvl w:val="0"/>
          <w:numId w:val="24"/>
        </w:numPr>
        <w:jc w:val="both"/>
        <w:rPr>
          <w:rFonts w:ascii="Arial" w:eastAsia="Wingdings" w:hAnsi="Arial" w:cs="Arial"/>
          <w:b/>
        </w:rPr>
      </w:pPr>
      <w:r>
        <w:rPr>
          <w:rFonts w:ascii="Arial" w:eastAsia="Wingdings" w:hAnsi="Arial" w:cs="Arial"/>
        </w:rPr>
        <w:t>Identificar los empleos vacantes en la planta de personal y adelantar las acciones necesarias para su provisión cuando las necesidades del recurso humano así lo requieran.</w:t>
      </w:r>
    </w:p>
    <w:p w:rsidR="00EA1BA4" w:rsidRPr="003B68B5" w:rsidRDefault="00EA1BA4" w:rsidP="00EA1BA4">
      <w:pPr>
        <w:numPr>
          <w:ilvl w:val="0"/>
          <w:numId w:val="24"/>
        </w:numPr>
        <w:jc w:val="both"/>
        <w:rPr>
          <w:rFonts w:ascii="Arial" w:eastAsia="Wingdings" w:hAnsi="Arial" w:cs="Arial"/>
          <w:b/>
        </w:rPr>
      </w:pPr>
      <w:r>
        <w:rPr>
          <w:rFonts w:ascii="Arial" w:eastAsia="Wingdings" w:hAnsi="Arial" w:cs="Arial"/>
        </w:rPr>
        <w:t>Definir la forma de provisión de acuerdo con lo estipulado en la norma.</w:t>
      </w:r>
    </w:p>
    <w:p w:rsidR="00EA1BA4" w:rsidRPr="003B68B5" w:rsidRDefault="00EA1BA4" w:rsidP="00EA1BA4">
      <w:pPr>
        <w:numPr>
          <w:ilvl w:val="0"/>
          <w:numId w:val="24"/>
        </w:numPr>
        <w:jc w:val="both"/>
        <w:rPr>
          <w:rFonts w:ascii="Arial" w:eastAsia="Wingdings" w:hAnsi="Arial" w:cs="Arial"/>
          <w:b/>
        </w:rPr>
      </w:pPr>
      <w:r>
        <w:rPr>
          <w:rFonts w:ascii="Arial" w:eastAsia="Wingdings" w:hAnsi="Arial" w:cs="Arial"/>
        </w:rPr>
        <w:t xml:space="preserve">Tramitar la provisión del recurso humano de tal forma que no se afecte la prestación del servicio dentro de la Entidad. </w:t>
      </w: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rPr>
      </w:pPr>
    </w:p>
    <w:p w:rsidR="00EA1BA4" w:rsidRPr="003B68B5" w:rsidRDefault="00EA1BA4" w:rsidP="00EA1BA4">
      <w:pPr>
        <w:jc w:val="both"/>
        <w:rPr>
          <w:rFonts w:ascii="Arial" w:eastAsia="Wingdings" w:hAnsi="Arial" w:cs="Arial"/>
          <w:b/>
        </w:rPr>
      </w:pPr>
      <w:r w:rsidRPr="003B68B5">
        <w:rPr>
          <w:rFonts w:ascii="Arial" w:eastAsia="Wingdings" w:hAnsi="Arial" w:cs="Arial"/>
          <w:b/>
        </w:rPr>
        <w:t xml:space="preserve">Alcance </w:t>
      </w:r>
    </w:p>
    <w:p w:rsidR="00EA1BA4" w:rsidRDefault="00EA1BA4" w:rsidP="00EA1BA4">
      <w:pPr>
        <w:jc w:val="both"/>
        <w:rPr>
          <w:rFonts w:ascii="Arial" w:eastAsia="Wingdings" w:hAnsi="Arial" w:cs="Arial"/>
          <w:b/>
        </w:rPr>
      </w:pPr>
    </w:p>
    <w:p w:rsidR="00EA1BA4" w:rsidRDefault="00EA1BA4" w:rsidP="00EA1BA4">
      <w:pPr>
        <w:jc w:val="both"/>
        <w:rPr>
          <w:rFonts w:ascii="Arial" w:eastAsia="Wingdings" w:hAnsi="Arial" w:cs="Arial"/>
        </w:rPr>
      </w:pPr>
      <w:r w:rsidRPr="008A19AC">
        <w:rPr>
          <w:rFonts w:ascii="Arial" w:eastAsia="Wingdings" w:hAnsi="Arial" w:cs="Arial"/>
        </w:rPr>
        <w:t xml:space="preserve">El plan anual de vacantes </w:t>
      </w:r>
      <w:r>
        <w:rPr>
          <w:rFonts w:ascii="Arial" w:eastAsia="Wingdings" w:hAnsi="Arial" w:cs="Arial"/>
        </w:rPr>
        <w:t xml:space="preserve">permite aplicar de manera objetiva los procesos y procedimientos definidos para la provisión de empleos, de manera que se puedan cubrir las necesidades de la Entidad respecto del recurso humano, este también permite conocer los costos asociados a esta provisión de tal manera que se tenga una planeación. </w:t>
      </w: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rPr>
      </w:pPr>
      <w:r>
        <w:rPr>
          <w:rFonts w:ascii="Arial" w:eastAsia="Wingdings" w:hAnsi="Arial" w:cs="Arial"/>
        </w:rPr>
        <w:t xml:space="preserve">Adicionalmente permite conocer el movimiento anual en la planta global, así como la identificación de los empleos en vacancia definitiva, temporal, situaciones administrativas junto con su respectiva forma de provisión. </w:t>
      </w: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b/>
        </w:rPr>
      </w:pPr>
      <w:r w:rsidRPr="006C6987">
        <w:rPr>
          <w:rFonts w:ascii="Arial" w:eastAsia="Wingdings" w:hAnsi="Arial" w:cs="Arial"/>
          <w:b/>
        </w:rPr>
        <w:t xml:space="preserve">MARCO NORMATIVO </w:t>
      </w:r>
    </w:p>
    <w:p w:rsidR="00EA1BA4" w:rsidRDefault="00EA1BA4" w:rsidP="00EA1BA4">
      <w:pPr>
        <w:jc w:val="both"/>
        <w:rPr>
          <w:rFonts w:ascii="Arial" w:eastAsia="Wingdings" w:hAnsi="Arial" w:cs="Arial"/>
          <w:b/>
        </w:rPr>
      </w:pPr>
    </w:p>
    <w:p w:rsidR="00EA1BA4" w:rsidRDefault="00EA1BA4" w:rsidP="00EA1BA4">
      <w:pPr>
        <w:jc w:val="both"/>
        <w:rPr>
          <w:rFonts w:ascii="Arial" w:eastAsia="Wingdings" w:hAnsi="Arial" w:cs="Arial"/>
        </w:rPr>
      </w:pPr>
      <w:r w:rsidRPr="000F09D5">
        <w:rPr>
          <w:rFonts w:ascii="Arial" w:eastAsia="Wingdings" w:hAnsi="Arial" w:cs="Arial"/>
        </w:rPr>
        <w:t xml:space="preserve">El marco jurídico </w:t>
      </w:r>
      <w:r>
        <w:rPr>
          <w:rFonts w:ascii="Arial" w:eastAsia="Wingdings" w:hAnsi="Arial" w:cs="Arial"/>
        </w:rPr>
        <w:t>con el cual se fundamenta el plan anual de vacantes para los empleos de la Secretaria Distrital de Desarrollo Económico es el siguiente:</w:t>
      </w: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b/>
        </w:rPr>
      </w:pPr>
      <w:r>
        <w:rPr>
          <w:rFonts w:ascii="Arial" w:eastAsia="Wingdings" w:hAnsi="Arial" w:cs="Arial"/>
          <w:b/>
        </w:rPr>
        <w:t>Ley 909 de 2004</w:t>
      </w:r>
    </w:p>
    <w:p w:rsidR="00EA1BA4" w:rsidRPr="000F09D5" w:rsidRDefault="00EA1BA4" w:rsidP="00EA1BA4">
      <w:pPr>
        <w:pStyle w:val="NormalWeb"/>
        <w:shd w:val="clear" w:color="auto" w:fill="FFFFFF"/>
        <w:rPr>
          <w:rFonts w:ascii="Arial" w:eastAsia="Wingdings" w:hAnsi="Arial" w:cs="Arial"/>
          <w:b/>
          <w:lang w:val="es-ES" w:eastAsia="es-ES"/>
        </w:rPr>
      </w:pPr>
      <w:r w:rsidRPr="000F09D5">
        <w:rPr>
          <w:rFonts w:ascii="Arial" w:eastAsia="Wingdings" w:hAnsi="Arial" w:cs="Arial"/>
          <w:b/>
          <w:lang w:val="es-ES" w:eastAsia="es-ES"/>
        </w:rPr>
        <w:t>Artículo 15. Las unidades de personal de las entidades.</w:t>
      </w:r>
    </w:p>
    <w:p w:rsidR="00EA1BA4" w:rsidRPr="000F09D5"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t>1. Las unidades de personal o quienes hagan sus veces, de los organismos y entidades a quienes se les aplica la presente ley, son la estructura básica de la gestión de los recursos humanos en la administración pública.</w:t>
      </w:r>
    </w:p>
    <w:p w:rsidR="00EA1BA4" w:rsidRPr="000F09D5"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t>2. Serán funciones específicas de estas unidades de personal, las siguientes:</w:t>
      </w:r>
    </w:p>
    <w:p w:rsidR="00EA1BA4"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t>a) Elaborar los planes estratégicos de recursos humanos;</w:t>
      </w:r>
    </w:p>
    <w:p w:rsidR="00EA1BA4"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t>b) Elaborar el plan anual de vacantes y remitirlo al Departamento Administrativo de la Función Pública, información que será utilizada para la planeación del recurso humano y la formulación de políticas;</w:t>
      </w:r>
    </w:p>
    <w:p w:rsidR="00EA1BA4" w:rsidRPr="000F09D5" w:rsidRDefault="00EA1BA4" w:rsidP="00EA1BA4">
      <w:pPr>
        <w:pStyle w:val="NormalWeb"/>
        <w:shd w:val="clear" w:color="auto" w:fill="FFFFFF"/>
        <w:rPr>
          <w:rFonts w:ascii="Arial" w:eastAsia="Wingdings" w:hAnsi="Arial" w:cs="Arial"/>
          <w:b/>
          <w:lang w:val="es-ES" w:eastAsia="es-ES"/>
        </w:rPr>
      </w:pPr>
      <w:r w:rsidRPr="000F09D5">
        <w:rPr>
          <w:rFonts w:ascii="Arial" w:eastAsia="Wingdings" w:hAnsi="Arial" w:cs="Arial"/>
          <w:b/>
          <w:lang w:val="es-ES" w:eastAsia="es-ES"/>
        </w:rPr>
        <w:t>Artículo 17. Planes y plantas de empleos.</w:t>
      </w:r>
    </w:p>
    <w:p w:rsidR="00EA1BA4" w:rsidRPr="000F09D5"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t>1. Todas las unidades de personal o quienes hagan sus veces de los organismos o entidades a las cuales se les aplica la presente ley, deberán elaborar y actualizar anualmente planes de previsión de recursos humanos que tengan el siguiente alcance:</w:t>
      </w:r>
    </w:p>
    <w:p w:rsidR="00EA1BA4" w:rsidRPr="000F09D5"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t>a) Cálculo de los empleos necesarios, de acuerdo con los requisitos y perfiles profesionales establecidos en los manuales específicos de funciones, con el fin de atender a las necesidades presentes y futuras derivadas del ejercicio de sus competencias;</w:t>
      </w:r>
    </w:p>
    <w:p w:rsidR="00EA1BA4" w:rsidRPr="000F09D5"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t>b) Identificación de las formas de cubrir las necesidades cuantitativas y cualitativas de personal para el período anual, considerando las medidas de ingreso, ascenso, capacitación y formación;</w:t>
      </w:r>
    </w:p>
    <w:p w:rsidR="00EA1BA4" w:rsidRPr="000F09D5"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t>c) Estimación de todos los costos de personal derivados de las medidas anteriores y el aseguramiento de su financiación con el presupuesto asignado.</w:t>
      </w:r>
    </w:p>
    <w:p w:rsidR="00EA1BA4" w:rsidRDefault="00EA1BA4" w:rsidP="00EA1BA4">
      <w:pPr>
        <w:pStyle w:val="NormalWeb"/>
        <w:shd w:val="clear" w:color="auto" w:fill="FFFFFF"/>
        <w:jc w:val="both"/>
        <w:rPr>
          <w:rFonts w:ascii="Arial" w:eastAsia="Wingdings" w:hAnsi="Arial" w:cs="Arial"/>
          <w:lang w:val="es-ES" w:eastAsia="es-ES"/>
        </w:rPr>
      </w:pPr>
      <w:r w:rsidRPr="000F09D5">
        <w:rPr>
          <w:rFonts w:ascii="Arial" w:eastAsia="Wingdings" w:hAnsi="Arial" w:cs="Arial"/>
          <w:lang w:val="es-ES" w:eastAsia="es-ES"/>
        </w:rPr>
        <w:lastRenderedPageBreak/>
        <w:t>2. Todas las entidades y organismos a quienes se les aplica la presente ley,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p>
    <w:p w:rsidR="00EA1BA4" w:rsidRPr="00BE023C" w:rsidRDefault="00EA1BA4" w:rsidP="00EA1BA4">
      <w:pPr>
        <w:pStyle w:val="NormalWeb"/>
        <w:shd w:val="clear" w:color="auto" w:fill="FFFFFF"/>
        <w:jc w:val="both"/>
        <w:rPr>
          <w:rFonts w:ascii="Arial" w:eastAsia="Wingdings" w:hAnsi="Arial" w:cs="Arial"/>
          <w:b/>
          <w:lang w:val="es-ES" w:eastAsia="es-ES"/>
        </w:rPr>
      </w:pPr>
      <w:r w:rsidRPr="00BE023C">
        <w:rPr>
          <w:rFonts w:ascii="Arial" w:eastAsia="Wingdings" w:hAnsi="Arial" w:cs="Arial"/>
          <w:b/>
          <w:lang w:val="es-ES" w:eastAsia="es-ES"/>
        </w:rPr>
        <w:t>Decreto 1083 de 2015, Titulo 5, Capítulo 2: Vacancia de los empleos</w:t>
      </w:r>
    </w:p>
    <w:p w:rsidR="00EA1BA4" w:rsidRPr="000F09D5" w:rsidRDefault="00EA1BA4" w:rsidP="00EA1BA4">
      <w:pPr>
        <w:pStyle w:val="NormalWeb"/>
        <w:shd w:val="clear" w:color="auto" w:fill="FFFFFF"/>
        <w:jc w:val="both"/>
        <w:rPr>
          <w:rFonts w:ascii="Arial" w:eastAsia="Wingdings" w:hAnsi="Arial" w:cs="Arial"/>
          <w:lang w:val="es-ES" w:eastAsia="es-ES"/>
        </w:rPr>
      </w:pPr>
      <w:r w:rsidRPr="00BE023C">
        <w:rPr>
          <w:rFonts w:ascii="Arial" w:eastAsia="Wingdings" w:hAnsi="Arial" w:cs="Arial"/>
          <w:b/>
          <w:lang w:val="es-ES" w:eastAsia="es-ES"/>
        </w:rPr>
        <w:t>Decreto 051 de 2017</w:t>
      </w:r>
      <w:r w:rsidRPr="000F09D5">
        <w:rPr>
          <w:rFonts w:ascii="Arial" w:eastAsia="Wingdings" w:hAnsi="Arial" w:cs="Arial"/>
          <w:lang w:val="es-ES" w:eastAsia="es-ES"/>
        </w:rPr>
        <w:t xml:space="preserve"> “Por el cual se modifica parcialmente el Decreto 1083 de 2015, Único Reglamentario del Sector de Función Pública, y se deroga el Decreto 1737 de 2009”, especialmente, lo referente al artículo 3º de la citada norma. </w:t>
      </w:r>
    </w:p>
    <w:p w:rsidR="00EA1BA4" w:rsidRDefault="00EA1BA4" w:rsidP="00EA1BA4">
      <w:pPr>
        <w:pStyle w:val="NormalWeb"/>
        <w:shd w:val="clear" w:color="auto" w:fill="FFFFFF"/>
        <w:jc w:val="both"/>
      </w:pPr>
      <w:r w:rsidRPr="00BE023C">
        <w:rPr>
          <w:rFonts w:ascii="Arial" w:eastAsia="Wingdings" w:hAnsi="Arial" w:cs="Arial"/>
          <w:b/>
          <w:lang w:val="es-ES" w:eastAsia="es-ES"/>
        </w:rPr>
        <w:t>Decreto 648 de 2017</w:t>
      </w:r>
      <w:r w:rsidRPr="000F09D5">
        <w:rPr>
          <w:rFonts w:ascii="Arial" w:eastAsia="Wingdings" w:hAnsi="Arial" w:cs="Arial"/>
          <w:lang w:val="es-ES" w:eastAsia="es-ES"/>
        </w:rPr>
        <w:t xml:space="preserve"> “Por el cual se modifica y adiciona el Decreto 1083 de 2015, Reglamentario Único del Sector de la Función Pública”, respecto de los capítulos 3 y</w:t>
      </w:r>
      <w:r>
        <w:t xml:space="preserve"> 4.</w:t>
      </w: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pPr>
    </w:p>
    <w:p w:rsidR="00EA1BA4" w:rsidRDefault="00EA1BA4" w:rsidP="00EA1BA4">
      <w:pPr>
        <w:pStyle w:val="NormalWeb"/>
        <w:shd w:val="clear" w:color="auto" w:fill="FFFFFF"/>
        <w:jc w:val="both"/>
        <w:rPr>
          <w:rFonts w:ascii="Arial" w:eastAsia="Wingdings" w:hAnsi="Arial" w:cs="Arial"/>
          <w:b/>
          <w:lang w:val="es-ES" w:eastAsia="es-ES"/>
        </w:rPr>
      </w:pPr>
      <w:r>
        <w:rPr>
          <w:rFonts w:ascii="Arial" w:eastAsia="Wingdings" w:hAnsi="Arial" w:cs="Arial"/>
          <w:b/>
          <w:lang w:val="es-ES" w:eastAsia="es-ES"/>
        </w:rPr>
        <w:lastRenderedPageBreak/>
        <w:t>GLOSARIO</w:t>
      </w:r>
    </w:p>
    <w:p w:rsidR="00EA1BA4" w:rsidRDefault="00EA1BA4" w:rsidP="00EA1BA4">
      <w:pPr>
        <w:pStyle w:val="NormalWeb"/>
        <w:shd w:val="clear" w:color="auto" w:fill="FFFFFF"/>
        <w:jc w:val="both"/>
        <w:rPr>
          <w:rFonts w:ascii="Arial" w:eastAsia="Wingdings" w:hAnsi="Arial" w:cs="Arial"/>
          <w:b/>
          <w:lang w:val="es-ES" w:eastAsia="es-ES"/>
        </w:rPr>
      </w:pPr>
      <w:r>
        <w:rPr>
          <w:rFonts w:ascii="Arial" w:eastAsia="Wingdings" w:hAnsi="Arial" w:cs="Arial"/>
          <w:b/>
          <w:lang w:val="es-ES" w:eastAsia="es-ES"/>
        </w:rPr>
        <w:t>Empleo Público</w:t>
      </w:r>
    </w:p>
    <w:p w:rsidR="00EA1BA4" w:rsidRDefault="00EA1BA4" w:rsidP="00EA1BA4">
      <w:pPr>
        <w:pStyle w:val="NormalWeb"/>
        <w:shd w:val="clear" w:color="auto" w:fill="FFFFFF"/>
        <w:jc w:val="both"/>
        <w:rPr>
          <w:rFonts w:ascii="Arial" w:eastAsia="Wingdings" w:hAnsi="Arial" w:cs="Arial"/>
          <w:lang w:val="es-ES" w:eastAsia="es-ES"/>
        </w:rPr>
      </w:pPr>
      <w:r>
        <w:rPr>
          <w:rFonts w:ascii="Arial" w:eastAsia="Wingdings" w:hAnsi="Arial" w:cs="Arial"/>
          <w:lang w:val="es-ES" w:eastAsia="es-ES"/>
        </w:rPr>
        <w:t>El artículo 2</w:t>
      </w:r>
      <w:r w:rsidRPr="00DF2FBC">
        <w:rPr>
          <w:rFonts w:ascii="Arial" w:eastAsia="Wingdings" w:hAnsi="Arial" w:cs="Arial"/>
          <w:lang w:val="es-ES" w:eastAsia="es-ES"/>
        </w:rPr>
        <w:t xml:space="preserve"> del Decreto Ley 770 de 2005, define el empleo público como "el conjunto de funciones, tareas y responsabilidades que se asignan a una persona y las competencias requeridas para llevarlas a cabo, con el propósito de satisfacer el cumplimiento de los planes de desarrollo y los fines del Estado". Igualmente, señala que las competencias laborales, funciones y requisitos específicos para su ejercicio serán fijados por los respectivos organismos o entidades, con sujeción a los que establezca el Gobierno Nacional, salvo para aquellos empleos cuyas funciones y requisitos estén señalados en la Constitución Política o en la ley.</w:t>
      </w:r>
    </w:p>
    <w:p w:rsidR="00EA1BA4" w:rsidRPr="00DF2FBC" w:rsidRDefault="00EA1BA4" w:rsidP="00EA1BA4">
      <w:pPr>
        <w:pStyle w:val="NormalWeb"/>
        <w:shd w:val="clear" w:color="auto" w:fill="FFFFFF"/>
        <w:jc w:val="both"/>
        <w:rPr>
          <w:rFonts w:ascii="Arial" w:eastAsia="Wingdings" w:hAnsi="Arial" w:cs="Arial"/>
          <w:b/>
          <w:lang w:val="es-ES" w:eastAsia="es-ES"/>
        </w:rPr>
      </w:pPr>
      <w:r w:rsidRPr="00DF2FBC">
        <w:rPr>
          <w:rFonts w:ascii="Arial" w:eastAsia="Wingdings" w:hAnsi="Arial" w:cs="Arial"/>
          <w:b/>
          <w:lang w:val="es-ES" w:eastAsia="es-ES"/>
        </w:rPr>
        <w:t xml:space="preserve">Vacancia definitiva </w:t>
      </w:r>
    </w:p>
    <w:p w:rsidR="00EA1BA4" w:rsidRPr="00DF2FBC" w:rsidRDefault="00EA1BA4" w:rsidP="00EA1BA4">
      <w:pPr>
        <w:shd w:val="clear" w:color="auto" w:fill="FFFFFF"/>
        <w:spacing w:before="150" w:after="150"/>
        <w:jc w:val="both"/>
        <w:rPr>
          <w:rFonts w:ascii="Arial" w:eastAsia="Wingdings" w:hAnsi="Arial" w:cs="Arial"/>
        </w:rPr>
      </w:pPr>
      <w:r>
        <w:rPr>
          <w:rFonts w:ascii="Arial" w:eastAsia="Wingdings" w:hAnsi="Arial" w:cs="Arial"/>
        </w:rPr>
        <w:t xml:space="preserve">El artículo </w:t>
      </w:r>
      <w:r w:rsidRPr="00DF2FBC">
        <w:rPr>
          <w:rFonts w:ascii="Arial" w:eastAsia="Wingdings" w:hAnsi="Arial" w:cs="Arial"/>
        </w:rPr>
        <w:t>2.2.5.2.1</w:t>
      </w:r>
      <w:r>
        <w:rPr>
          <w:rFonts w:ascii="Arial" w:eastAsia="Wingdings" w:hAnsi="Arial" w:cs="Arial"/>
        </w:rPr>
        <w:t xml:space="preserve"> </w:t>
      </w:r>
      <w:r w:rsidR="006751AE">
        <w:rPr>
          <w:rFonts w:ascii="Arial" w:eastAsia="Wingdings" w:hAnsi="Arial" w:cs="Arial"/>
        </w:rPr>
        <w:t xml:space="preserve">del Decreto 648 de 2017 </w:t>
      </w:r>
      <w:r>
        <w:rPr>
          <w:rFonts w:ascii="Arial" w:eastAsia="Wingdings" w:hAnsi="Arial" w:cs="Arial"/>
        </w:rPr>
        <w:t>determina que e</w:t>
      </w:r>
      <w:r w:rsidRPr="00DF2FBC">
        <w:rPr>
          <w:rFonts w:ascii="Arial" w:eastAsia="Wingdings" w:hAnsi="Arial" w:cs="Arial"/>
        </w:rPr>
        <w:t>l empleo queda vacante definitivamente, en los siguientes casos: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1. Por renuncia regularmente aceptada.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2. Por declaratoria de insubsistencia del nombramiento en los empleos de libre nombramiento y remoción.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3. Por declaratoria de insubsistencia del nombramiento, como consecuencia del resultado no satisfactorio en la evaluación del desempeño laboral de un empleado de carrera administrativa.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4. Por declaratoria de insubsistencia del nombramiento provisional.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5. Por destitución, como consecuencia de proceso disciplinario.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6. Por revocatoria del nombramiento.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7. Por invalidez absoluta.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8. Por estar gozando de pensión.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9. Por edad de retiro forzoso.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10. Por traslado.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11. Por declaratoria de nulidad del nombramiento por decisión judicial o en los casos en que la vacancia se ordene judicialmente.</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12. Por declaratoria de abandono del empleo.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13. Por muerte. </w:t>
      </w:r>
    </w:p>
    <w:p w:rsidR="00EA1BA4" w:rsidRPr="00DF2FBC" w:rsidRDefault="00EA1BA4" w:rsidP="00EA1BA4">
      <w:pPr>
        <w:shd w:val="clear" w:color="auto" w:fill="FFFFFF"/>
        <w:jc w:val="both"/>
        <w:rPr>
          <w:rFonts w:ascii="Arial" w:eastAsia="Wingdings" w:hAnsi="Arial" w:cs="Arial"/>
        </w:rPr>
      </w:pPr>
      <w:r w:rsidRPr="00DF2FBC">
        <w:rPr>
          <w:rFonts w:ascii="Arial" w:eastAsia="Wingdings" w:hAnsi="Arial" w:cs="Arial"/>
        </w:rPr>
        <w:t>14. Por terminación del período para el cual fue nombrado. </w:t>
      </w:r>
    </w:p>
    <w:p w:rsidR="00EA1BA4" w:rsidRDefault="00EA1BA4" w:rsidP="00EA1BA4">
      <w:pPr>
        <w:shd w:val="clear" w:color="auto" w:fill="FFFFFF"/>
        <w:jc w:val="both"/>
        <w:rPr>
          <w:rFonts w:ascii="Arial" w:eastAsia="Wingdings" w:hAnsi="Arial" w:cs="Arial"/>
        </w:rPr>
      </w:pPr>
      <w:r w:rsidRPr="00DF2FBC">
        <w:rPr>
          <w:rFonts w:ascii="Arial" w:eastAsia="Wingdings" w:hAnsi="Arial" w:cs="Arial"/>
        </w:rPr>
        <w:t>15. Las demás que determinen la Constitución Política y las leyes.</w:t>
      </w:r>
    </w:p>
    <w:p w:rsidR="00EA1BA4" w:rsidRDefault="00EA1BA4" w:rsidP="00EA1BA4">
      <w:pPr>
        <w:shd w:val="clear" w:color="auto" w:fill="FFFFFF"/>
        <w:jc w:val="both"/>
        <w:rPr>
          <w:rFonts w:ascii="Arial" w:eastAsia="Wingdings" w:hAnsi="Arial" w:cs="Arial"/>
        </w:rPr>
      </w:pPr>
    </w:p>
    <w:p w:rsidR="00EA1BA4" w:rsidRDefault="00EA1BA4" w:rsidP="00EA1BA4">
      <w:pPr>
        <w:shd w:val="clear" w:color="auto" w:fill="FFFFFF"/>
        <w:jc w:val="both"/>
        <w:rPr>
          <w:rFonts w:ascii="Arial" w:eastAsia="Wingdings" w:hAnsi="Arial" w:cs="Arial"/>
        </w:rPr>
      </w:pPr>
    </w:p>
    <w:p w:rsidR="00EA1BA4" w:rsidRDefault="00EA1BA4" w:rsidP="00EA1BA4">
      <w:pPr>
        <w:shd w:val="clear" w:color="auto" w:fill="FFFFFF"/>
        <w:jc w:val="both"/>
        <w:rPr>
          <w:rFonts w:ascii="Arial" w:eastAsia="Wingdings" w:hAnsi="Arial" w:cs="Arial"/>
          <w:b/>
        </w:rPr>
      </w:pPr>
      <w:r w:rsidRPr="00A33F8E">
        <w:rPr>
          <w:rFonts w:ascii="Arial" w:eastAsia="Wingdings" w:hAnsi="Arial" w:cs="Arial"/>
          <w:b/>
        </w:rPr>
        <w:t xml:space="preserve">Vacancia Temporal </w:t>
      </w:r>
    </w:p>
    <w:p w:rsidR="00EA1BA4" w:rsidRPr="00A33F8E" w:rsidRDefault="00EA1BA4" w:rsidP="00EA1BA4">
      <w:pPr>
        <w:shd w:val="clear" w:color="auto" w:fill="FFFFFF"/>
        <w:jc w:val="both"/>
        <w:rPr>
          <w:rFonts w:ascii="Arial" w:eastAsia="Wingdings" w:hAnsi="Arial" w:cs="Arial"/>
          <w:b/>
        </w:rPr>
      </w:pPr>
    </w:p>
    <w:p w:rsidR="00EA1BA4" w:rsidRPr="00A33F8E" w:rsidRDefault="00EA1BA4" w:rsidP="00EA1BA4">
      <w:pPr>
        <w:shd w:val="clear" w:color="auto" w:fill="FFFFFF"/>
        <w:jc w:val="both"/>
        <w:rPr>
          <w:rFonts w:ascii="Arial" w:eastAsia="Wingdings" w:hAnsi="Arial" w:cs="Arial"/>
        </w:rPr>
      </w:pPr>
      <w:r>
        <w:rPr>
          <w:rFonts w:ascii="Arial" w:eastAsia="Wingdings" w:hAnsi="Arial" w:cs="Arial"/>
        </w:rPr>
        <w:lastRenderedPageBreak/>
        <w:t>El</w:t>
      </w:r>
      <w:bookmarkStart w:id="0" w:name="2.2.5.2.2"/>
      <w:r>
        <w:rPr>
          <w:rFonts w:ascii="Arial" w:eastAsia="Wingdings" w:hAnsi="Arial" w:cs="Arial"/>
        </w:rPr>
        <w:t xml:space="preserve"> </w:t>
      </w:r>
      <w:bookmarkEnd w:id="0"/>
      <w:r>
        <w:rPr>
          <w:rFonts w:ascii="Arial" w:eastAsia="Wingdings" w:hAnsi="Arial" w:cs="Arial"/>
        </w:rPr>
        <w:t>artículo</w:t>
      </w:r>
      <w:r w:rsidRPr="00A33F8E">
        <w:rPr>
          <w:rFonts w:ascii="Arial" w:eastAsia="Wingdings" w:hAnsi="Arial" w:cs="Arial"/>
        </w:rPr>
        <w:t> 2.2.5.2.2 </w:t>
      </w:r>
      <w:r w:rsidR="006751AE">
        <w:rPr>
          <w:rFonts w:ascii="Arial" w:eastAsia="Wingdings" w:hAnsi="Arial" w:cs="Arial"/>
        </w:rPr>
        <w:t xml:space="preserve">del Decreto 648 de 2017 </w:t>
      </w:r>
      <w:r>
        <w:rPr>
          <w:rFonts w:ascii="Arial" w:eastAsia="Wingdings" w:hAnsi="Arial" w:cs="Arial"/>
        </w:rPr>
        <w:t>establece que e</w:t>
      </w:r>
      <w:r w:rsidRPr="00A33F8E">
        <w:rPr>
          <w:rFonts w:ascii="Arial" w:eastAsia="Wingdings" w:hAnsi="Arial" w:cs="Arial"/>
        </w:rPr>
        <w:t>l empleo queda vacante temporalmente cuando su titular se encuentre en una de las siguientes situaciones:</w:t>
      </w:r>
    </w:p>
    <w:p w:rsidR="00EA1BA4" w:rsidRPr="00A33F8E" w:rsidRDefault="00EA1BA4" w:rsidP="00EA1BA4">
      <w:pPr>
        <w:shd w:val="clear" w:color="auto" w:fill="FFFFFF"/>
        <w:jc w:val="both"/>
        <w:rPr>
          <w:rFonts w:ascii="Arial" w:eastAsia="Wingdings" w:hAnsi="Arial" w:cs="Arial"/>
        </w:rPr>
      </w:pPr>
      <w:r w:rsidRPr="00A33F8E">
        <w:rPr>
          <w:rFonts w:ascii="Arial" w:eastAsia="Wingdings" w:hAnsi="Arial" w:cs="Arial"/>
        </w:rPr>
        <w:t> </w:t>
      </w:r>
    </w:p>
    <w:p w:rsidR="00EA1BA4" w:rsidRPr="00A33F8E" w:rsidRDefault="00EA1BA4" w:rsidP="00EA1BA4">
      <w:pPr>
        <w:shd w:val="clear" w:color="auto" w:fill="FFFFFF"/>
        <w:jc w:val="both"/>
        <w:rPr>
          <w:rFonts w:ascii="Arial" w:eastAsia="Wingdings" w:hAnsi="Arial" w:cs="Arial"/>
        </w:rPr>
      </w:pPr>
      <w:r w:rsidRPr="00A33F8E">
        <w:rPr>
          <w:rFonts w:ascii="Arial" w:eastAsia="Wingdings" w:hAnsi="Arial" w:cs="Arial"/>
        </w:rPr>
        <w:t>1. Vacaciones. </w:t>
      </w:r>
    </w:p>
    <w:p w:rsidR="00EA1BA4" w:rsidRPr="00A33F8E" w:rsidRDefault="00EA1BA4" w:rsidP="00EA1BA4">
      <w:pPr>
        <w:shd w:val="clear" w:color="auto" w:fill="FFFFFF"/>
        <w:jc w:val="both"/>
        <w:rPr>
          <w:rFonts w:ascii="Arial" w:eastAsia="Wingdings" w:hAnsi="Arial" w:cs="Arial"/>
        </w:rPr>
      </w:pPr>
      <w:r w:rsidRPr="00A33F8E">
        <w:rPr>
          <w:rFonts w:ascii="Arial" w:eastAsia="Wingdings" w:hAnsi="Arial" w:cs="Arial"/>
        </w:rPr>
        <w:t>2. Licencia. </w:t>
      </w:r>
    </w:p>
    <w:p w:rsidR="00EA1BA4" w:rsidRPr="00A33F8E" w:rsidRDefault="00EA1BA4" w:rsidP="00EA1BA4">
      <w:pPr>
        <w:shd w:val="clear" w:color="auto" w:fill="FFFFFF"/>
        <w:jc w:val="both"/>
        <w:rPr>
          <w:rFonts w:ascii="Arial" w:eastAsia="Wingdings" w:hAnsi="Arial" w:cs="Arial"/>
        </w:rPr>
      </w:pPr>
      <w:r w:rsidRPr="00A33F8E">
        <w:rPr>
          <w:rFonts w:ascii="Arial" w:eastAsia="Wingdings" w:hAnsi="Arial" w:cs="Arial"/>
        </w:rPr>
        <w:t>3. Permiso remunerado </w:t>
      </w:r>
    </w:p>
    <w:p w:rsidR="00EA1BA4" w:rsidRPr="00A33F8E" w:rsidRDefault="00EA1BA4" w:rsidP="00EA1BA4">
      <w:pPr>
        <w:shd w:val="clear" w:color="auto" w:fill="FFFFFF"/>
        <w:jc w:val="both"/>
        <w:rPr>
          <w:rFonts w:ascii="Arial" w:eastAsia="Wingdings" w:hAnsi="Arial" w:cs="Arial"/>
        </w:rPr>
      </w:pPr>
      <w:r w:rsidRPr="00A33F8E">
        <w:rPr>
          <w:rFonts w:ascii="Arial" w:eastAsia="Wingdings" w:hAnsi="Arial" w:cs="Arial"/>
        </w:rPr>
        <w:t>4. Comisión, salvo en la de servicios al interior. </w:t>
      </w:r>
    </w:p>
    <w:p w:rsidR="00EA1BA4" w:rsidRPr="00A33F8E" w:rsidRDefault="00EA1BA4" w:rsidP="00EA1BA4">
      <w:pPr>
        <w:shd w:val="clear" w:color="auto" w:fill="FFFFFF"/>
        <w:jc w:val="both"/>
        <w:rPr>
          <w:rFonts w:ascii="Arial" w:eastAsia="Wingdings" w:hAnsi="Arial" w:cs="Arial"/>
        </w:rPr>
      </w:pPr>
      <w:r w:rsidRPr="00A33F8E">
        <w:rPr>
          <w:rFonts w:ascii="Arial" w:eastAsia="Wingdings" w:hAnsi="Arial" w:cs="Arial"/>
        </w:rPr>
        <w:t>5. Encargado, separándose de las funciones del empleo del cual es titular. </w:t>
      </w:r>
    </w:p>
    <w:p w:rsidR="00EA1BA4" w:rsidRPr="00A33F8E" w:rsidRDefault="00EA1BA4" w:rsidP="00EA1BA4">
      <w:pPr>
        <w:shd w:val="clear" w:color="auto" w:fill="FFFFFF"/>
        <w:jc w:val="both"/>
        <w:rPr>
          <w:rFonts w:ascii="Arial" w:eastAsia="Wingdings" w:hAnsi="Arial" w:cs="Arial"/>
        </w:rPr>
      </w:pPr>
      <w:r w:rsidRPr="00A33F8E">
        <w:rPr>
          <w:rFonts w:ascii="Arial" w:eastAsia="Wingdings" w:hAnsi="Arial" w:cs="Arial"/>
        </w:rPr>
        <w:t>6. Suspendido en el ejercicio del cargo por decisión disciplinaria, fiscal o judicial. </w:t>
      </w:r>
    </w:p>
    <w:p w:rsidR="00EA1BA4" w:rsidRPr="00A33F8E" w:rsidRDefault="00EA1BA4" w:rsidP="00EA1BA4">
      <w:pPr>
        <w:shd w:val="clear" w:color="auto" w:fill="FFFFFF"/>
        <w:jc w:val="both"/>
        <w:rPr>
          <w:rFonts w:ascii="Arial" w:eastAsia="Wingdings" w:hAnsi="Arial" w:cs="Arial"/>
        </w:rPr>
      </w:pPr>
      <w:r w:rsidRPr="00A33F8E">
        <w:rPr>
          <w:rFonts w:ascii="Arial" w:eastAsia="Wingdings" w:hAnsi="Arial" w:cs="Arial"/>
        </w:rPr>
        <w:t>7. Período de prueba en otro empleo de carrera.</w:t>
      </w:r>
    </w:p>
    <w:p w:rsidR="00EA1BA4" w:rsidRDefault="00EA1BA4" w:rsidP="00EA1BA4">
      <w:pPr>
        <w:pStyle w:val="NormalWeb"/>
        <w:shd w:val="clear" w:color="auto" w:fill="FFFFFF"/>
        <w:spacing w:before="0" w:beforeAutospacing="0" w:after="0" w:afterAutospacing="0"/>
        <w:jc w:val="both"/>
        <w:rPr>
          <w:rFonts w:ascii="Arial" w:eastAsia="Wingdings" w:hAnsi="Arial" w:cs="Arial"/>
          <w:b/>
          <w:lang w:val="es-ES" w:eastAsia="es-ES"/>
        </w:rPr>
      </w:pPr>
    </w:p>
    <w:p w:rsidR="00EA1BA4" w:rsidRDefault="00EA1BA4" w:rsidP="00EA1BA4">
      <w:pPr>
        <w:pStyle w:val="NormalWeb"/>
        <w:shd w:val="clear" w:color="auto" w:fill="FFFFFF"/>
        <w:jc w:val="both"/>
        <w:rPr>
          <w:rFonts w:ascii="Arial" w:eastAsia="Wingdings" w:hAnsi="Arial" w:cs="Arial"/>
          <w:b/>
          <w:lang w:val="es-ES" w:eastAsia="es-ES"/>
        </w:rPr>
      </w:pPr>
      <w:r w:rsidRPr="002E4B9C">
        <w:rPr>
          <w:rFonts w:ascii="Arial" w:eastAsia="Wingdings" w:hAnsi="Arial" w:cs="Arial"/>
          <w:b/>
          <w:lang w:val="es-ES" w:eastAsia="es-ES"/>
        </w:rPr>
        <w:t xml:space="preserve">Planta de personal global </w:t>
      </w:r>
    </w:p>
    <w:p w:rsidR="00EA1BA4" w:rsidRDefault="00EA1BA4" w:rsidP="00EA1BA4">
      <w:pPr>
        <w:pStyle w:val="NormalWeb"/>
        <w:shd w:val="clear" w:color="auto" w:fill="FFFFFF"/>
        <w:jc w:val="both"/>
        <w:rPr>
          <w:rFonts w:ascii="Arial" w:eastAsia="Wingdings" w:hAnsi="Arial" w:cs="Arial"/>
          <w:lang w:val="es-ES" w:eastAsia="es-ES"/>
        </w:rPr>
      </w:pPr>
      <w:r>
        <w:rPr>
          <w:rFonts w:ascii="Arial" w:eastAsia="Wingdings" w:hAnsi="Arial" w:cs="Arial"/>
          <w:lang w:val="es-ES" w:eastAsia="es-ES"/>
        </w:rPr>
        <w:t>C</w:t>
      </w:r>
      <w:r w:rsidRPr="002E4B9C">
        <w:rPr>
          <w:rFonts w:ascii="Arial" w:eastAsia="Wingdings" w:hAnsi="Arial" w:cs="Arial"/>
          <w:lang w:val="es-ES" w:eastAsia="es-ES"/>
        </w:rPr>
        <w:t>onsiste en la relación detallada de los empleos requeridos para el cumplimiento de</w:t>
      </w:r>
      <w:r>
        <w:rPr>
          <w:rFonts w:ascii="Arial" w:hAnsi="Arial" w:cs="Arial"/>
          <w:color w:val="666666"/>
          <w:sz w:val="23"/>
          <w:szCs w:val="23"/>
          <w:shd w:val="clear" w:color="auto" w:fill="FFFFFF"/>
        </w:rPr>
        <w:t xml:space="preserve"> </w:t>
      </w:r>
      <w:r w:rsidRPr="002E4B9C">
        <w:rPr>
          <w:rFonts w:ascii="Arial" w:eastAsia="Wingdings" w:hAnsi="Arial" w:cs="Arial"/>
          <w:lang w:val="es-ES" w:eastAsia="es-ES"/>
        </w:rPr>
        <w:t>las funciones de una entidad, sin identificar su ubicación en las unidades o dependencias que hacen parte de la organización interna de la institución.</w:t>
      </w:r>
      <w:r>
        <w:rPr>
          <w:rStyle w:val="Refdenotaalpie"/>
          <w:rFonts w:ascii="Arial" w:eastAsia="Wingdings" w:hAnsi="Arial" w:cs="Arial"/>
          <w:lang w:val="es-ES" w:eastAsia="es-ES"/>
        </w:rPr>
        <w:footnoteReference w:id="1"/>
      </w:r>
    </w:p>
    <w:p w:rsidR="00EA1BA4" w:rsidRDefault="00EA1BA4" w:rsidP="00EA1BA4">
      <w:pPr>
        <w:pStyle w:val="NormalWeb"/>
        <w:shd w:val="clear" w:color="auto" w:fill="FFFFFF"/>
        <w:jc w:val="both"/>
        <w:rPr>
          <w:rFonts w:ascii="Arial" w:eastAsia="Wingdings" w:hAnsi="Arial" w:cs="Arial"/>
          <w:b/>
          <w:lang w:val="es-ES" w:eastAsia="es-ES"/>
        </w:rPr>
      </w:pPr>
      <w:r w:rsidRPr="00A14A71">
        <w:rPr>
          <w:rFonts w:ascii="Arial" w:eastAsia="Wingdings" w:hAnsi="Arial" w:cs="Arial"/>
          <w:b/>
          <w:lang w:val="es-ES" w:eastAsia="es-ES"/>
        </w:rPr>
        <w:t>Clasificación según la naturaleza de las funciones</w:t>
      </w:r>
    </w:p>
    <w:p w:rsidR="00EA1BA4" w:rsidRDefault="00EA1BA4" w:rsidP="00EA1BA4">
      <w:pPr>
        <w:pStyle w:val="NormalWeb"/>
        <w:shd w:val="clear" w:color="auto" w:fill="FFFFFF"/>
        <w:jc w:val="both"/>
        <w:rPr>
          <w:rFonts w:ascii="Arial" w:eastAsia="Wingdings" w:hAnsi="Arial" w:cs="Arial"/>
          <w:lang w:val="es-ES" w:eastAsia="es-ES"/>
        </w:rPr>
      </w:pPr>
      <w:r w:rsidRPr="00A14A71">
        <w:rPr>
          <w:rFonts w:ascii="Arial" w:eastAsia="Wingdings" w:hAnsi="Arial" w:cs="Arial"/>
          <w:lang w:val="es-ES" w:eastAsia="es-ES"/>
        </w:rPr>
        <w:t xml:space="preserve">Según la naturaleza general de sus funciones, las competencias y los requisitos exigidos para su desempeño, los empleos de las entidades u organismos del orden nacional se encuentran señalados en el Decreto 1083 de 2015, clasificados en los siguientes niveles jerárquicos: </w:t>
      </w:r>
    </w:p>
    <w:p w:rsidR="00EA1BA4" w:rsidRDefault="00EA1BA4" w:rsidP="00EA1BA4">
      <w:pPr>
        <w:pStyle w:val="NormalWeb"/>
        <w:shd w:val="clear" w:color="auto" w:fill="FFFFFF"/>
        <w:jc w:val="both"/>
        <w:rPr>
          <w:rFonts w:ascii="Arial" w:eastAsia="Wingdings" w:hAnsi="Arial" w:cs="Arial"/>
          <w:lang w:val="es-ES" w:eastAsia="es-ES"/>
        </w:rPr>
      </w:pPr>
      <w:r w:rsidRPr="00A14A71">
        <w:rPr>
          <w:rFonts w:ascii="Arial" w:eastAsia="Wingdings" w:hAnsi="Arial" w:cs="Arial"/>
          <w:b/>
          <w:lang w:val="es-ES" w:eastAsia="es-ES"/>
        </w:rPr>
        <w:t>Nivel Directivo</w:t>
      </w:r>
      <w:r w:rsidRPr="00A14A71">
        <w:rPr>
          <w:rFonts w:ascii="Arial" w:eastAsia="Wingdings" w:hAnsi="Arial" w:cs="Arial"/>
          <w:lang w:val="es-ES" w:eastAsia="es-ES"/>
        </w:rPr>
        <w:t xml:space="preserve">. Comprende los empleos a los cuales corresponden funciones de dirección general, de formulación de políticas institucionales y de adopción de planes, programas y proyectos. Adicionalmente estos cargos son de Gerencia Pública. </w:t>
      </w:r>
    </w:p>
    <w:p w:rsidR="00EA1BA4" w:rsidRDefault="00EA1BA4" w:rsidP="00EA1BA4">
      <w:pPr>
        <w:pStyle w:val="NormalWeb"/>
        <w:shd w:val="clear" w:color="auto" w:fill="FFFFFF"/>
        <w:jc w:val="both"/>
        <w:rPr>
          <w:rFonts w:ascii="Arial" w:eastAsia="Wingdings" w:hAnsi="Arial" w:cs="Arial"/>
          <w:lang w:val="es-ES" w:eastAsia="es-ES"/>
        </w:rPr>
      </w:pPr>
      <w:r w:rsidRPr="00A14A71">
        <w:rPr>
          <w:rFonts w:ascii="Arial" w:eastAsia="Wingdings" w:hAnsi="Arial" w:cs="Arial"/>
          <w:b/>
          <w:lang w:val="es-ES" w:eastAsia="es-ES"/>
        </w:rPr>
        <w:t>Nivel Asesor.</w:t>
      </w:r>
      <w:r w:rsidRPr="00A14A71">
        <w:rPr>
          <w:rFonts w:ascii="Arial" w:eastAsia="Wingdings" w:hAnsi="Arial" w:cs="Arial"/>
          <w:lang w:val="es-ES" w:eastAsia="es-ES"/>
        </w:rPr>
        <w:t xml:space="preserve"> Agrupa los empleos cuyas funciones consisten en asistir, aconsejar y asesorar directamente a los empleados públicos de la alta dirección de la rama ejecutiva del orden nacional. </w:t>
      </w:r>
    </w:p>
    <w:p w:rsidR="00EA1BA4" w:rsidRDefault="00EA1BA4" w:rsidP="00EA1BA4">
      <w:pPr>
        <w:pStyle w:val="NormalWeb"/>
        <w:shd w:val="clear" w:color="auto" w:fill="FFFFFF"/>
        <w:jc w:val="both"/>
        <w:rPr>
          <w:rFonts w:ascii="Arial" w:eastAsia="Wingdings" w:hAnsi="Arial" w:cs="Arial"/>
          <w:lang w:val="es-ES" w:eastAsia="es-ES"/>
        </w:rPr>
      </w:pPr>
      <w:r w:rsidRPr="00A14A71">
        <w:rPr>
          <w:rFonts w:ascii="Arial" w:eastAsia="Wingdings" w:hAnsi="Arial" w:cs="Arial"/>
          <w:b/>
          <w:lang w:val="es-ES" w:eastAsia="es-ES"/>
        </w:rPr>
        <w:t>Nivel Profesional</w:t>
      </w:r>
      <w:r w:rsidRPr="00A14A71">
        <w:rPr>
          <w:rFonts w:ascii="Arial" w:eastAsia="Wingdings" w:hAnsi="Arial" w:cs="Arial"/>
          <w:lang w:val="es-ES" w:eastAsia="es-ES"/>
        </w:rPr>
        <w:t xml:space="preserve">. Agrupa los empleos cuya naturaleza demanda la ejecución y aplicación de los conocimientos propios de cualquier carrera profesional, diferente a la técnica profesional y tecnológica, reconocida por la ley y </w:t>
      </w:r>
      <w:proofErr w:type="gramStart"/>
      <w:r w:rsidRPr="00A14A71">
        <w:rPr>
          <w:rFonts w:ascii="Arial" w:eastAsia="Wingdings" w:hAnsi="Arial" w:cs="Arial"/>
          <w:lang w:val="es-ES" w:eastAsia="es-ES"/>
        </w:rPr>
        <w:t>que</w:t>
      </w:r>
      <w:proofErr w:type="gramEnd"/>
      <w:r w:rsidRPr="00A14A71">
        <w:rPr>
          <w:rFonts w:ascii="Arial" w:eastAsia="Wingdings" w:hAnsi="Arial" w:cs="Arial"/>
          <w:lang w:val="es-ES" w:eastAsia="es-ES"/>
        </w:rPr>
        <w:t xml:space="preserve"> según su complejidad y competencias exigidas, les pueda corresponder funciones de </w:t>
      </w:r>
      <w:r w:rsidRPr="00A14A71">
        <w:rPr>
          <w:rFonts w:ascii="Arial" w:eastAsia="Wingdings" w:hAnsi="Arial" w:cs="Arial"/>
          <w:lang w:val="es-ES" w:eastAsia="es-ES"/>
        </w:rPr>
        <w:lastRenderedPageBreak/>
        <w:t xml:space="preserve">coordinación, supervisión y control de áreas internas encargadas de ejecutar los planes, programas y proyectos institucionales. </w:t>
      </w:r>
    </w:p>
    <w:p w:rsidR="00EA1BA4" w:rsidRDefault="00EA1BA4" w:rsidP="00EA1BA4">
      <w:pPr>
        <w:pStyle w:val="NormalWeb"/>
        <w:shd w:val="clear" w:color="auto" w:fill="FFFFFF"/>
        <w:jc w:val="both"/>
        <w:rPr>
          <w:rFonts w:ascii="Arial" w:eastAsia="Wingdings" w:hAnsi="Arial" w:cs="Arial"/>
          <w:lang w:val="es-ES" w:eastAsia="es-ES"/>
        </w:rPr>
      </w:pPr>
      <w:r w:rsidRPr="00A14A71">
        <w:rPr>
          <w:rFonts w:ascii="Arial" w:eastAsia="Wingdings" w:hAnsi="Arial" w:cs="Arial"/>
          <w:b/>
          <w:lang w:val="es-ES" w:eastAsia="es-ES"/>
        </w:rPr>
        <w:t>Nivel Técnico</w:t>
      </w:r>
      <w:r w:rsidRPr="00A14A71">
        <w:rPr>
          <w:rFonts w:ascii="Arial" w:eastAsia="Wingdings" w:hAnsi="Arial" w:cs="Arial"/>
          <w:lang w:val="es-ES" w:eastAsia="es-ES"/>
        </w:rPr>
        <w:t xml:space="preserve">. Comprende los empleos cuyas funciones exigen el desarrollo de procesos y procedimientos en labores técnicas misionales y de apoyo, así como las relacionadas con la aplicación de la ciencia y la tecnología. </w:t>
      </w:r>
    </w:p>
    <w:p w:rsidR="00EA1BA4" w:rsidRDefault="00EA1BA4" w:rsidP="00EA1BA4">
      <w:pPr>
        <w:pStyle w:val="NormalWeb"/>
        <w:shd w:val="clear" w:color="auto" w:fill="FFFFFF"/>
        <w:jc w:val="both"/>
        <w:rPr>
          <w:rFonts w:ascii="Arial" w:eastAsia="Wingdings" w:hAnsi="Arial" w:cs="Arial"/>
          <w:lang w:val="es-ES" w:eastAsia="es-ES"/>
        </w:rPr>
      </w:pPr>
      <w:r w:rsidRPr="00A14A71">
        <w:rPr>
          <w:rFonts w:ascii="Arial" w:eastAsia="Wingdings" w:hAnsi="Arial" w:cs="Arial"/>
          <w:b/>
          <w:lang w:val="es-ES" w:eastAsia="es-ES"/>
        </w:rPr>
        <w:t>Nivel Asistencial</w:t>
      </w:r>
      <w:r w:rsidRPr="00A14A71">
        <w:rPr>
          <w:rFonts w:ascii="Arial" w:eastAsia="Wingdings" w:hAnsi="Arial" w:cs="Arial"/>
          <w:lang w:val="es-ES" w:eastAsia="es-ES"/>
        </w:rPr>
        <w:t>. Comprende los empleos cuyas funciones implican el ejercicio de actividades de apoyo y complementarias de las tareas propias de los niveles superiores, o de labores que se caracterizan por el predominio de actividades manuales o tareas de simple ejecución.</w:t>
      </w: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EA1BA4" w:rsidRDefault="00EA1BA4" w:rsidP="00EA1BA4">
      <w:pPr>
        <w:pStyle w:val="NormalWeb"/>
        <w:shd w:val="clear" w:color="auto" w:fill="FFFFFF"/>
        <w:jc w:val="both"/>
        <w:rPr>
          <w:rFonts w:ascii="Arial" w:eastAsia="Wingdings" w:hAnsi="Arial" w:cs="Arial"/>
          <w:lang w:val="es-ES" w:eastAsia="es-ES"/>
        </w:rPr>
      </w:pPr>
    </w:p>
    <w:p w:rsidR="00B90A20" w:rsidRDefault="00B90A20" w:rsidP="00EA1BA4">
      <w:pPr>
        <w:pStyle w:val="NormalWeb"/>
        <w:shd w:val="clear" w:color="auto" w:fill="FFFFFF"/>
        <w:jc w:val="both"/>
        <w:rPr>
          <w:rFonts w:ascii="Arial" w:eastAsia="Wingdings" w:hAnsi="Arial" w:cs="Arial"/>
          <w:b/>
          <w:lang w:val="es-ES" w:eastAsia="es-ES"/>
        </w:rPr>
      </w:pPr>
    </w:p>
    <w:p w:rsidR="00EA1BA4" w:rsidRDefault="00EA1BA4" w:rsidP="00EA1BA4">
      <w:pPr>
        <w:pStyle w:val="NormalWeb"/>
        <w:shd w:val="clear" w:color="auto" w:fill="FFFFFF"/>
        <w:jc w:val="both"/>
        <w:rPr>
          <w:rFonts w:ascii="Arial" w:eastAsia="Wingdings" w:hAnsi="Arial" w:cs="Arial"/>
          <w:b/>
          <w:lang w:val="es-ES" w:eastAsia="es-ES"/>
        </w:rPr>
      </w:pPr>
      <w:r w:rsidRPr="00466D5C">
        <w:rPr>
          <w:rFonts w:ascii="Arial" w:eastAsia="Wingdings" w:hAnsi="Arial" w:cs="Arial"/>
          <w:b/>
          <w:lang w:val="es-ES" w:eastAsia="es-ES"/>
        </w:rPr>
        <w:t xml:space="preserve">METODOLOGIA DE PROVISIÓN </w:t>
      </w:r>
    </w:p>
    <w:p w:rsidR="00EA1BA4" w:rsidRDefault="00EA1BA4" w:rsidP="00EA1BA4">
      <w:pPr>
        <w:pStyle w:val="NormalWeb"/>
        <w:shd w:val="clear" w:color="auto" w:fill="FFFFFF"/>
        <w:jc w:val="both"/>
        <w:rPr>
          <w:rFonts w:ascii="Arial" w:eastAsia="Wingdings" w:hAnsi="Arial" w:cs="Arial"/>
          <w:lang w:val="es-ES" w:eastAsia="es-ES"/>
        </w:rPr>
      </w:pPr>
      <w:r w:rsidRPr="00667BDA">
        <w:rPr>
          <w:rFonts w:ascii="Arial" w:eastAsia="Wingdings" w:hAnsi="Arial" w:cs="Arial"/>
          <w:lang w:val="es-ES" w:eastAsia="es-ES"/>
        </w:rPr>
        <w:t xml:space="preserve">En concordancia con </w:t>
      </w:r>
      <w:r w:rsidRPr="00F1622F">
        <w:rPr>
          <w:rFonts w:ascii="Arial" w:eastAsia="Wingdings" w:hAnsi="Arial" w:cs="Arial"/>
          <w:lang w:val="es-ES" w:eastAsia="es-ES"/>
        </w:rPr>
        <w:t xml:space="preserve">la Ley 909 de 2004 en </w:t>
      </w:r>
      <w:r>
        <w:rPr>
          <w:rFonts w:ascii="Arial" w:eastAsia="Wingdings" w:hAnsi="Arial" w:cs="Arial"/>
          <w:lang w:val="es-ES" w:eastAsia="es-ES"/>
        </w:rPr>
        <w:t>sus</w:t>
      </w:r>
      <w:r w:rsidRPr="00F1622F">
        <w:rPr>
          <w:rFonts w:ascii="Arial" w:eastAsia="Wingdings" w:hAnsi="Arial" w:cs="Arial"/>
          <w:lang w:val="es-ES" w:eastAsia="es-ES"/>
        </w:rPr>
        <w:t xml:space="preserve"> numeral</w:t>
      </w:r>
      <w:r>
        <w:rPr>
          <w:rFonts w:ascii="Arial" w:eastAsia="Wingdings" w:hAnsi="Arial" w:cs="Arial"/>
          <w:lang w:val="es-ES" w:eastAsia="es-ES"/>
        </w:rPr>
        <w:t>es</w:t>
      </w:r>
      <w:r w:rsidRPr="00F1622F">
        <w:rPr>
          <w:rFonts w:ascii="Arial" w:eastAsia="Wingdings" w:hAnsi="Arial" w:cs="Arial"/>
          <w:lang w:val="es-ES" w:eastAsia="es-ES"/>
        </w:rPr>
        <w:t xml:space="preserve"> 2, literales a) y b) del artículo 15 y en el numeral 1 del artículo 17 las entidades deberán formular y adoptar anualmente los planes estratégicos de talento humano, anual de vacantes y de previsión de recursos humanos, sin consagrar fecha para el efecto</w:t>
      </w:r>
      <w:r>
        <w:rPr>
          <w:rFonts w:ascii="Arial" w:eastAsia="Wingdings" w:hAnsi="Arial" w:cs="Arial"/>
          <w:lang w:val="es-ES" w:eastAsia="es-ES"/>
        </w:rPr>
        <w:t>, los cuales deben ser publicados a más tardar cada 31 de enero, como lo señala el Decreto 612 de 2018.</w:t>
      </w:r>
    </w:p>
    <w:p w:rsidR="00EA1BA4" w:rsidRDefault="00EA1BA4" w:rsidP="00EA1BA4">
      <w:pPr>
        <w:pStyle w:val="NormalWeb"/>
        <w:shd w:val="clear" w:color="auto" w:fill="FFFFFF"/>
        <w:jc w:val="both"/>
        <w:rPr>
          <w:rFonts w:ascii="Arial" w:eastAsia="Wingdings" w:hAnsi="Arial" w:cs="Arial"/>
          <w:lang w:val="es-ES" w:eastAsia="es-ES"/>
        </w:rPr>
      </w:pPr>
      <w:r>
        <w:rPr>
          <w:rFonts w:ascii="Arial" w:eastAsia="Wingdings" w:hAnsi="Arial" w:cs="Arial"/>
          <w:lang w:val="es-ES" w:eastAsia="es-ES"/>
        </w:rPr>
        <w:t xml:space="preserve">En este sentido y previendo el desarrollo normal del ciclo del servidor público, desde el momento en que se presenta la vacancia, se debe garantizar la selección, vinculación, movilidad y retiro. </w:t>
      </w:r>
      <w:r w:rsidR="006751AE">
        <w:rPr>
          <w:rFonts w:ascii="Arial" w:eastAsia="Wingdings" w:hAnsi="Arial" w:cs="Arial"/>
          <w:lang w:val="es-ES" w:eastAsia="es-ES"/>
        </w:rPr>
        <w:t xml:space="preserve"> L</w:t>
      </w:r>
      <w:r>
        <w:rPr>
          <w:rFonts w:ascii="Arial" w:eastAsia="Wingdings" w:hAnsi="Arial" w:cs="Arial"/>
          <w:lang w:val="es-ES" w:eastAsia="es-ES"/>
        </w:rPr>
        <w:t xml:space="preserve">a Secretaría Distrital de Desarrollo Económico define la siguiente metodología para la provisión de empleos. </w:t>
      </w:r>
    </w:p>
    <w:p w:rsidR="00EA1BA4" w:rsidRDefault="00EA1BA4" w:rsidP="00EA1BA4">
      <w:pPr>
        <w:pStyle w:val="NormalWeb"/>
        <w:shd w:val="clear" w:color="auto" w:fill="FFFFFF"/>
        <w:jc w:val="both"/>
        <w:rPr>
          <w:rFonts w:ascii="Arial" w:eastAsia="Wingdings" w:hAnsi="Arial" w:cs="Arial"/>
          <w:b/>
          <w:lang w:val="es-ES" w:eastAsia="es-ES"/>
        </w:rPr>
      </w:pPr>
      <w:r w:rsidRPr="00B8259A">
        <w:rPr>
          <w:rFonts w:ascii="Arial" w:eastAsia="Wingdings" w:hAnsi="Arial" w:cs="Arial"/>
          <w:b/>
          <w:lang w:val="es-ES" w:eastAsia="es-ES"/>
        </w:rPr>
        <w:t>PROVISIÓN DE LAS VACANCIAS DEFINITIVAS.</w:t>
      </w:r>
    </w:p>
    <w:p w:rsidR="00EA1BA4" w:rsidRDefault="00EA1BA4" w:rsidP="00EA1BA4">
      <w:pPr>
        <w:shd w:val="clear" w:color="auto" w:fill="FFFFFF"/>
        <w:spacing w:before="150" w:after="150"/>
        <w:jc w:val="both"/>
        <w:rPr>
          <w:rFonts w:ascii="Arial" w:eastAsia="Wingdings" w:hAnsi="Arial" w:cs="Arial"/>
        </w:rPr>
      </w:pPr>
      <w:r>
        <w:rPr>
          <w:rFonts w:ascii="Arial" w:eastAsia="Wingdings" w:hAnsi="Arial" w:cs="Arial"/>
        </w:rPr>
        <w:t>D</w:t>
      </w:r>
      <w:r w:rsidRPr="00B8259A">
        <w:rPr>
          <w:rFonts w:ascii="Arial" w:eastAsia="Wingdings" w:hAnsi="Arial" w:cs="Arial"/>
        </w:rPr>
        <w:t xml:space="preserve">e acuerdo a lo señalado en </w:t>
      </w:r>
      <w:r>
        <w:rPr>
          <w:rFonts w:ascii="Arial" w:eastAsia="Wingdings" w:hAnsi="Arial" w:cs="Arial"/>
        </w:rPr>
        <w:t>el Decreto 648 de 2018 en su artículo</w:t>
      </w:r>
      <w:r>
        <w:rPr>
          <w:rFonts w:ascii="Arial" w:hAnsi="Arial" w:cs="Arial"/>
          <w:b/>
          <w:bCs/>
          <w:color w:val="666666"/>
          <w:sz w:val="23"/>
          <w:szCs w:val="23"/>
          <w:shd w:val="clear" w:color="auto" w:fill="FFFFFF"/>
        </w:rPr>
        <w:t> </w:t>
      </w:r>
      <w:r w:rsidRPr="00B8259A">
        <w:rPr>
          <w:rFonts w:ascii="Arial" w:eastAsia="Wingdings" w:hAnsi="Arial" w:cs="Arial"/>
        </w:rPr>
        <w:t>2.2.5.3.1</w:t>
      </w:r>
      <w:r>
        <w:rPr>
          <w:rFonts w:ascii="Arial" w:eastAsia="Wingdings" w:hAnsi="Arial" w:cs="Arial"/>
        </w:rPr>
        <w:t>, l</w:t>
      </w:r>
      <w:r w:rsidRPr="00B8259A">
        <w:rPr>
          <w:rFonts w:ascii="Arial" w:eastAsia="Wingdings" w:hAnsi="Arial" w:cs="Arial"/>
        </w:rPr>
        <w:t>as vacantes definitivas en empleos de libre nombramiento y remoción serán provistas mediante nombramiento ordinario o mediante encargo, previo cumplimiento de los requisitos exigidos para el desempeño del cargo.</w:t>
      </w:r>
    </w:p>
    <w:p w:rsidR="00EA1BA4" w:rsidRDefault="00EA1BA4" w:rsidP="00EA1BA4">
      <w:pPr>
        <w:shd w:val="clear" w:color="auto" w:fill="FFFFFF"/>
        <w:spacing w:before="150" w:after="150"/>
        <w:jc w:val="both"/>
        <w:rPr>
          <w:rFonts w:ascii="Arial" w:eastAsia="Wingdings" w:hAnsi="Arial" w:cs="Arial"/>
        </w:rPr>
      </w:pPr>
      <w:r>
        <w:rPr>
          <w:rFonts w:ascii="Arial" w:eastAsia="Wingdings" w:hAnsi="Arial" w:cs="Arial"/>
        </w:rPr>
        <w:t xml:space="preserve">En materia de selección y vinculación la Secretaría se regulará por lo definido en la norma, así como en el procedimiento diseñado para tal fin, publicado en la Intranet: </w:t>
      </w:r>
      <w:hyperlink r:id="rId8" w:history="1">
        <w:r w:rsidRPr="007E6A91">
          <w:rPr>
            <w:rStyle w:val="Hipervnculo"/>
            <w:rFonts w:ascii="Arial" w:eastAsia="Wingdings" w:hAnsi="Arial" w:cs="Arial"/>
          </w:rPr>
          <w:t>http://intranet.desarrolloeconomico.gov.co/sites/sistemaintegrado/index.php/procedimientos-gestion-talento-humano</w:t>
        </w:r>
      </w:hyperlink>
    </w:p>
    <w:p w:rsidR="00EA1BA4" w:rsidRDefault="00EA1BA4" w:rsidP="00EA1BA4">
      <w:pPr>
        <w:shd w:val="clear" w:color="auto" w:fill="FFFFFF"/>
        <w:spacing w:before="150" w:after="150"/>
        <w:jc w:val="both"/>
        <w:rPr>
          <w:rFonts w:ascii="Arial" w:eastAsia="Wingdings" w:hAnsi="Arial" w:cs="Arial"/>
        </w:rPr>
      </w:pPr>
      <w:r>
        <w:rPr>
          <w:rFonts w:ascii="Arial" w:eastAsia="Wingdings" w:hAnsi="Arial" w:cs="Arial"/>
        </w:rPr>
        <w:t>La Secretaría Distrital de Desarrollo Económico cuenta con la siguiente dist</w:t>
      </w:r>
      <w:r w:rsidR="00B90A20">
        <w:rPr>
          <w:rFonts w:ascii="Arial" w:eastAsia="Wingdings" w:hAnsi="Arial" w:cs="Arial"/>
        </w:rPr>
        <w:t>ribución de cargos en la planta:</w:t>
      </w:r>
    </w:p>
    <w:p w:rsidR="00B90A20" w:rsidRDefault="00B90A20" w:rsidP="00B90A20">
      <w:pPr>
        <w:pStyle w:val="NormalWeb"/>
        <w:shd w:val="clear" w:color="auto" w:fill="FFFFFF"/>
        <w:jc w:val="both"/>
        <w:rPr>
          <w:rFonts w:ascii="Arial" w:eastAsia="Wingdings" w:hAnsi="Arial" w:cs="Arial"/>
          <w:b/>
          <w:lang w:val="es-ES" w:eastAsia="es-ES"/>
        </w:rPr>
      </w:pPr>
      <w:r>
        <w:rPr>
          <w:rFonts w:ascii="Arial" w:eastAsia="Wingdings" w:hAnsi="Arial" w:cs="Arial"/>
          <w:b/>
          <w:lang w:val="es-ES" w:eastAsia="es-ES"/>
        </w:rPr>
        <w:t xml:space="preserve">Distribución de la Planta </w:t>
      </w:r>
    </w:p>
    <w:p w:rsidR="00B90A20" w:rsidRDefault="00B90A20" w:rsidP="00B90A20">
      <w:pPr>
        <w:pStyle w:val="NormalWeb"/>
        <w:shd w:val="clear" w:color="auto" w:fill="FFFFFF"/>
        <w:jc w:val="both"/>
        <w:rPr>
          <w:rFonts w:ascii="Arial" w:eastAsia="Wingdings" w:hAnsi="Arial" w:cs="Arial"/>
          <w:b/>
          <w:lang w:val="es-ES" w:eastAsia="es-ES"/>
        </w:rPr>
      </w:pPr>
      <w:r>
        <w:rPr>
          <w:noProof/>
        </w:rPr>
        <w:lastRenderedPageBreak/>
        <w:drawing>
          <wp:inline distT="0" distB="0" distL="0" distR="0" wp14:anchorId="36627A42" wp14:editId="3F81BADE">
            <wp:extent cx="5318125" cy="1975945"/>
            <wp:effectExtent l="0" t="0" r="15875" b="571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0A20" w:rsidRPr="00B90A20" w:rsidRDefault="00B90A20" w:rsidP="00B90A20">
      <w:pPr>
        <w:pStyle w:val="NormalWeb"/>
        <w:shd w:val="clear" w:color="auto" w:fill="FFFFFF"/>
        <w:jc w:val="both"/>
        <w:rPr>
          <w:rFonts w:ascii="Arial" w:eastAsia="Wingdings" w:hAnsi="Arial" w:cs="Arial"/>
          <w:sz w:val="16"/>
          <w:szCs w:val="16"/>
          <w:lang w:val="es-ES" w:eastAsia="es-ES"/>
        </w:rPr>
      </w:pPr>
      <w:r w:rsidRPr="00B90A20">
        <w:rPr>
          <w:rFonts w:ascii="Arial" w:eastAsia="Wingdings" w:hAnsi="Arial" w:cs="Arial"/>
          <w:sz w:val="16"/>
          <w:szCs w:val="16"/>
          <w:lang w:val="es-ES" w:eastAsia="es-ES"/>
        </w:rPr>
        <w:t>Fuente: Dirección de Gestión Corporativa 2020</w:t>
      </w:r>
    </w:p>
    <w:p w:rsidR="00B90A20" w:rsidRDefault="00B90A20" w:rsidP="00EA1BA4">
      <w:pPr>
        <w:shd w:val="clear" w:color="auto" w:fill="FFFFFF"/>
        <w:spacing w:before="150" w:after="150"/>
        <w:jc w:val="both"/>
        <w:rPr>
          <w:rFonts w:ascii="Arial" w:eastAsia="Wingdings" w:hAnsi="Arial" w:cs="Arial"/>
        </w:rPr>
      </w:pPr>
      <w:r>
        <w:rPr>
          <w:noProof/>
          <w:lang w:val="es-CO" w:eastAsia="es-CO"/>
        </w:rPr>
        <w:drawing>
          <wp:inline distT="0" distB="0" distL="0" distR="0" wp14:anchorId="778875ED" wp14:editId="0FCA2FB2">
            <wp:extent cx="5370195" cy="2501462"/>
            <wp:effectExtent l="0" t="0" r="1905" b="1333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0A20" w:rsidRPr="00B90A20" w:rsidRDefault="00B90A20" w:rsidP="00B90A20">
      <w:pPr>
        <w:pStyle w:val="NormalWeb"/>
        <w:shd w:val="clear" w:color="auto" w:fill="FFFFFF"/>
        <w:jc w:val="both"/>
        <w:rPr>
          <w:rFonts w:ascii="Arial" w:eastAsia="Wingdings" w:hAnsi="Arial" w:cs="Arial"/>
          <w:sz w:val="16"/>
          <w:szCs w:val="16"/>
          <w:lang w:val="es-ES" w:eastAsia="es-ES"/>
        </w:rPr>
      </w:pPr>
      <w:r w:rsidRPr="00B90A20">
        <w:rPr>
          <w:rFonts w:ascii="Arial" w:eastAsia="Wingdings" w:hAnsi="Arial" w:cs="Arial"/>
          <w:sz w:val="16"/>
          <w:szCs w:val="16"/>
          <w:lang w:val="es-ES" w:eastAsia="es-ES"/>
        </w:rPr>
        <w:t>Fuente: Dirección de Gestión Corporativa 2020</w:t>
      </w:r>
    </w:p>
    <w:p w:rsidR="00B90A20" w:rsidRDefault="00B90A20" w:rsidP="00EA1BA4">
      <w:pPr>
        <w:shd w:val="clear" w:color="auto" w:fill="FFFFFF"/>
        <w:spacing w:before="150" w:after="150"/>
        <w:jc w:val="both"/>
        <w:rPr>
          <w:rFonts w:ascii="Arial" w:eastAsia="Wingdings" w:hAnsi="Arial" w:cs="Arial"/>
        </w:rPr>
      </w:pPr>
    </w:p>
    <w:p w:rsidR="00CC1DF9" w:rsidRDefault="00EA1BA4" w:rsidP="00EA1BA4">
      <w:pPr>
        <w:shd w:val="clear" w:color="auto" w:fill="FFFFFF"/>
        <w:spacing w:before="150" w:after="150"/>
        <w:jc w:val="both"/>
        <w:rPr>
          <w:rFonts w:ascii="Arial" w:eastAsia="Wingdings" w:hAnsi="Arial" w:cs="Arial"/>
          <w:b/>
        </w:rPr>
      </w:pPr>
      <w:r w:rsidRPr="00BE20B1">
        <w:rPr>
          <w:rFonts w:ascii="Arial" w:eastAsia="Wingdings" w:hAnsi="Arial" w:cs="Arial"/>
          <w:b/>
        </w:rPr>
        <w:t>Libre Nombramiento y remoción</w:t>
      </w:r>
      <w:r>
        <w:rPr>
          <w:rFonts w:ascii="Arial" w:eastAsia="Wingdings" w:hAnsi="Arial" w:cs="Arial"/>
          <w:b/>
        </w:rPr>
        <w:t>: 26 Empleos</w:t>
      </w:r>
    </w:p>
    <w:p w:rsidR="00EA1BA4" w:rsidRDefault="00E372C9" w:rsidP="00EA1BA4">
      <w:pPr>
        <w:shd w:val="clear" w:color="auto" w:fill="FFFFFF"/>
        <w:spacing w:before="150" w:after="150"/>
        <w:jc w:val="both"/>
        <w:rPr>
          <w:rFonts w:ascii="Arial" w:eastAsia="Wingdings" w:hAnsi="Arial" w:cs="Arial"/>
        </w:rPr>
      </w:pPr>
      <w:r>
        <w:rPr>
          <w:rFonts w:ascii="Arial" w:eastAsia="Wingdings" w:hAnsi="Arial" w:cs="Arial"/>
        </w:rPr>
        <w:t xml:space="preserve">De los </w:t>
      </w:r>
      <w:r w:rsidR="00CC1DF9">
        <w:rPr>
          <w:rFonts w:ascii="Arial" w:eastAsia="Wingdings" w:hAnsi="Arial" w:cs="Arial"/>
        </w:rPr>
        <w:t>cuales a</w:t>
      </w:r>
      <w:r>
        <w:rPr>
          <w:rFonts w:ascii="Arial" w:eastAsia="Wingdings" w:hAnsi="Arial" w:cs="Arial"/>
        </w:rPr>
        <w:t xml:space="preserve"> corte de enero de 2020 presentan 2 vacantes definitivas en Dirección de Gestión Corporativa y en la </w:t>
      </w:r>
      <w:r w:rsidR="00CC1DF9">
        <w:rPr>
          <w:rFonts w:ascii="Arial" w:eastAsia="Wingdings" w:hAnsi="Arial" w:cs="Arial"/>
        </w:rPr>
        <w:t xml:space="preserve">Oficina Asesora Jurídica. </w:t>
      </w:r>
    </w:p>
    <w:p w:rsidR="00B90A20" w:rsidRDefault="00B90A20" w:rsidP="00EA1BA4">
      <w:pPr>
        <w:shd w:val="clear" w:color="auto" w:fill="FFFFFF"/>
        <w:spacing w:before="150" w:after="150"/>
        <w:jc w:val="both"/>
        <w:rPr>
          <w:rFonts w:eastAsia="Wingdings"/>
        </w:rPr>
      </w:pPr>
    </w:p>
    <w:p w:rsidR="00B90A20" w:rsidRDefault="00B90A20" w:rsidP="00EA1BA4">
      <w:pPr>
        <w:shd w:val="clear" w:color="auto" w:fill="FFFFFF"/>
        <w:spacing w:before="150" w:after="150"/>
        <w:jc w:val="both"/>
        <w:rPr>
          <w:rFonts w:eastAsia="Wingdings"/>
        </w:rPr>
      </w:pPr>
    </w:p>
    <w:p w:rsidR="00745779" w:rsidRDefault="00CC1DF9" w:rsidP="00EA1BA4">
      <w:pPr>
        <w:shd w:val="clear" w:color="auto" w:fill="FFFFFF"/>
        <w:spacing w:before="150" w:after="150"/>
        <w:jc w:val="both"/>
        <w:rPr>
          <w:sz w:val="20"/>
          <w:szCs w:val="20"/>
          <w:lang w:val="es-CO" w:eastAsia="es-CO"/>
        </w:rPr>
      </w:pPr>
      <w:r>
        <w:rPr>
          <w:rFonts w:eastAsia="Wingdings"/>
        </w:rPr>
        <w:fldChar w:fldCharType="begin"/>
      </w:r>
      <w:r>
        <w:rPr>
          <w:rFonts w:eastAsia="Wingdings"/>
        </w:rPr>
        <w:instrText xml:space="preserve"> LINK </w:instrText>
      </w:r>
      <w:r w:rsidR="00745779">
        <w:rPr>
          <w:rFonts w:eastAsia="Wingdings"/>
        </w:rPr>
        <w:instrText xml:space="preserve">Excel.Sheet.12 "C:\\Users\\agomez\\Documents\\Documents\\planes 2020\\planta.xlsx" Hoja1!F1C2:F27C5 </w:instrText>
      </w:r>
      <w:r>
        <w:rPr>
          <w:rFonts w:eastAsia="Wingdings"/>
        </w:rPr>
        <w:instrText xml:space="preserve">\a \f 4 \h </w:instrText>
      </w:r>
      <w:r w:rsidR="00745779">
        <w:rPr>
          <w:rFonts w:eastAsia="Wingdings"/>
        </w:rPr>
        <w:fldChar w:fldCharType="separate"/>
      </w:r>
    </w:p>
    <w:tbl>
      <w:tblPr>
        <w:tblW w:w="9240" w:type="dxa"/>
        <w:tblCellMar>
          <w:left w:w="70" w:type="dxa"/>
          <w:right w:w="70" w:type="dxa"/>
        </w:tblCellMar>
        <w:tblLook w:val="04A0" w:firstRow="1" w:lastRow="0" w:firstColumn="1" w:lastColumn="0" w:noHBand="0" w:noVBand="1"/>
      </w:tblPr>
      <w:tblGrid>
        <w:gridCol w:w="1200"/>
        <w:gridCol w:w="3580"/>
        <w:gridCol w:w="1900"/>
        <w:gridCol w:w="2560"/>
      </w:tblGrid>
      <w:tr w:rsidR="00745779" w:rsidRPr="00745779" w:rsidTr="00745779">
        <w:trPr>
          <w:divId w:val="973292361"/>
          <w:trHeight w:val="840"/>
        </w:trPr>
        <w:tc>
          <w:tcPr>
            <w:tcW w:w="12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lastRenderedPageBreak/>
              <w:t>No.</w:t>
            </w:r>
          </w:p>
        </w:tc>
        <w:tc>
          <w:tcPr>
            <w:tcW w:w="35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190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256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Naturaleza del Empleo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SECRETARIO DE DESPACHO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39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2</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51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3</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51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4</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345"/>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5</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615"/>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6</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SUBSECRETARIO DE DESPACHO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7</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8</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9</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10</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11</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12</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13</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14</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15</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lastRenderedPageBreak/>
              <w:t>16</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17</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18</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19</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20</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21</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22</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84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23</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SUBDIRECTOR ADMINISTRATIVO O FINANCIERO O TECNICO U OPERATIVO</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6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24</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JEFE DE OFICINA ASESORA</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615"/>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25</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JEFE DE OFICINA ASESORA</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r w:rsidR="00745779" w:rsidRPr="00745779" w:rsidTr="00745779">
        <w:trPr>
          <w:divId w:val="973292361"/>
          <w:trHeight w:val="585"/>
        </w:trPr>
        <w:tc>
          <w:tcPr>
            <w:tcW w:w="1200" w:type="dxa"/>
            <w:tcBorders>
              <w:top w:val="nil"/>
              <w:left w:val="single" w:sz="4" w:space="0" w:color="auto"/>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26</w:t>
            </w:r>
          </w:p>
        </w:tc>
        <w:tc>
          <w:tcPr>
            <w:tcW w:w="3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JEFE DE OFICINA ASESORA</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Asesor</w:t>
            </w:r>
          </w:p>
        </w:tc>
        <w:tc>
          <w:tcPr>
            <w:tcW w:w="25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r>
    </w:tbl>
    <w:p w:rsidR="00CC1DF9" w:rsidRDefault="00CC1DF9" w:rsidP="00EA1BA4">
      <w:pPr>
        <w:shd w:val="clear" w:color="auto" w:fill="FFFFFF"/>
        <w:spacing w:before="150" w:after="150"/>
        <w:jc w:val="both"/>
        <w:rPr>
          <w:rFonts w:ascii="Arial" w:eastAsia="Wingdings" w:hAnsi="Arial" w:cs="Arial"/>
        </w:rPr>
      </w:pPr>
      <w:r>
        <w:rPr>
          <w:rFonts w:ascii="Arial" w:eastAsia="Wingdings" w:hAnsi="Arial" w:cs="Arial"/>
        </w:rPr>
        <w:fldChar w:fldCharType="end"/>
      </w:r>
    </w:p>
    <w:p w:rsidR="00CC1DF9" w:rsidRDefault="00CC1DF9" w:rsidP="00EA1BA4">
      <w:pPr>
        <w:shd w:val="clear" w:color="auto" w:fill="FFFFFF"/>
        <w:spacing w:before="150" w:after="150"/>
        <w:jc w:val="both"/>
        <w:rPr>
          <w:rFonts w:ascii="Arial" w:eastAsia="Wingdings" w:hAnsi="Arial" w:cs="Arial"/>
        </w:rPr>
      </w:pPr>
    </w:p>
    <w:p w:rsidR="00CC1DF9" w:rsidRDefault="00CC1DF9" w:rsidP="00EA1BA4">
      <w:pPr>
        <w:shd w:val="clear" w:color="auto" w:fill="FFFFFF"/>
        <w:spacing w:before="150" w:after="150"/>
        <w:jc w:val="both"/>
        <w:rPr>
          <w:rFonts w:ascii="Arial" w:eastAsia="Wingdings" w:hAnsi="Arial" w:cs="Arial"/>
        </w:rPr>
      </w:pPr>
    </w:p>
    <w:p w:rsidR="00CC1DF9" w:rsidRDefault="00CC1DF9" w:rsidP="00EA1BA4">
      <w:pPr>
        <w:shd w:val="clear" w:color="auto" w:fill="FFFFFF"/>
        <w:spacing w:before="150" w:after="150"/>
        <w:jc w:val="both"/>
        <w:rPr>
          <w:rFonts w:ascii="Arial" w:eastAsia="Wingdings" w:hAnsi="Arial" w:cs="Arial"/>
        </w:rPr>
      </w:pPr>
    </w:p>
    <w:p w:rsidR="00CC1DF9" w:rsidRDefault="00CC1DF9" w:rsidP="00EA1BA4">
      <w:pPr>
        <w:shd w:val="clear" w:color="auto" w:fill="FFFFFF"/>
        <w:spacing w:before="150" w:after="150"/>
        <w:jc w:val="both"/>
        <w:rPr>
          <w:rFonts w:ascii="Arial" w:eastAsia="Wingdings" w:hAnsi="Arial" w:cs="Arial"/>
        </w:rPr>
      </w:pPr>
    </w:p>
    <w:p w:rsidR="00CC1DF9" w:rsidRPr="00B8259A" w:rsidRDefault="00CC1DF9" w:rsidP="00EA1BA4">
      <w:pPr>
        <w:shd w:val="clear" w:color="auto" w:fill="FFFFFF"/>
        <w:spacing w:before="150" w:after="150"/>
        <w:jc w:val="both"/>
        <w:rPr>
          <w:rFonts w:ascii="Arial" w:eastAsia="Wingdings" w:hAnsi="Arial" w:cs="Arial"/>
        </w:rPr>
      </w:pPr>
    </w:p>
    <w:p w:rsidR="00CC1DF9" w:rsidRDefault="00CC1DF9" w:rsidP="00EA1BA4">
      <w:pPr>
        <w:shd w:val="clear" w:color="auto" w:fill="FFFFFF"/>
        <w:spacing w:before="150" w:after="150"/>
        <w:jc w:val="both"/>
        <w:rPr>
          <w:rFonts w:ascii="Arial" w:eastAsia="Wingdings" w:hAnsi="Arial" w:cs="Arial"/>
        </w:rPr>
      </w:pPr>
    </w:p>
    <w:p w:rsidR="00CC1DF9" w:rsidRDefault="00CC1DF9" w:rsidP="00EA1BA4">
      <w:pPr>
        <w:shd w:val="clear" w:color="auto" w:fill="FFFFFF"/>
        <w:spacing w:before="150" w:after="150"/>
        <w:jc w:val="both"/>
        <w:rPr>
          <w:rFonts w:ascii="Arial" w:eastAsia="Wingdings" w:hAnsi="Arial" w:cs="Arial"/>
        </w:rPr>
      </w:pPr>
      <w:r w:rsidRPr="00BE20B1">
        <w:rPr>
          <w:rFonts w:ascii="Arial" w:eastAsia="Wingdings" w:hAnsi="Arial" w:cs="Arial"/>
          <w:b/>
        </w:rPr>
        <w:lastRenderedPageBreak/>
        <w:t xml:space="preserve">Carrera Administrativa: </w:t>
      </w:r>
      <w:r>
        <w:rPr>
          <w:rFonts w:ascii="Arial" w:eastAsia="Wingdings" w:hAnsi="Arial" w:cs="Arial"/>
          <w:b/>
        </w:rPr>
        <w:t>33</w:t>
      </w:r>
      <w:r w:rsidRPr="00BE20B1">
        <w:rPr>
          <w:rFonts w:ascii="Arial" w:eastAsia="Wingdings" w:hAnsi="Arial" w:cs="Arial"/>
          <w:b/>
        </w:rPr>
        <w:t xml:space="preserve"> empleos</w:t>
      </w:r>
    </w:p>
    <w:p w:rsidR="00EA1BA4" w:rsidRDefault="00EA1BA4" w:rsidP="00EA1BA4">
      <w:pPr>
        <w:shd w:val="clear" w:color="auto" w:fill="FFFFFF"/>
        <w:spacing w:before="150" w:after="150"/>
        <w:jc w:val="both"/>
        <w:rPr>
          <w:rFonts w:ascii="Arial" w:eastAsia="Wingdings" w:hAnsi="Arial" w:cs="Arial"/>
        </w:rPr>
      </w:pPr>
      <w:r w:rsidRPr="00B8259A">
        <w:rPr>
          <w:rFonts w:ascii="Arial" w:eastAsia="Wingdings" w:hAnsi="Arial" w:cs="Arial"/>
        </w:rPr>
        <w:t>Las vacantes definitivas en empleos de carrera se proveerán en periodo de prueba o en ascenso, con las personas que hayan sido seleccionadas mediante el sistema de mérito, de conformidad con lo establecido en la Ley 909 de 2004 o en las disposiciones que regulen los sistemas específicos de carrera, según corresponda.</w:t>
      </w:r>
    </w:p>
    <w:p w:rsidR="00EA1BA4" w:rsidRDefault="00E839F6" w:rsidP="00EA1BA4">
      <w:pPr>
        <w:shd w:val="clear" w:color="auto" w:fill="FFFFFF"/>
        <w:spacing w:before="150" w:after="150"/>
        <w:jc w:val="both"/>
        <w:rPr>
          <w:rFonts w:ascii="Arial" w:eastAsia="Wingdings" w:hAnsi="Arial" w:cs="Arial"/>
        </w:rPr>
      </w:pPr>
      <w:r>
        <w:rPr>
          <w:rFonts w:ascii="Arial" w:eastAsia="Wingdings" w:hAnsi="Arial" w:cs="Arial"/>
        </w:rPr>
        <w:t>La Secretaría cuenta con 32 funcionarios inscritos en carrera administrativa</w:t>
      </w:r>
      <w:r w:rsidR="00D90699">
        <w:rPr>
          <w:rFonts w:ascii="Arial" w:eastAsia="Wingdings" w:hAnsi="Arial" w:cs="Arial"/>
        </w:rPr>
        <w:t xml:space="preserve">, de los cuales 9 se encuentran </w:t>
      </w:r>
      <w:r w:rsidR="007375D1">
        <w:rPr>
          <w:rFonts w:ascii="Arial" w:eastAsia="Wingdings" w:hAnsi="Arial" w:cs="Arial"/>
        </w:rPr>
        <w:t>encargados, y</w:t>
      </w:r>
      <w:r>
        <w:rPr>
          <w:rFonts w:ascii="Arial" w:eastAsia="Wingdings" w:hAnsi="Arial" w:cs="Arial"/>
        </w:rPr>
        <w:t xml:space="preserve"> a la fecha existe un profesional especializado de la Dirección de Estudios de Desarrollo Económico, pendiente de posesionarse, esto producto de la convocatoria 431 de 2016.</w:t>
      </w:r>
    </w:p>
    <w:p w:rsidR="00745779" w:rsidRDefault="0069012B" w:rsidP="00EA1BA4">
      <w:pPr>
        <w:shd w:val="clear" w:color="auto" w:fill="FFFFFF"/>
        <w:spacing w:before="150" w:after="150"/>
        <w:jc w:val="both"/>
        <w:rPr>
          <w:sz w:val="20"/>
          <w:szCs w:val="20"/>
          <w:lang w:val="es-CO" w:eastAsia="es-CO"/>
        </w:rPr>
      </w:pPr>
      <w:r>
        <w:rPr>
          <w:rFonts w:eastAsia="Wingdings"/>
          <w:noProof/>
          <w:lang w:val="es-CO" w:eastAsia="es-CO"/>
        </w:rPr>
        <w:fldChar w:fldCharType="begin"/>
      </w:r>
      <w:r>
        <w:rPr>
          <w:rFonts w:eastAsia="Wingdings"/>
          <w:noProof/>
          <w:lang w:val="es-CO" w:eastAsia="es-CO"/>
        </w:rPr>
        <w:instrText xml:space="preserve"> LINK </w:instrText>
      </w:r>
      <w:r w:rsidR="00745779">
        <w:rPr>
          <w:rFonts w:eastAsia="Wingdings"/>
          <w:noProof/>
          <w:lang w:val="es-CO" w:eastAsia="es-CO"/>
        </w:rPr>
        <w:instrText xml:space="preserve">Excel.Sheet.12 "C:\\Users\\agomez\\Documents\\Documents\\planes 2020\\planta.xlsx" Hoja2!F2C2:F34C6 </w:instrText>
      </w:r>
      <w:r>
        <w:rPr>
          <w:rFonts w:eastAsia="Wingdings"/>
          <w:noProof/>
          <w:lang w:val="es-CO" w:eastAsia="es-CO"/>
        </w:rPr>
        <w:instrText xml:space="preserve">\a \f 4 \h </w:instrText>
      </w:r>
      <w:r w:rsidR="00E839F6">
        <w:rPr>
          <w:rFonts w:eastAsia="Wingdings"/>
          <w:noProof/>
          <w:lang w:val="es-CO" w:eastAsia="es-CO"/>
        </w:rPr>
        <w:instrText xml:space="preserve"> \* MERGEFORMAT </w:instrText>
      </w:r>
      <w:r w:rsidR="00745779">
        <w:rPr>
          <w:rFonts w:eastAsia="Wingdings"/>
          <w:noProof/>
          <w:lang w:val="es-CO" w:eastAsia="es-CO"/>
        </w:rPr>
        <w:fldChar w:fldCharType="separate"/>
      </w:r>
    </w:p>
    <w:tbl>
      <w:tblPr>
        <w:tblW w:w="9493" w:type="dxa"/>
        <w:tblCellMar>
          <w:left w:w="70" w:type="dxa"/>
          <w:right w:w="70" w:type="dxa"/>
        </w:tblCellMar>
        <w:tblLook w:val="04A0" w:firstRow="1" w:lastRow="0" w:firstColumn="1" w:lastColumn="0" w:noHBand="0" w:noVBand="1"/>
      </w:tblPr>
      <w:tblGrid>
        <w:gridCol w:w="660"/>
        <w:gridCol w:w="2280"/>
        <w:gridCol w:w="1660"/>
        <w:gridCol w:w="2140"/>
        <w:gridCol w:w="2753"/>
      </w:tblGrid>
      <w:tr w:rsidR="00745779" w:rsidRPr="00745779" w:rsidTr="00745779">
        <w:trPr>
          <w:divId w:val="1076785620"/>
          <w:trHeight w:val="600"/>
        </w:trPr>
        <w:tc>
          <w:tcPr>
            <w:tcW w:w="6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w:t>
            </w:r>
          </w:p>
        </w:tc>
        <w:tc>
          <w:tcPr>
            <w:tcW w:w="22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166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214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Naturaleza del Empleo</w:t>
            </w:r>
          </w:p>
        </w:tc>
        <w:tc>
          <w:tcPr>
            <w:tcW w:w="2753"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3</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4</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Financiamiento e Inclusión Financiera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5</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Planeación</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6</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Jurídica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7</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Internacionalización</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8</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Jurídica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9</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10</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Ciencia Tecnología e Innovación</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11</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12</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lastRenderedPageBreak/>
              <w:t>13</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14</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15</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Planeación</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16</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17</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Empleo y Formación</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18</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19</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SECRETARIO EJECUTIVO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Despacho del Secretario</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20</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SECRETARIO EJECUTIVO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Despacho del Secretario</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21</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22</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23</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Jurídica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24</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Estudios de Desarrollo Económico</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25</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CONDUCTOR</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Despacho del Secretario</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26</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DE SERVICIOS GENERALES</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27</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28</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Planeación</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29</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30</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t>31</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076785620"/>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olor w:val="000000"/>
                <w:sz w:val="22"/>
                <w:szCs w:val="22"/>
                <w:lang w:val="es-CO" w:eastAsia="es-CO"/>
              </w:rPr>
            </w:pPr>
            <w:r w:rsidRPr="00745779">
              <w:rPr>
                <w:rFonts w:ascii="Calibri" w:hAnsi="Calibri"/>
                <w:color w:val="000000"/>
                <w:sz w:val="22"/>
                <w:szCs w:val="22"/>
                <w:lang w:val="es-CO" w:eastAsia="es-CO"/>
              </w:rPr>
              <w:lastRenderedPageBreak/>
              <w:t>32</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753"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bl>
    <w:p w:rsidR="00EA1BA4" w:rsidRDefault="0069012B" w:rsidP="00EA1BA4">
      <w:pPr>
        <w:shd w:val="clear" w:color="auto" w:fill="FFFFFF"/>
        <w:spacing w:before="150" w:after="150"/>
        <w:jc w:val="both"/>
        <w:rPr>
          <w:rFonts w:ascii="Arial" w:eastAsia="Wingdings" w:hAnsi="Arial" w:cs="Arial"/>
        </w:rPr>
      </w:pPr>
      <w:r>
        <w:rPr>
          <w:rFonts w:eastAsia="Wingdings"/>
          <w:noProof/>
          <w:lang w:val="es-CO" w:eastAsia="es-CO"/>
        </w:rPr>
        <w:fldChar w:fldCharType="end"/>
      </w:r>
    </w:p>
    <w:p w:rsidR="00E839F6" w:rsidRPr="00882FD5" w:rsidRDefault="00882FD5" w:rsidP="00EA1BA4">
      <w:pPr>
        <w:shd w:val="clear" w:color="auto" w:fill="FFFFFF"/>
        <w:spacing w:before="150" w:after="150"/>
        <w:jc w:val="both"/>
        <w:rPr>
          <w:rFonts w:ascii="Arial" w:eastAsia="Wingdings" w:hAnsi="Arial" w:cs="Arial"/>
          <w:b/>
        </w:rPr>
      </w:pPr>
      <w:r w:rsidRPr="00882FD5">
        <w:rPr>
          <w:rFonts w:ascii="Arial" w:eastAsia="Wingdings" w:hAnsi="Arial" w:cs="Arial"/>
          <w:b/>
        </w:rPr>
        <w:t>Empleo de Periodo: 1</w:t>
      </w:r>
    </w:p>
    <w:p w:rsidR="006A51A9" w:rsidRPr="00B8259A" w:rsidRDefault="006A51A9" w:rsidP="006A51A9">
      <w:pPr>
        <w:shd w:val="clear" w:color="auto" w:fill="FFFFFF"/>
        <w:spacing w:before="150" w:after="150"/>
        <w:jc w:val="both"/>
        <w:rPr>
          <w:rFonts w:ascii="Arial" w:eastAsia="Wingdings" w:hAnsi="Arial" w:cs="Arial"/>
        </w:rPr>
      </w:pPr>
      <w:r w:rsidRPr="00B8259A">
        <w:rPr>
          <w:rFonts w:ascii="Arial" w:eastAsia="Wingdings" w:hAnsi="Arial" w:cs="Arial"/>
        </w:rPr>
        <w:t>Las vacantes definitivas en empleo de periodo o de elección se proveerán siguiendo los procedimientos señalados en las leyes o decretos que los regulan.</w:t>
      </w:r>
    </w:p>
    <w:p w:rsidR="00745779" w:rsidRDefault="00882FD5" w:rsidP="00EA1BA4">
      <w:pPr>
        <w:shd w:val="clear" w:color="auto" w:fill="FFFFFF"/>
        <w:spacing w:before="150" w:after="150"/>
        <w:jc w:val="both"/>
        <w:rPr>
          <w:sz w:val="20"/>
          <w:szCs w:val="20"/>
          <w:lang w:val="es-CO" w:eastAsia="es-CO"/>
        </w:rPr>
      </w:pPr>
      <w:r>
        <w:rPr>
          <w:rFonts w:eastAsia="Wingdings"/>
        </w:rPr>
        <w:fldChar w:fldCharType="begin"/>
      </w:r>
      <w:r>
        <w:rPr>
          <w:rFonts w:eastAsia="Wingdings"/>
        </w:rPr>
        <w:instrText xml:space="preserve"> LINK </w:instrText>
      </w:r>
      <w:r w:rsidR="00745779">
        <w:rPr>
          <w:rFonts w:eastAsia="Wingdings"/>
        </w:rPr>
        <w:instrText xml:space="preserve">Excel.Sheet.12 "C:\\Users\\agomez\\Documents\\Documents\\planes 2020\\planta.xlsx" Hoja8!F5C3:F6C6 </w:instrText>
      </w:r>
      <w:r>
        <w:rPr>
          <w:rFonts w:eastAsia="Wingdings"/>
        </w:rPr>
        <w:instrText xml:space="preserve">\a \f 4 \h </w:instrText>
      </w:r>
      <w:r w:rsidR="00745779">
        <w:rPr>
          <w:rFonts w:eastAsia="Wingdings"/>
        </w:rPr>
        <w:fldChar w:fldCharType="separate"/>
      </w:r>
    </w:p>
    <w:tbl>
      <w:tblPr>
        <w:tblW w:w="7520" w:type="dxa"/>
        <w:tblCellMar>
          <w:left w:w="70" w:type="dxa"/>
          <w:right w:w="70" w:type="dxa"/>
        </w:tblCellMar>
        <w:tblLook w:val="04A0" w:firstRow="1" w:lastRow="0" w:firstColumn="1" w:lastColumn="0" w:noHBand="0" w:noVBand="1"/>
      </w:tblPr>
      <w:tblGrid>
        <w:gridCol w:w="1720"/>
        <w:gridCol w:w="1820"/>
        <w:gridCol w:w="1840"/>
        <w:gridCol w:w="2140"/>
      </w:tblGrid>
      <w:tr w:rsidR="00745779" w:rsidRPr="00745779" w:rsidTr="00745779">
        <w:trPr>
          <w:divId w:val="1503624834"/>
          <w:trHeight w:val="915"/>
        </w:trPr>
        <w:tc>
          <w:tcPr>
            <w:tcW w:w="1720" w:type="dxa"/>
            <w:tcBorders>
              <w:top w:val="single" w:sz="8" w:space="0" w:color="000000"/>
              <w:left w:val="single" w:sz="8" w:space="0" w:color="000000"/>
              <w:bottom w:val="single" w:sz="8" w:space="0" w:color="000000"/>
              <w:right w:val="single" w:sz="8" w:space="0" w:color="000000"/>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1820" w:type="dxa"/>
            <w:tcBorders>
              <w:top w:val="single" w:sz="8" w:space="0" w:color="000000"/>
              <w:left w:val="nil"/>
              <w:bottom w:val="single" w:sz="8" w:space="0" w:color="000000"/>
              <w:right w:val="single" w:sz="8" w:space="0" w:color="000000"/>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1840" w:type="dxa"/>
            <w:tcBorders>
              <w:top w:val="single" w:sz="8" w:space="0" w:color="000000"/>
              <w:left w:val="nil"/>
              <w:bottom w:val="single" w:sz="8" w:space="0" w:color="000000"/>
              <w:right w:val="single" w:sz="8" w:space="0" w:color="000000"/>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Naturaleza del Empleo</w:t>
            </w:r>
          </w:p>
        </w:tc>
        <w:tc>
          <w:tcPr>
            <w:tcW w:w="2140" w:type="dxa"/>
            <w:tcBorders>
              <w:top w:val="single" w:sz="8" w:space="0" w:color="000000"/>
              <w:left w:val="nil"/>
              <w:bottom w:val="single" w:sz="8" w:space="0" w:color="000000"/>
              <w:right w:val="single" w:sz="8" w:space="0" w:color="000000"/>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1503624834"/>
          <w:trHeight w:val="525"/>
        </w:trPr>
        <w:tc>
          <w:tcPr>
            <w:tcW w:w="1720" w:type="dxa"/>
            <w:tcBorders>
              <w:top w:val="nil"/>
              <w:left w:val="single" w:sz="8" w:space="0" w:color="000000"/>
              <w:bottom w:val="single" w:sz="8" w:space="0" w:color="000000"/>
              <w:right w:val="single" w:sz="8" w:space="0" w:color="000000"/>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JEFE DE OFICINA</w:t>
            </w:r>
          </w:p>
        </w:tc>
        <w:tc>
          <w:tcPr>
            <w:tcW w:w="1820" w:type="dxa"/>
            <w:tcBorders>
              <w:top w:val="nil"/>
              <w:left w:val="nil"/>
              <w:bottom w:val="single" w:sz="8" w:space="0" w:color="000000"/>
              <w:right w:val="single" w:sz="8" w:space="0" w:color="000000"/>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Directivo</w:t>
            </w:r>
          </w:p>
        </w:tc>
        <w:tc>
          <w:tcPr>
            <w:tcW w:w="1840" w:type="dxa"/>
            <w:tcBorders>
              <w:top w:val="nil"/>
              <w:left w:val="nil"/>
              <w:bottom w:val="single" w:sz="8" w:space="0" w:color="000000"/>
              <w:right w:val="single" w:sz="8" w:space="0" w:color="000000"/>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LIBRE NOMBRAMIENTO</w:t>
            </w:r>
          </w:p>
        </w:tc>
        <w:tc>
          <w:tcPr>
            <w:tcW w:w="2140" w:type="dxa"/>
            <w:tcBorders>
              <w:top w:val="nil"/>
              <w:left w:val="nil"/>
              <w:bottom w:val="single" w:sz="8" w:space="0" w:color="000000"/>
              <w:right w:val="single" w:sz="8" w:space="0" w:color="000000"/>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de Control Interno</w:t>
            </w:r>
          </w:p>
        </w:tc>
      </w:tr>
    </w:tbl>
    <w:p w:rsidR="00882FD5" w:rsidRDefault="00882FD5" w:rsidP="00EA1BA4">
      <w:pPr>
        <w:shd w:val="clear" w:color="auto" w:fill="FFFFFF"/>
        <w:spacing w:before="150" w:after="150"/>
        <w:jc w:val="both"/>
        <w:rPr>
          <w:rFonts w:ascii="Arial" w:eastAsia="Wingdings" w:hAnsi="Arial" w:cs="Arial"/>
        </w:rPr>
      </w:pPr>
      <w:r>
        <w:rPr>
          <w:rFonts w:ascii="Arial" w:eastAsia="Wingdings" w:hAnsi="Arial" w:cs="Arial"/>
        </w:rPr>
        <w:fldChar w:fldCharType="end"/>
      </w:r>
    </w:p>
    <w:p w:rsidR="00E839F6" w:rsidRPr="00E839F6" w:rsidRDefault="00882FD5" w:rsidP="00EA1BA4">
      <w:pPr>
        <w:shd w:val="clear" w:color="auto" w:fill="FFFFFF"/>
        <w:spacing w:before="150" w:after="150"/>
        <w:jc w:val="both"/>
        <w:rPr>
          <w:rFonts w:ascii="Arial" w:eastAsia="Wingdings" w:hAnsi="Arial" w:cs="Arial"/>
          <w:b/>
        </w:rPr>
      </w:pPr>
      <w:r>
        <w:rPr>
          <w:rFonts w:ascii="Arial" w:eastAsia="Wingdings" w:hAnsi="Arial" w:cs="Arial"/>
          <w:b/>
        </w:rPr>
        <w:t>Provisionales: 133</w:t>
      </w:r>
    </w:p>
    <w:p w:rsidR="00EA1BA4" w:rsidRDefault="00EA1BA4" w:rsidP="00EA1BA4">
      <w:pPr>
        <w:shd w:val="clear" w:color="auto" w:fill="FFFFFF"/>
        <w:spacing w:before="150" w:after="150"/>
        <w:jc w:val="both"/>
        <w:rPr>
          <w:rFonts w:ascii="Arial" w:eastAsia="Wingdings" w:hAnsi="Arial" w:cs="Arial"/>
        </w:rPr>
      </w:pPr>
      <w:r w:rsidRPr="00B8259A">
        <w:rPr>
          <w:rFonts w:ascii="Arial" w:eastAsia="Wingdings" w:hAnsi="Arial" w:cs="Arial"/>
        </w:rPr>
        <w:t xml:space="preserve">Mientras se surte el proceso de selección, </w:t>
      </w:r>
      <w:r w:rsidR="00E839F6">
        <w:rPr>
          <w:rFonts w:ascii="Arial" w:eastAsia="Wingdings" w:hAnsi="Arial" w:cs="Arial"/>
        </w:rPr>
        <w:t>los</w:t>
      </w:r>
      <w:r w:rsidRPr="00B8259A">
        <w:rPr>
          <w:rFonts w:ascii="Arial" w:eastAsia="Wingdings" w:hAnsi="Arial" w:cs="Arial"/>
        </w:rPr>
        <w:t xml:space="preserve"> empleo</w:t>
      </w:r>
      <w:r w:rsidR="00E839F6">
        <w:rPr>
          <w:rFonts w:ascii="Arial" w:eastAsia="Wingdings" w:hAnsi="Arial" w:cs="Arial"/>
        </w:rPr>
        <w:t>s</w:t>
      </w:r>
      <w:r w:rsidRPr="00B8259A">
        <w:rPr>
          <w:rFonts w:ascii="Arial" w:eastAsia="Wingdings" w:hAnsi="Arial" w:cs="Arial"/>
        </w:rPr>
        <w:t xml:space="preserve"> de carrera</w:t>
      </w:r>
      <w:r w:rsidR="00E839F6">
        <w:rPr>
          <w:rFonts w:ascii="Arial" w:eastAsia="Wingdings" w:hAnsi="Arial" w:cs="Arial"/>
        </w:rPr>
        <w:t>,</w:t>
      </w:r>
      <w:r w:rsidRPr="00B8259A">
        <w:rPr>
          <w:rFonts w:ascii="Arial" w:eastAsia="Wingdings" w:hAnsi="Arial" w:cs="Arial"/>
        </w:rPr>
        <w:t xml:space="preserve"> vacante</w:t>
      </w:r>
      <w:r w:rsidR="00E839F6">
        <w:rPr>
          <w:rFonts w:ascii="Arial" w:eastAsia="Wingdings" w:hAnsi="Arial" w:cs="Arial"/>
        </w:rPr>
        <w:t>s</w:t>
      </w:r>
      <w:r w:rsidRPr="00B8259A">
        <w:rPr>
          <w:rFonts w:ascii="Arial" w:eastAsia="Wingdings" w:hAnsi="Arial" w:cs="Arial"/>
        </w:rPr>
        <w:t xml:space="preserve"> de manera definitiva podrá</w:t>
      </w:r>
      <w:r w:rsidR="00E839F6">
        <w:rPr>
          <w:rFonts w:ascii="Arial" w:eastAsia="Wingdings" w:hAnsi="Arial" w:cs="Arial"/>
        </w:rPr>
        <w:t>n</w:t>
      </w:r>
      <w:r w:rsidRPr="00B8259A">
        <w:rPr>
          <w:rFonts w:ascii="Arial" w:eastAsia="Wingdings" w:hAnsi="Arial" w:cs="Arial"/>
        </w:rPr>
        <w:t xml:space="preserve"> proveerse transitoriamente a través de las figuras del encargo o del nombramiento provisional, en los términos señalados en la Ley 909 de 2004 y en el Decreto Ley 760 de 2005 o en las disposiciones que regulen los sistemas específicos de carrera.</w:t>
      </w:r>
    </w:p>
    <w:p w:rsidR="00EA1BA4" w:rsidRDefault="00EA1BA4" w:rsidP="00EA1BA4">
      <w:pPr>
        <w:shd w:val="clear" w:color="auto" w:fill="FFFFFF"/>
        <w:spacing w:before="150" w:after="150"/>
        <w:jc w:val="both"/>
        <w:rPr>
          <w:rFonts w:ascii="Arial" w:eastAsia="Wingdings" w:hAnsi="Arial" w:cs="Arial"/>
        </w:rPr>
      </w:pPr>
      <w:r>
        <w:rPr>
          <w:rFonts w:ascii="Arial" w:eastAsia="Wingdings" w:hAnsi="Arial" w:cs="Arial"/>
        </w:rPr>
        <w:t>la Secretaría Distrital de Desarrollo Económico en la actualidad registra la siguiente planta provista a través de nombramiento provisional en tanto se surte la próxima convocatoria con la Comisión Nacional del Servicio Civil, para lo cual ya se ade</w:t>
      </w:r>
      <w:r w:rsidR="00CC1DF9">
        <w:rPr>
          <w:rFonts w:ascii="Arial" w:eastAsia="Wingdings" w:hAnsi="Arial" w:cs="Arial"/>
        </w:rPr>
        <w:t>lantó</w:t>
      </w:r>
      <w:r>
        <w:rPr>
          <w:rFonts w:ascii="Arial" w:eastAsia="Wingdings" w:hAnsi="Arial" w:cs="Arial"/>
        </w:rPr>
        <w:t xml:space="preserve"> el cargue de la oferta pública de empleo en la plataforma dispuesta para ello. </w:t>
      </w:r>
    </w:p>
    <w:p w:rsidR="00EA1BA4" w:rsidRDefault="00EA1BA4" w:rsidP="00EA1BA4">
      <w:pPr>
        <w:shd w:val="clear" w:color="auto" w:fill="FFFFFF"/>
        <w:spacing w:before="150" w:after="150"/>
        <w:jc w:val="both"/>
        <w:rPr>
          <w:rFonts w:ascii="Arial" w:eastAsia="Wingdings" w:hAnsi="Arial" w:cs="Arial"/>
        </w:rPr>
      </w:pPr>
    </w:p>
    <w:p w:rsidR="00EA1BA4" w:rsidRDefault="00EA1BA4" w:rsidP="00EA1BA4">
      <w:pPr>
        <w:shd w:val="clear" w:color="auto" w:fill="FFFFFF"/>
        <w:spacing w:before="150" w:after="150"/>
        <w:jc w:val="both"/>
        <w:rPr>
          <w:rFonts w:ascii="Arial" w:eastAsia="Wingdings" w:hAnsi="Arial" w:cs="Arial"/>
          <w:b/>
        </w:rPr>
      </w:pPr>
      <w:r w:rsidRPr="007245C2">
        <w:rPr>
          <w:rFonts w:ascii="Arial" w:eastAsia="Wingdings" w:hAnsi="Arial" w:cs="Arial"/>
          <w:b/>
        </w:rPr>
        <w:t>Planta por nivel jerárquico</w:t>
      </w:r>
    </w:p>
    <w:p w:rsidR="00EA1BA4" w:rsidRDefault="00642FE6" w:rsidP="00EA1BA4">
      <w:pPr>
        <w:shd w:val="clear" w:color="auto" w:fill="FFFFFF"/>
        <w:spacing w:before="150" w:after="150"/>
        <w:jc w:val="both"/>
        <w:rPr>
          <w:rFonts w:ascii="Arial" w:eastAsia="Wingdings" w:hAnsi="Arial" w:cs="Arial"/>
          <w:b/>
        </w:rPr>
      </w:pPr>
      <w:r>
        <w:rPr>
          <w:rFonts w:ascii="Arial" w:eastAsia="Wingdings" w:hAnsi="Arial" w:cs="Arial"/>
          <w:b/>
        </w:rPr>
        <w:t>Profesional especializado: 32</w:t>
      </w:r>
    </w:p>
    <w:p w:rsidR="00745779" w:rsidRDefault="00642FE6" w:rsidP="00EA1BA4">
      <w:pPr>
        <w:shd w:val="clear" w:color="auto" w:fill="FFFFFF"/>
        <w:spacing w:before="150" w:after="150"/>
        <w:jc w:val="both"/>
        <w:rPr>
          <w:sz w:val="20"/>
          <w:szCs w:val="20"/>
          <w:lang w:val="es-CO" w:eastAsia="es-CO"/>
        </w:rPr>
      </w:pPr>
      <w:r>
        <w:rPr>
          <w:rFonts w:eastAsia="Wingdings"/>
        </w:rPr>
        <w:fldChar w:fldCharType="begin"/>
      </w:r>
      <w:r>
        <w:rPr>
          <w:rFonts w:eastAsia="Wingdings"/>
        </w:rPr>
        <w:instrText xml:space="preserve"> LINK </w:instrText>
      </w:r>
      <w:r w:rsidR="00745779">
        <w:rPr>
          <w:rFonts w:eastAsia="Wingdings"/>
        </w:rPr>
        <w:instrText xml:space="preserve">Excel.Sheet.12 "C:\\Users\\agomez\\Documents\\Documents\\planes 2020\\planta.xlsx" Hoja2!F2C2:F34C6 </w:instrText>
      </w:r>
      <w:r>
        <w:rPr>
          <w:rFonts w:eastAsia="Wingdings"/>
        </w:rPr>
        <w:instrText xml:space="preserve">\a \f 4 \h </w:instrText>
      </w:r>
      <w:r w:rsidR="00745779">
        <w:rPr>
          <w:rFonts w:eastAsia="Wingdings"/>
        </w:rPr>
        <w:fldChar w:fldCharType="separate"/>
      </w:r>
    </w:p>
    <w:tbl>
      <w:tblPr>
        <w:tblW w:w="9660" w:type="dxa"/>
        <w:tblCellMar>
          <w:left w:w="70" w:type="dxa"/>
          <w:right w:w="70" w:type="dxa"/>
        </w:tblCellMar>
        <w:tblLook w:val="04A0" w:firstRow="1" w:lastRow="0" w:firstColumn="1" w:lastColumn="0" w:noHBand="0" w:noVBand="1"/>
      </w:tblPr>
      <w:tblGrid>
        <w:gridCol w:w="660"/>
        <w:gridCol w:w="2280"/>
        <w:gridCol w:w="1660"/>
        <w:gridCol w:w="2140"/>
        <w:gridCol w:w="2920"/>
      </w:tblGrid>
      <w:tr w:rsidR="00745779" w:rsidRPr="00745779" w:rsidTr="00745779">
        <w:trPr>
          <w:divId w:val="1489175769"/>
          <w:trHeight w:val="600"/>
        </w:trPr>
        <w:tc>
          <w:tcPr>
            <w:tcW w:w="6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w:t>
            </w:r>
          </w:p>
        </w:tc>
        <w:tc>
          <w:tcPr>
            <w:tcW w:w="22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166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214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Naturaleza del Empleo</w:t>
            </w:r>
          </w:p>
        </w:tc>
        <w:tc>
          <w:tcPr>
            <w:tcW w:w="292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lastRenderedPageBreak/>
              <w:t>3</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Financiamiento e Inclusión Financiera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Planeación</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Jurídica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7</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Internacionalización</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8</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Jurídica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9</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10</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Ciencia Tecnología e Innovación</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11</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12</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13</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14</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15</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Planeación</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16</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17</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Empleo y Formación</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18</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19</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SECRETARIO EJECUTIVO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Despacho del Secretario</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20</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SECRETARIO EJECUTIVO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Despacho del Secretario</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21</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lastRenderedPageBreak/>
              <w:t>22</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23</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Jurídica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24</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Estudios de Desarrollo Económico</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25</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CONDUCTOR</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Despacho del Secretario</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26</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DE SERVICIOS GENERALES</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27</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28</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Planeación</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29</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30</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31</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489175769"/>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32</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6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1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CARRERA ADMINISTRATIVA</w:t>
            </w:r>
          </w:p>
        </w:tc>
        <w:tc>
          <w:tcPr>
            <w:tcW w:w="29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bl>
    <w:p w:rsidR="00EA1BA4" w:rsidRDefault="00642FE6" w:rsidP="00EA1BA4">
      <w:pPr>
        <w:shd w:val="clear" w:color="auto" w:fill="FFFFFF"/>
        <w:spacing w:before="150" w:after="150"/>
        <w:jc w:val="both"/>
        <w:rPr>
          <w:rFonts w:ascii="Arial" w:eastAsia="Wingdings" w:hAnsi="Arial" w:cs="Arial"/>
          <w:b/>
        </w:rPr>
      </w:pPr>
      <w:r>
        <w:rPr>
          <w:rFonts w:ascii="Arial" w:eastAsia="Wingdings" w:hAnsi="Arial" w:cs="Arial"/>
          <w:b/>
        </w:rPr>
        <w:fldChar w:fldCharType="end"/>
      </w:r>
    </w:p>
    <w:p w:rsidR="00642FE6" w:rsidRDefault="00642FE6" w:rsidP="00EA1BA4">
      <w:pPr>
        <w:shd w:val="clear" w:color="auto" w:fill="FFFFFF"/>
        <w:spacing w:before="150" w:after="150"/>
        <w:jc w:val="both"/>
        <w:rPr>
          <w:rFonts w:ascii="Arial" w:eastAsia="Wingdings" w:hAnsi="Arial" w:cs="Arial"/>
          <w:b/>
        </w:rPr>
      </w:pPr>
      <w:r>
        <w:rPr>
          <w:rFonts w:ascii="Arial" w:eastAsia="Wingdings" w:hAnsi="Arial" w:cs="Arial"/>
          <w:b/>
        </w:rPr>
        <w:t>Profesional Universitario: 65</w:t>
      </w:r>
    </w:p>
    <w:p w:rsidR="00745779" w:rsidRDefault="00642FE6" w:rsidP="00EA1BA4">
      <w:pPr>
        <w:shd w:val="clear" w:color="auto" w:fill="FFFFFF"/>
        <w:spacing w:before="150" w:after="150"/>
        <w:jc w:val="both"/>
        <w:rPr>
          <w:sz w:val="20"/>
          <w:szCs w:val="20"/>
          <w:lang w:val="es-CO" w:eastAsia="es-CO"/>
        </w:rPr>
      </w:pPr>
      <w:r>
        <w:rPr>
          <w:rFonts w:eastAsia="Wingdings"/>
        </w:rPr>
        <w:fldChar w:fldCharType="begin"/>
      </w:r>
      <w:r>
        <w:rPr>
          <w:rFonts w:eastAsia="Wingdings"/>
        </w:rPr>
        <w:instrText xml:space="preserve"> LINK </w:instrText>
      </w:r>
      <w:r w:rsidR="00745779">
        <w:rPr>
          <w:rFonts w:eastAsia="Wingdings"/>
        </w:rPr>
        <w:instrText xml:space="preserve">Excel.Sheet.12 "C:\\Users\\agomez\\Documents\\Documents\\planes 2020\\planta.xlsx" Hoja3!F3C2:F68C5 </w:instrText>
      </w:r>
      <w:r>
        <w:rPr>
          <w:rFonts w:eastAsia="Wingdings"/>
        </w:rPr>
        <w:instrText xml:space="preserve">\a \f 4 \h </w:instrText>
      </w:r>
      <w:r w:rsidR="00745779">
        <w:rPr>
          <w:rFonts w:eastAsia="Wingdings"/>
        </w:rPr>
        <w:fldChar w:fldCharType="separate"/>
      </w:r>
    </w:p>
    <w:tbl>
      <w:tblPr>
        <w:tblW w:w="8480" w:type="dxa"/>
        <w:tblCellMar>
          <w:left w:w="70" w:type="dxa"/>
          <w:right w:w="70" w:type="dxa"/>
        </w:tblCellMar>
        <w:tblLook w:val="04A0" w:firstRow="1" w:lastRow="0" w:firstColumn="1" w:lastColumn="0" w:noHBand="0" w:noVBand="1"/>
      </w:tblPr>
      <w:tblGrid>
        <w:gridCol w:w="1200"/>
        <w:gridCol w:w="2320"/>
        <w:gridCol w:w="2280"/>
        <w:gridCol w:w="2680"/>
      </w:tblGrid>
      <w:tr w:rsidR="00745779" w:rsidRPr="00745779" w:rsidTr="00745779">
        <w:trPr>
          <w:divId w:val="1845434293"/>
          <w:trHeight w:val="630"/>
        </w:trPr>
        <w:tc>
          <w:tcPr>
            <w:tcW w:w="12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w:t>
            </w:r>
          </w:p>
        </w:tc>
        <w:tc>
          <w:tcPr>
            <w:tcW w:w="232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22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26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Subsecretaría de Desarrollo Económico y de Control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Ciencia Tecnología e Innovación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lastRenderedPageBreak/>
              <w:t>6</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Información y Estadísticas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7</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8</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845434293"/>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9</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Financiamiento e Inclusión Financiera</w:t>
            </w:r>
          </w:p>
        </w:tc>
      </w:tr>
      <w:tr w:rsidR="00745779" w:rsidRPr="00745779" w:rsidTr="00745779">
        <w:trPr>
          <w:divId w:val="1845434293"/>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10</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Financiamiento e Inclusión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11</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12</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Subsecretaría de Desarrollo Económico y de Control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13</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de Control Interno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14</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de Control Interno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15</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Comunicaciones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16</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17</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18</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Subsecretaría de Desarrollo Económico y de Control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19</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Ciencia Tecnología e Innovación</w:t>
            </w:r>
          </w:p>
        </w:tc>
      </w:tr>
      <w:tr w:rsidR="00745779" w:rsidRPr="00745779" w:rsidTr="00745779">
        <w:trPr>
          <w:divId w:val="1845434293"/>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20</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Intermediación Formalización y Regulación Empresarial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21</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22</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Empleo y Formación</w:t>
            </w:r>
          </w:p>
        </w:tc>
      </w:tr>
      <w:tr w:rsidR="00745779" w:rsidRPr="00745779" w:rsidTr="00745779">
        <w:trPr>
          <w:divId w:val="1845434293"/>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23</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Intermediación Formalización y Regulación Empresarial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24</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Economía Rural y Abastecimiento Alimentario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25</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lastRenderedPageBreak/>
              <w:t>26</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27</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28</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29</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30</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31</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Internacionalización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32</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Internacionalización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33</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Internacionalización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34</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35</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Ciencia Tecnología e Innovación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36</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Economía Rural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37</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38</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Economía Rural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39</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Economía Rural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40</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Empleo y Formación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41</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42</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Ciencia Tecnología e Innovación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43</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44</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Información y Estadísticas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45</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845434293"/>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46</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Financiamiento e Inclusión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47</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Ciencia Tecnología e Innovación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lastRenderedPageBreak/>
              <w:t>48</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Internacionalización</w:t>
            </w:r>
          </w:p>
        </w:tc>
      </w:tr>
      <w:tr w:rsidR="00745779" w:rsidRPr="00745779" w:rsidTr="00745779">
        <w:trPr>
          <w:divId w:val="1845434293"/>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49</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Financiamiento e Inclusión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50</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51</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Internacionalización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52</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Desarrollo Empresarial y Empleo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53</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54</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Empleo y Formación</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55</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Comunicaciones</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56</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57</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Subsecretaría de Desarrollo Económico y de Control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58</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Subsecretaría de Desarrollo Económico y de Control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59</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Subsecretaría de Desarrollo Económico y de Control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60</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845434293"/>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61</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Intermediación Formalización y Regulación Empresarial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62</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Comunicaciones</w:t>
            </w:r>
          </w:p>
        </w:tc>
      </w:tr>
      <w:tr w:rsidR="00745779" w:rsidRPr="00745779" w:rsidTr="00745779">
        <w:trPr>
          <w:divId w:val="1845434293"/>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63</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Intermediación Formalización y Regulación Empresarial</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64</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1845434293"/>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65</w:t>
            </w:r>
          </w:p>
        </w:tc>
        <w:tc>
          <w:tcPr>
            <w:tcW w:w="23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22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6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Empleo y Formación</w:t>
            </w:r>
          </w:p>
        </w:tc>
      </w:tr>
    </w:tbl>
    <w:p w:rsidR="00642FE6" w:rsidRDefault="00642FE6" w:rsidP="00EA1BA4">
      <w:pPr>
        <w:shd w:val="clear" w:color="auto" w:fill="FFFFFF"/>
        <w:spacing w:before="150" w:after="150"/>
        <w:jc w:val="both"/>
        <w:rPr>
          <w:rFonts w:ascii="Arial" w:eastAsia="Wingdings" w:hAnsi="Arial" w:cs="Arial"/>
          <w:b/>
        </w:rPr>
      </w:pPr>
      <w:r>
        <w:rPr>
          <w:rFonts w:ascii="Arial" w:eastAsia="Wingdings" w:hAnsi="Arial" w:cs="Arial"/>
          <w:b/>
        </w:rPr>
        <w:fldChar w:fldCharType="end"/>
      </w:r>
    </w:p>
    <w:p w:rsidR="00D90699" w:rsidRDefault="00D90699" w:rsidP="00E21E93">
      <w:pPr>
        <w:shd w:val="clear" w:color="auto" w:fill="FFFFFF"/>
        <w:spacing w:before="150" w:after="150"/>
        <w:jc w:val="both"/>
        <w:rPr>
          <w:rFonts w:ascii="Arial" w:eastAsia="Wingdings" w:hAnsi="Arial" w:cs="Arial"/>
          <w:b/>
        </w:rPr>
      </w:pPr>
    </w:p>
    <w:p w:rsidR="00E21E93" w:rsidRDefault="00E21E93" w:rsidP="00E21E93">
      <w:pPr>
        <w:shd w:val="clear" w:color="auto" w:fill="FFFFFF"/>
        <w:spacing w:before="150" w:after="150"/>
        <w:jc w:val="both"/>
        <w:rPr>
          <w:rFonts w:ascii="Arial" w:eastAsia="Wingdings" w:hAnsi="Arial" w:cs="Arial"/>
          <w:b/>
        </w:rPr>
      </w:pPr>
      <w:r>
        <w:rPr>
          <w:rFonts w:ascii="Arial" w:eastAsia="Wingdings" w:hAnsi="Arial" w:cs="Arial"/>
          <w:b/>
        </w:rPr>
        <w:t>Técnico Operativo: 16</w:t>
      </w:r>
    </w:p>
    <w:p w:rsidR="00745779" w:rsidRDefault="00642FE6" w:rsidP="00EA1BA4">
      <w:pPr>
        <w:shd w:val="clear" w:color="auto" w:fill="FFFFFF"/>
        <w:spacing w:before="150" w:after="150"/>
        <w:jc w:val="both"/>
        <w:rPr>
          <w:sz w:val="20"/>
          <w:szCs w:val="20"/>
          <w:lang w:val="es-CO" w:eastAsia="es-CO"/>
        </w:rPr>
      </w:pPr>
      <w:r>
        <w:rPr>
          <w:rFonts w:eastAsia="Wingdings"/>
        </w:rPr>
        <w:lastRenderedPageBreak/>
        <w:fldChar w:fldCharType="begin"/>
      </w:r>
      <w:r>
        <w:rPr>
          <w:rFonts w:eastAsia="Wingdings"/>
        </w:rPr>
        <w:instrText xml:space="preserve"> LINK </w:instrText>
      </w:r>
      <w:r w:rsidR="00745779">
        <w:rPr>
          <w:rFonts w:eastAsia="Wingdings"/>
        </w:rPr>
        <w:instrText xml:space="preserve">Excel.Sheet.12 "C:\\Users\\agomez\\Documents\\Documents\\planes 2020\\planta.xlsx" Hoja4!F3C2:F19C5 </w:instrText>
      </w:r>
      <w:r>
        <w:rPr>
          <w:rFonts w:eastAsia="Wingdings"/>
        </w:rPr>
        <w:instrText xml:space="preserve">\a \f 4 \h </w:instrText>
      </w:r>
      <w:r w:rsidR="00745779">
        <w:rPr>
          <w:rFonts w:eastAsia="Wingdings"/>
        </w:rPr>
        <w:fldChar w:fldCharType="separate"/>
      </w:r>
    </w:p>
    <w:tbl>
      <w:tblPr>
        <w:tblW w:w="6060" w:type="dxa"/>
        <w:tblCellMar>
          <w:left w:w="70" w:type="dxa"/>
          <w:right w:w="70" w:type="dxa"/>
        </w:tblCellMar>
        <w:tblLook w:val="04A0" w:firstRow="1" w:lastRow="0" w:firstColumn="1" w:lastColumn="0" w:noHBand="0" w:noVBand="1"/>
      </w:tblPr>
      <w:tblGrid>
        <w:gridCol w:w="1200"/>
        <w:gridCol w:w="1380"/>
        <w:gridCol w:w="1640"/>
        <w:gridCol w:w="1840"/>
      </w:tblGrid>
      <w:tr w:rsidR="00745779" w:rsidRPr="00745779" w:rsidTr="00745779">
        <w:trPr>
          <w:divId w:val="1968269676"/>
          <w:trHeight w:val="945"/>
        </w:trPr>
        <w:tc>
          <w:tcPr>
            <w:tcW w:w="12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w:t>
            </w:r>
          </w:p>
        </w:tc>
        <w:tc>
          <w:tcPr>
            <w:tcW w:w="13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164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184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1968269676"/>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Jurídica</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968269676"/>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968269676"/>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7</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1968269676"/>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8</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Comunicaciones</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9</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10</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11</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12</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13</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14</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lastRenderedPageBreak/>
              <w:t>15</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r w:rsidR="00745779" w:rsidRPr="00745779" w:rsidTr="00745779">
        <w:trPr>
          <w:divId w:val="1968269676"/>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16</w:t>
            </w:r>
          </w:p>
        </w:tc>
        <w:tc>
          <w:tcPr>
            <w:tcW w:w="13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6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Informática y Sistemas</w:t>
            </w:r>
          </w:p>
        </w:tc>
      </w:tr>
    </w:tbl>
    <w:p w:rsidR="00642FE6" w:rsidRDefault="00642FE6" w:rsidP="00EA1BA4">
      <w:pPr>
        <w:shd w:val="clear" w:color="auto" w:fill="FFFFFF"/>
        <w:spacing w:before="150" w:after="150"/>
        <w:jc w:val="both"/>
        <w:rPr>
          <w:rFonts w:ascii="Arial" w:eastAsia="Wingdings" w:hAnsi="Arial" w:cs="Arial"/>
          <w:b/>
        </w:rPr>
      </w:pPr>
      <w:r>
        <w:rPr>
          <w:rFonts w:ascii="Arial" w:eastAsia="Wingdings" w:hAnsi="Arial" w:cs="Arial"/>
          <w:b/>
        </w:rPr>
        <w:fldChar w:fldCharType="end"/>
      </w:r>
    </w:p>
    <w:p w:rsidR="006A35F8" w:rsidRDefault="006A35F8" w:rsidP="00EA1BA4">
      <w:pPr>
        <w:shd w:val="clear" w:color="auto" w:fill="FFFFFF"/>
        <w:spacing w:before="150" w:after="150"/>
        <w:jc w:val="both"/>
        <w:rPr>
          <w:rFonts w:ascii="Arial" w:eastAsia="Wingdings" w:hAnsi="Arial" w:cs="Arial"/>
          <w:b/>
        </w:rPr>
      </w:pPr>
      <w:r>
        <w:rPr>
          <w:rFonts w:ascii="Arial" w:eastAsia="Wingdings" w:hAnsi="Arial" w:cs="Arial"/>
          <w:b/>
        </w:rPr>
        <w:t>Auxiliar Administrativo: 13</w:t>
      </w:r>
    </w:p>
    <w:p w:rsidR="00745779" w:rsidRDefault="006A35F8" w:rsidP="00EA1BA4">
      <w:pPr>
        <w:shd w:val="clear" w:color="auto" w:fill="FFFFFF"/>
        <w:spacing w:before="150" w:after="150"/>
        <w:jc w:val="both"/>
        <w:rPr>
          <w:sz w:val="20"/>
          <w:szCs w:val="20"/>
          <w:lang w:val="es-CO" w:eastAsia="es-CO"/>
        </w:rPr>
      </w:pPr>
      <w:r>
        <w:rPr>
          <w:rFonts w:eastAsia="Wingdings"/>
        </w:rPr>
        <w:fldChar w:fldCharType="begin"/>
      </w:r>
      <w:r>
        <w:rPr>
          <w:rFonts w:eastAsia="Wingdings"/>
        </w:rPr>
        <w:instrText xml:space="preserve"> LINK </w:instrText>
      </w:r>
      <w:r w:rsidR="00745779">
        <w:rPr>
          <w:rFonts w:eastAsia="Wingdings"/>
        </w:rPr>
        <w:instrText xml:space="preserve">Excel.Sheet.12 "C:\\Users\\agomez\\Documents\\Documents\\planes 2020\\planta.xlsx" Hoja5!F3C2:F16C5 </w:instrText>
      </w:r>
      <w:r>
        <w:rPr>
          <w:rFonts w:eastAsia="Wingdings"/>
        </w:rPr>
        <w:instrText xml:space="preserve">\a \f 4 \h </w:instrText>
      </w:r>
      <w:r w:rsidR="00745779">
        <w:rPr>
          <w:rFonts w:eastAsia="Wingdings"/>
        </w:rPr>
        <w:fldChar w:fldCharType="separate"/>
      </w:r>
    </w:p>
    <w:tbl>
      <w:tblPr>
        <w:tblW w:w="6920" w:type="dxa"/>
        <w:tblCellMar>
          <w:left w:w="70" w:type="dxa"/>
          <w:right w:w="70" w:type="dxa"/>
        </w:tblCellMar>
        <w:tblLook w:val="04A0" w:firstRow="1" w:lastRow="0" w:firstColumn="1" w:lastColumn="0" w:noHBand="0" w:noVBand="1"/>
      </w:tblPr>
      <w:tblGrid>
        <w:gridCol w:w="1200"/>
        <w:gridCol w:w="2066"/>
        <w:gridCol w:w="2020"/>
        <w:gridCol w:w="1634"/>
      </w:tblGrid>
      <w:tr w:rsidR="00745779" w:rsidRPr="00745779" w:rsidTr="00745779">
        <w:trPr>
          <w:divId w:val="823551305"/>
          <w:trHeight w:val="630"/>
        </w:trPr>
        <w:tc>
          <w:tcPr>
            <w:tcW w:w="12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w:t>
            </w:r>
          </w:p>
        </w:tc>
        <w:tc>
          <w:tcPr>
            <w:tcW w:w="20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206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15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823551305"/>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823551305"/>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823551305"/>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823551305"/>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823551305"/>
          <w:trHeight w:val="102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Desarrollo Empresarial y Empleo</w:t>
            </w:r>
          </w:p>
        </w:tc>
      </w:tr>
      <w:tr w:rsidR="00745779" w:rsidRPr="00745779" w:rsidTr="00745779">
        <w:trPr>
          <w:divId w:val="823551305"/>
          <w:trHeight w:val="102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Competitividad de Bogotá Región</w:t>
            </w:r>
          </w:p>
        </w:tc>
      </w:tr>
      <w:tr w:rsidR="00745779" w:rsidRPr="00745779" w:rsidTr="00745779">
        <w:trPr>
          <w:divId w:val="823551305"/>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bookmarkStart w:id="1" w:name="_GoBack"/>
            <w:bookmarkEnd w:id="1"/>
            <w:r w:rsidRPr="00745779">
              <w:rPr>
                <w:rFonts w:ascii="Calibri" w:hAnsi="Calibri" w:cs="Calibri"/>
                <w:color w:val="000000"/>
                <w:sz w:val="22"/>
                <w:szCs w:val="22"/>
                <w:lang w:val="es-CO" w:eastAsia="es-CO"/>
              </w:rPr>
              <w:t>7</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Planeación</w:t>
            </w:r>
          </w:p>
        </w:tc>
      </w:tr>
      <w:tr w:rsidR="00745779" w:rsidRPr="00745779" w:rsidTr="00745779">
        <w:trPr>
          <w:divId w:val="823551305"/>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8</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DE SERVICIOS GENERALES</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Administrativa y Financiera</w:t>
            </w:r>
          </w:p>
        </w:tc>
      </w:tr>
      <w:tr w:rsidR="00745779" w:rsidRPr="00745779" w:rsidTr="00745779">
        <w:trPr>
          <w:divId w:val="823551305"/>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9</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Abastecimiento Alimentario</w:t>
            </w:r>
          </w:p>
        </w:tc>
      </w:tr>
      <w:tr w:rsidR="00745779" w:rsidRPr="00745779" w:rsidTr="00745779">
        <w:trPr>
          <w:divId w:val="823551305"/>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10</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Economía Rural</w:t>
            </w:r>
          </w:p>
        </w:tc>
      </w:tr>
      <w:tr w:rsidR="00745779" w:rsidRPr="00745779" w:rsidTr="00745779">
        <w:trPr>
          <w:divId w:val="823551305"/>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lastRenderedPageBreak/>
              <w:t>11</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de Control Interno</w:t>
            </w:r>
          </w:p>
        </w:tc>
      </w:tr>
      <w:tr w:rsidR="00745779" w:rsidRPr="00745779" w:rsidTr="00745779">
        <w:trPr>
          <w:divId w:val="823551305"/>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12</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r w:rsidR="00745779" w:rsidRPr="00745779" w:rsidTr="00745779">
        <w:trPr>
          <w:divId w:val="823551305"/>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13</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AUXILIAR ADMINISTRATIVO</w:t>
            </w:r>
          </w:p>
        </w:tc>
        <w:tc>
          <w:tcPr>
            <w:tcW w:w="20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15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Dirección de Gestión Corporativa</w:t>
            </w:r>
          </w:p>
        </w:tc>
      </w:tr>
    </w:tbl>
    <w:p w:rsidR="00EA1BA4" w:rsidRDefault="006A35F8" w:rsidP="00EA1BA4">
      <w:pPr>
        <w:shd w:val="clear" w:color="auto" w:fill="FFFFFF"/>
        <w:spacing w:before="150" w:after="150"/>
        <w:jc w:val="both"/>
        <w:rPr>
          <w:rFonts w:ascii="Arial" w:eastAsia="Wingdings" w:hAnsi="Arial" w:cs="Arial"/>
          <w:b/>
        </w:rPr>
      </w:pPr>
      <w:r>
        <w:rPr>
          <w:rFonts w:ascii="Arial" w:eastAsia="Wingdings" w:hAnsi="Arial" w:cs="Arial"/>
          <w:b/>
        </w:rPr>
        <w:fldChar w:fldCharType="end"/>
      </w:r>
    </w:p>
    <w:p w:rsidR="00EA1BA4" w:rsidRDefault="006A35F8" w:rsidP="00EA1BA4">
      <w:pPr>
        <w:shd w:val="clear" w:color="auto" w:fill="FFFFFF"/>
        <w:spacing w:before="150" w:after="150"/>
        <w:jc w:val="both"/>
        <w:rPr>
          <w:rFonts w:ascii="Arial" w:eastAsia="Wingdings" w:hAnsi="Arial" w:cs="Arial"/>
          <w:b/>
        </w:rPr>
      </w:pPr>
      <w:r>
        <w:rPr>
          <w:rFonts w:ascii="Arial" w:eastAsia="Wingdings" w:hAnsi="Arial" w:cs="Arial"/>
          <w:b/>
        </w:rPr>
        <w:t>Secretario Ejecutivo: 1</w:t>
      </w:r>
    </w:p>
    <w:p w:rsidR="00745779" w:rsidRDefault="006A35F8" w:rsidP="00EA1BA4">
      <w:pPr>
        <w:shd w:val="clear" w:color="auto" w:fill="FFFFFF"/>
        <w:spacing w:before="150" w:after="150"/>
        <w:jc w:val="both"/>
        <w:rPr>
          <w:sz w:val="20"/>
          <w:szCs w:val="20"/>
          <w:lang w:val="es-CO" w:eastAsia="es-CO"/>
        </w:rPr>
      </w:pPr>
      <w:r>
        <w:rPr>
          <w:rFonts w:eastAsia="Wingdings"/>
        </w:rPr>
        <w:fldChar w:fldCharType="begin"/>
      </w:r>
      <w:r>
        <w:rPr>
          <w:rFonts w:eastAsia="Wingdings"/>
        </w:rPr>
        <w:instrText xml:space="preserve"> LINK </w:instrText>
      </w:r>
      <w:r w:rsidR="00745779">
        <w:rPr>
          <w:rFonts w:eastAsia="Wingdings"/>
        </w:rPr>
        <w:instrText xml:space="preserve">Excel.Sheet.12 "C:\\Users\\agomez\\Documents\\Documents\\planes 2020\\planta.xlsx" Hoja6!F3C2:F4C5 </w:instrText>
      </w:r>
      <w:r>
        <w:rPr>
          <w:rFonts w:eastAsia="Wingdings"/>
        </w:rPr>
        <w:instrText xml:space="preserve">\a \f 4 \h </w:instrText>
      </w:r>
      <w:r w:rsidR="00745779">
        <w:rPr>
          <w:rFonts w:eastAsia="Wingdings"/>
        </w:rPr>
        <w:fldChar w:fldCharType="separate"/>
      </w:r>
    </w:p>
    <w:tbl>
      <w:tblPr>
        <w:tblW w:w="7840" w:type="dxa"/>
        <w:tblCellMar>
          <w:left w:w="70" w:type="dxa"/>
          <w:right w:w="70" w:type="dxa"/>
        </w:tblCellMar>
        <w:tblLook w:val="04A0" w:firstRow="1" w:lastRow="0" w:firstColumn="1" w:lastColumn="0" w:noHBand="0" w:noVBand="1"/>
      </w:tblPr>
      <w:tblGrid>
        <w:gridCol w:w="1200"/>
        <w:gridCol w:w="2200"/>
        <w:gridCol w:w="2200"/>
        <w:gridCol w:w="2240"/>
      </w:tblGrid>
      <w:tr w:rsidR="00745779" w:rsidRPr="00745779" w:rsidTr="00745779">
        <w:trPr>
          <w:divId w:val="2086877029"/>
          <w:trHeight w:val="630"/>
        </w:trPr>
        <w:tc>
          <w:tcPr>
            <w:tcW w:w="12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w:t>
            </w:r>
          </w:p>
        </w:tc>
        <w:tc>
          <w:tcPr>
            <w:tcW w:w="220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220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224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2086877029"/>
          <w:trHeight w:val="79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w:t>
            </w:r>
          </w:p>
        </w:tc>
        <w:tc>
          <w:tcPr>
            <w:tcW w:w="22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SECRETARIO EJECUTIVO</w:t>
            </w:r>
          </w:p>
        </w:tc>
        <w:tc>
          <w:tcPr>
            <w:tcW w:w="22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2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Subsecretaría de Desarrollo Económico y de Control</w:t>
            </w:r>
          </w:p>
        </w:tc>
      </w:tr>
    </w:tbl>
    <w:p w:rsidR="006A35F8" w:rsidRDefault="006A35F8" w:rsidP="00EA1BA4">
      <w:pPr>
        <w:shd w:val="clear" w:color="auto" w:fill="FFFFFF"/>
        <w:spacing w:before="150" w:after="150"/>
        <w:jc w:val="both"/>
        <w:rPr>
          <w:rFonts w:ascii="Arial" w:eastAsia="Wingdings" w:hAnsi="Arial" w:cs="Arial"/>
          <w:b/>
        </w:rPr>
      </w:pPr>
      <w:r>
        <w:rPr>
          <w:rFonts w:ascii="Arial" w:eastAsia="Wingdings" w:hAnsi="Arial" w:cs="Arial"/>
          <w:b/>
        </w:rPr>
        <w:fldChar w:fldCharType="end"/>
      </w:r>
    </w:p>
    <w:p w:rsidR="006A35F8" w:rsidRDefault="006A35F8" w:rsidP="00EA1BA4">
      <w:pPr>
        <w:shd w:val="clear" w:color="auto" w:fill="FFFFFF"/>
        <w:spacing w:before="150" w:after="150"/>
        <w:jc w:val="both"/>
        <w:rPr>
          <w:rFonts w:ascii="Arial" w:eastAsia="Wingdings" w:hAnsi="Arial" w:cs="Arial"/>
          <w:b/>
        </w:rPr>
      </w:pPr>
      <w:r>
        <w:rPr>
          <w:rFonts w:ascii="Arial" w:eastAsia="Wingdings" w:hAnsi="Arial" w:cs="Arial"/>
          <w:b/>
        </w:rPr>
        <w:t>Conductor: 5</w:t>
      </w:r>
    </w:p>
    <w:p w:rsidR="00745779" w:rsidRDefault="006A35F8" w:rsidP="00F311A7">
      <w:pPr>
        <w:shd w:val="clear" w:color="auto" w:fill="FFFFFF"/>
        <w:spacing w:before="150" w:after="150"/>
        <w:jc w:val="both"/>
        <w:rPr>
          <w:sz w:val="20"/>
          <w:szCs w:val="20"/>
          <w:lang w:val="es-CO" w:eastAsia="es-CO"/>
        </w:rPr>
      </w:pPr>
      <w:r>
        <w:rPr>
          <w:rFonts w:eastAsia="Wingdings"/>
        </w:rPr>
        <w:fldChar w:fldCharType="begin"/>
      </w:r>
      <w:r>
        <w:rPr>
          <w:rFonts w:eastAsia="Wingdings"/>
        </w:rPr>
        <w:instrText xml:space="preserve"> LINK </w:instrText>
      </w:r>
      <w:r w:rsidR="00745779">
        <w:rPr>
          <w:rFonts w:eastAsia="Wingdings"/>
        </w:rPr>
        <w:instrText xml:space="preserve">Excel.Sheet.12 "C:\\Users\\agomez\\Documents\\Documents\\planes 2020\\planta.xlsx" Hoja7!F3C2:F8C5 </w:instrText>
      </w:r>
      <w:r>
        <w:rPr>
          <w:rFonts w:eastAsia="Wingdings"/>
        </w:rPr>
        <w:instrText xml:space="preserve">\a \f 4 \h </w:instrText>
      </w:r>
      <w:r w:rsidR="00745779">
        <w:rPr>
          <w:rFonts w:eastAsia="Wingdings"/>
        </w:rPr>
        <w:fldChar w:fldCharType="separate"/>
      </w:r>
    </w:p>
    <w:tbl>
      <w:tblPr>
        <w:tblW w:w="7280" w:type="dxa"/>
        <w:tblCellMar>
          <w:left w:w="70" w:type="dxa"/>
          <w:right w:w="70" w:type="dxa"/>
        </w:tblCellMar>
        <w:tblLook w:val="04A0" w:firstRow="1" w:lastRow="0" w:firstColumn="1" w:lastColumn="0" w:noHBand="0" w:noVBand="1"/>
      </w:tblPr>
      <w:tblGrid>
        <w:gridCol w:w="1200"/>
        <w:gridCol w:w="1960"/>
        <w:gridCol w:w="1900"/>
        <w:gridCol w:w="2220"/>
      </w:tblGrid>
      <w:tr w:rsidR="00745779" w:rsidRPr="00745779" w:rsidTr="00745779">
        <w:trPr>
          <w:divId w:val="1264992374"/>
          <w:trHeight w:val="945"/>
        </w:trPr>
        <w:tc>
          <w:tcPr>
            <w:tcW w:w="12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w:t>
            </w:r>
          </w:p>
        </w:tc>
        <w:tc>
          <w:tcPr>
            <w:tcW w:w="196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190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222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1264992374"/>
          <w:trHeight w:val="8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w:t>
            </w:r>
          </w:p>
        </w:tc>
        <w:tc>
          <w:tcPr>
            <w:tcW w:w="19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CONDUCTOR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2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 xml:space="preserve">Dirección de Gestión </w:t>
            </w:r>
            <w:proofErr w:type="spellStart"/>
            <w:r w:rsidRPr="00745779">
              <w:rPr>
                <w:rFonts w:ascii="Arial" w:hAnsi="Arial" w:cs="Arial"/>
                <w:color w:val="000000"/>
                <w:sz w:val="20"/>
                <w:szCs w:val="20"/>
                <w:lang w:val="es-CO" w:eastAsia="es-CO"/>
              </w:rPr>
              <w:t>Corportiva</w:t>
            </w:r>
            <w:proofErr w:type="spellEnd"/>
          </w:p>
        </w:tc>
      </w:tr>
      <w:tr w:rsidR="00745779" w:rsidRPr="00745779" w:rsidTr="00745779">
        <w:trPr>
          <w:divId w:val="1264992374"/>
          <w:trHeight w:val="9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w:t>
            </w:r>
          </w:p>
        </w:tc>
        <w:tc>
          <w:tcPr>
            <w:tcW w:w="19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CONDUCTOR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2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 xml:space="preserve">Dirección de Gestión </w:t>
            </w:r>
            <w:proofErr w:type="spellStart"/>
            <w:r w:rsidRPr="00745779">
              <w:rPr>
                <w:rFonts w:ascii="Arial" w:hAnsi="Arial" w:cs="Arial"/>
                <w:color w:val="000000"/>
                <w:sz w:val="20"/>
                <w:szCs w:val="20"/>
                <w:lang w:val="es-CO" w:eastAsia="es-CO"/>
              </w:rPr>
              <w:t>Corportiva</w:t>
            </w:r>
            <w:proofErr w:type="spellEnd"/>
          </w:p>
        </w:tc>
      </w:tr>
      <w:tr w:rsidR="00745779" w:rsidRPr="00745779" w:rsidTr="00745779">
        <w:trPr>
          <w:divId w:val="1264992374"/>
          <w:trHeight w:val="94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w:t>
            </w:r>
          </w:p>
        </w:tc>
        <w:tc>
          <w:tcPr>
            <w:tcW w:w="19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CONDUCTOR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2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 xml:space="preserve">Dirección de Gestión </w:t>
            </w:r>
            <w:proofErr w:type="spellStart"/>
            <w:r w:rsidRPr="00745779">
              <w:rPr>
                <w:rFonts w:ascii="Arial" w:hAnsi="Arial" w:cs="Arial"/>
                <w:color w:val="000000"/>
                <w:sz w:val="20"/>
                <w:szCs w:val="20"/>
                <w:lang w:val="es-CO" w:eastAsia="es-CO"/>
              </w:rPr>
              <w:t>Corportiva</w:t>
            </w:r>
            <w:proofErr w:type="spellEnd"/>
          </w:p>
        </w:tc>
      </w:tr>
      <w:tr w:rsidR="00745779" w:rsidRPr="00745779" w:rsidTr="00745779">
        <w:trPr>
          <w:divId w:val="1264992374"/>
          <w:trHeight w:val="9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w:t>
            </w:r>
          </w:p>
        </w:tc>
        <w:tc>
          <w:tcPr>
            <w:tcW w:w="19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CONDUCTOR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2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 xml:space="preserve">Dirección de Gestión </w:t>
            </w:r>
            <w:proofErr w:type="spellStart"/>
            <w:r w:rsidRPr="00745779">
              <w:rPr>
                <w:rFonts w:ascii="Arial" w:hAnsi="Arial" w:cs="Arial"/>
                <w:color w:val="000000"/>
                <w:sz w:val="20"/>
                <w:szCs w:val="20"/>
                <w:lang w:val="es-CO" w:eastAsia="es-CO"/>
              </w:rPr>
              <w:t>Corportiva</w:t>
            </w:r>
            <w:proofErr w:type="spellEnd"/>
          </w:p>
        </w:tc>
      </w:tr>
      <w:tr w:rsidR="00745779" w:rsidRPr="00745779" w:rsidTr="00745779">
        <w:trPr>
          <w:divId w:val="1264992374"/>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w:t>
            </w:r>
          </w:p>
        </w:tc>
        <w:tc>
          <w:tcPr>
            <w:tcW w:w="196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CONDUCTOR</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Asistencial</w:t>
            </w:r>
          </w:p>
        </w:tc>
        <w:tc>
          <w:tcPr>
            <w:tcW w:w="222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 xml:space="preserve">Dirección de Gestión </w:t>
            </w:r>
            <w:proofErr w:type="spellStart"/>
            <w:r w:rsidRPr="00745779">
              <w:rPr>
                <w:rFonts w:ascii="Arial" w:hAnsi="Arial" w:cs="Arial"/>
                <w:color w:val="000000"/>
                <w:sz w:val="20"/>
                <w:szCs w:val="20"/>
                <w:lang w:val="es-CO" w:eastAsia="es-CO"/>
              </w:rPr>
              <w:t>Corportiva</w:t>
            </w:r>
            <w:proofErr w:type="spellEnd"/>
          </w:p>
        </w:tc>
      </w:tr>
    </w:tbl>
    <w:p w:rsidR="00F311A7" w:rsidRDefault="006A35F8" w:rsidP="00F311A7">
      <w:pPr>
        <w:shd w:val="clear" w:color="auto" w:fill="FFFFFF"/>
        <w:spacing w:before="150" w:after="150"/>
        <w:jc w:val="both"/>
        <w:rPr>
          <w:rFonts w:ascii="Arial" w:eastAsia="Wingdings" w:hAnsi="Arial" w:cs="Arial"/>
          <w:b/>
        </w:rPr>
      </w:pPr>
      <w:r>
        <w:rPr>
          <w:rFonts w:ascii="Arial" w:eastAsia="Wingdings" w:hAnsi="Arial" w:cs="Arial"/>
          <w:b/>
        </w:rPr>
        <w:lastRenderedPageBreak/>
        <w:fldChar w:fldCharType="end"/>
      </w:r>
    </w:p>
    <w:p w:rsidR="00F311A7" w:rsidRDefault="00F311A7" w:rsidP="00F311A7">
      <w:pPr>
        <w:shd w:val="clear" w:color="auto" w:fill="FFFFFF"/>
        <w:spacing w:before="150" w:after="150"/>
        <w:jc w:val="both"/>
        <w:rPr>
          <w:rFonts w:ascii="Arial" w:eastAsia="Wingdings" w:hAnsi="Arial" w:cs="Arial"/>
          <w:b/>
        </w:rPr>
      </w:pPr>
      <w:r>
        <w:rPr>
          <w:rFonts w:ascii="Arial" w:eastAsia="Wingdings" w:hAnsi="Arial" w:cs="Arial"/>
          <w:b/>
        </w:rPr>
        <w:t>PLANTA TRANSITORIA: 8</w:t>
      </w:r>
    </w:p>
    <w:p w:rsidR="00F311A7" w:rsidRPr="00F311A7" w:rsidRDefault="00F311A7" w:rsidP="00F311A7">
      <w:pPr>
        <w:shd w:val="clear" w:color="auto" w:fill="FFFFFF"/>
        <w:jc w:val="both"/>
        <w:rPr>
          <w:rFonts w:ascii="Arial" w:eastAsia="Wingdings" w:hAnsi="Arial" w:cs="Arial"/>
        </w:rPr>
      </w:pPr>
      <w:r w:rsidRPr="00F311A7">
        <w:rPr>
          <w:rFonts w:ascii="Arial" w:eastAsia="Wingdings" w:hAnsi="Arial" w:cs="Arial"/>
        </w:rPr>
        <w:t>La planta transitoria  corresponde a la creación de unos empleos con ocasión del amparo constitucional de quienes padecen enfermedades catastróficas, en este sentido se cuenta con 3 profesionales especializados, 2 profesionales universitarios y un técnico operativo, creados bajo el Decreto No. 275 de 2016, en el que se establece que estos empleos van hasta que se supere la condición de salud desfavorable del funcionario público, certificada por la respectiva Entidad promotora de salud- EPS- o hasta la configuración de una causal objetiva que extinga la relación laboral. </w:t>
      </w:r>
    </w:p>
    <w:p w:rsidR="00F311A7" w:rsidRPr="00F311A7" w:rsidRDefault="00F311A7" w:rsidP="00F311A7">
      <w:pPr>
        <w:pStyle w:val="NormalWeb"/>
        <w:shd w:val="clear" w:color="auto" w:fill="FFFFFF"/>
        <w:jc w:val="both"/>
        <w:rPr>
          <w:rFonts w:ascii="Arial" w:eastAsia="Wingdings" w:hAnsi="Arial" w:cs="Arial"/>
          <w:lang w:val="es-ES" w:eastAsia="es-ES"/>
        </w:rPr>
      </w:pPr>
      <w:r w:rsidRPr="00F311A7">
        <w:rPr>
          <w:rFonts w:ascii="Arial" w:eastAsia="Wingdings" w:hAnsi="Arial" w:cs="Arial"/>
          <w:lang w:val="es-ES" w:eastAsia="es-ES"/>
        </w:rPr>
        <w:t>Los dos empleos restantes corresponden a los denominados profesional especializado que fueron creados a través del Decreto No. 360 de 2016, en los que para cada caso van hasta:</w:t>
      </w:r>
    </w:p>
    <w:p w:rsidR="00F311A7" w:rsidRPr="00F311A7" w:rsidRDefault="00F311A7" w:rsidP="00F311A7">
      <w:pPr>
        <w:pStyle w:val="NormalWeb"/>
        <w:shd w:val="clear" w:color="auto" w:fill="FFFFFF"/>
        <w:jc w:val="both"/>
        <w:rPr>
          <w:rFonts w:ascii="Arial" w:eastAsia="Wingdings" w:hAnsi="Arial" w:cs="Arial"/>
          <w:lang w:val="es-ES" w:eastAsia="es-ES"/>
        </w:rPr>
      </w:pPr>
      <w:r w:rsidRPr="00F311A7">
        <w:rPr>
          <w:rFonts w:ascii="Arial" w:eastAsia="Wingdings" w:hAnsi="Arial" w:cs="Arial"/>
          <w:lang w:val="es-ES" w:eastAsia="es-ES"/>
        </w:rPr>
        <w:t> a.       Que se cumplan los requisitos para el reconocimiento de la pensión</w:t>
      </w:r>
    </w:p>
    <w:p w:rsidR="00F311A7" w:rsidRPr="00F311A7" w:rsidRDefault="00F311A7" w:rsidP="00F311A7">
      <w:pPr>
        <w:pStyle w:val="NormalWeb"/>
        <w:shd w:val="clear" w:color="auto" w:fill="FFFFFF"/>
        <w:jc w:val="both"/>
        <w:rPr>
          <w:rFonts w:ascii="Arial" w:eastAsia="Wingdings" w:hAnsi="Arial" w:cs="Arial"/>
          <w:lang w:val="es-ES" w:eastAsia="es-ES"/>
        </w:rPr>
      </w:pPr>
      <w:r w:rsidRPr="00F311A7">
        <w:rPr>
          <w:rFonts w:ascii="Arial" w:eastAsia="Wingdings" w:hAnsi="Arial" w:cs="Arial"/>
          <w:lang w:val="es-ES" w:eastAsia="es-ES"/>
        </w:rPr>
        <w:t>b.       Que sea reconocida la pensión de vejez. </w:t>
      </w:r>
    </w:p>
    <w:p w:rsidR="00745779" w:rsidRDefault="00F311A7" w:rsidP="00F311A7">
      <w:pPr>
        <w:shd w:val="clear" w:color="auto" w:fill="FFFFFF"/>
        <w:spacing w:before="150" w:after="150"/>
        <w:jc w:val="both"/>
        <w:rPr>
          <w:sz w:val="20"/>
          <w:szCs w:val="20"/>
          <w:lang w:val="es-CO" w:eastAsia="es-CO"/>
        </w:rPr>
      </w:pPr>
      <w:r>
        <w:rPr>
          <w:rFonts w:eastAsia="Wingdings"/>
        </w:rPr>
        <w:fldChar w:fldCharType="begin"/>
      </w:r>
      <w:r>
        <w:rPr>
          <w:rFonts w:eastAsia="Wingdings"/>
        </w:rPr>
        <w:instrText xml:space="preserve"> LINK </w:instrText>
      </w:r>
      <w:r w:rsidR="00745779">
        <w:rPr>
          <w:rFonts w:eastAsia="Wingdings"/>
        </w:rPr>
        <w:instrText xml:space="preserve">Excel.Sheet.12 "C:\\Users\\agomez\\Documents\\Documents\\planes 2020\\planta.xlsx" Hoja9!F5C2:F13C6 </w:instrText>
      </w:r>
      <w:r>
        <w:rPr>
          <w:rFonts w:eastAsia="Wingdings"/>
        </w:rPr>
        <w:instrText xml:space="preserve">\a \f 4 \h </w:instrText>
      </w:r>
      <w:r w:rsidR="00745779">
        <w:rPr>
          <w:rFonts w:eastAsia="Wingdings"/>
        </w:rPr>
        <w:fldChar w:fldCharType="separate"/>
      </w:r>
    </w:p>
    <w:tbl>
      <w:tblPr>
        <w:tblW w:w="8900" w:type="dxa"/>
        <w:tblCellMar>
          <w:left w:w="70" w:type="dxa"/>
          <w:right w:w="70" w:type="dxa"/>
        </w:tblCellMar>
        <w:tblLook w:val="04A0" w:firstRow="1" w:lastRow="0" w:firstColumn="1" w:lastColumn="0" w:noHBand="0" w:noVBand="1"/>
      </w:tblPr>
      <w:tblGrid>
        <w:gridCol w:w="1200"/>
        <w:gridCol w:w="1900"/>
        <w:gridCol w:w="1880"/>
        <w:gridCol w:w="2080"/>
        <w:gridCol w:w="1840"/>
      </w:tblGrid>
      <w:tr w:rsidR="00745779" w:rsidRPr="00745779" w:rsidTr="00745779">
        <w:trPr>
          <w:divId w:val="1756246487"/>
          <w:trHeight w:val="945"/>
        </w:trPr>
        <w:tc>
          <w:tcPr>
            <w:tcW w:w="12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w:t>
            </w:r>
          </w:p>
        </w:tc>
        <w:tc>
          <w:tcPr>
            <w:tcW w:w="190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Nombre del empleo</w:t>
            </w:r>
          </w:p>
        </w:tc>
        <w:tc>
          <w:tcPr>
            <w:tcW w:w="18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Nivel Jerárquico del empleo</w:t>
            </w:r>
          </w:p>
        </w:tc>
        <w:tc>
          <w:tcPr>
            <w:tcW w:w="208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Naturaleza del Empleo</w:t>
            </w:r>
          </w:p>
        </w:tc>
        <w:tc>
          <w:tcPr>
            <w:tcW w:w="1840" w:type="dxa"/>
            <w:tcBorders>
              <w:top w:val="single" w:sz="4" w:space="0" w:color="auto"/>
              <w:left w:val="nil"/>
              <w:bottom w:val="single" w:sz="4" w:space="0" w:color="auto"/>
              <w:right w:val="single" w:sz="4" w:space="0" w:color="auto"/>
            </w:tcBorders>
            <w:shd w:val="clear" w:color="000000" w:fill="00B0F0"/>
            <w:vAlign w:val="center"/>
            <w:hideMark/>
          </w:tcPr>
          <w:p w:rsidR="00745779" w:rsidRPr="00745779" w:rsidRDefault="00745779" w:rsidP="00745779">
            <w:pPr>
              <w:jc w:val="center"/>
              <w:rPr>
                <w:rFonts w:ascii="Arial" w:hAnsi="Arial" w:cs="Arial"/>
                <w:b/>
                <w:bCs/>
                <w:color w:val="FFFFFF"/>
                <w:lang w:val="es-CO" w:eastAsia="es-CO"/>
              </w:rPr>
            </w:pPr>
            <w:r w:rsidRPr="00745779">
              <w:rPr>
                <w:rFonts w:ascii="Arial" w:hAnsi="Arial" w:cs="Arial"/>
                <w:b/>
                <w:bCs/>
                <w:color w:val="FFFFFF"/>
                <w:lang w:val="es-CO" w:eastAsia="es-CO"/>
              </w:rPr>
              <w:t>Dependencia</w:t>
            </w:r>
          </w:p>
        </w:tc>
      </w:tr>
      <w:tr w:rsidR="00745779" w:rsidRPr="00745779" w:rsidTr="00745779">
        <w:trPr>
          <w:divId w:val="1756246487"/>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1</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756246487"/>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2</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Estudios Estratégicos</w:t>
            </w:r>
          </w:p>
        </w:tc>
      </w:tr>
      <w:tr w:rsidR="00745779" w:rsidRPr="00745779" w:rsidTr="00745779">
        <w:trPr>
          <w:divId w:val="1756246487"/>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3</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756246487"/>
          <w:trHeight w:val="5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4</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Oficina Asesora de Planeación</w:t>
            </w:r>
          </w:p>
        </w:tc>
      </w:tr>
      <w:tr w:rsidR="00745779" w:rsidRPr="00745779" w:rsidTr="00745779">
        <w:trPr>
          <w:divId w:val="1756246487"/>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5</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8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756246487"/>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6</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UNIVERSITARIO</w:t>
            </w:r>
          </w:p>
        </w:tc>
        <w:tc>
          <w:tcPr>
            <w:tcW w:w="18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756246487"/>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lastRenderedPageBreak/>
              <w:t>7</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TECNICO OPERATIVO</w:t>
            </w:r>
          </w:p>
        </w:tc>
        <w:tc>
          <w:tcPr>
            <w:tcW w:w="18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Técnico</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r w:rsidR="00745779" w:rsidRPr="00745779" w:rsidTr="00745779">
        <w:trPr>
          <w:divId w:val="1756246487"/>
          <w:trHeight w:val="76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779" w:rsidRPr="00745779" w:rsidRDefault="00745779" w:rsidP="00745779">
            <w:pPr>
              <w:jc w:val="right"/>
              <w:rPr>
                <w:rFonts w:ascii="Calibri" w:hAnsi="Calibri" w:cs="Calibri"/>
                <w:color w:val="000000"/>
                <w:sz w:val="22"/>
                <w:szCs w:val="22"/>
                <w:lang w:val="es-CO" w:eastAsia="es-CO"/>
              </w:rPr>
            </w:pPr>
            <w:r w:rsidRPr="00745779">
              <w:rPr>
                <w:rFonts w:ascii="Calibri" w:hAnsi="Calibri" w:cs="Calibri"/>
                <w:color w:val="000000"/>
                <w:sz w:val="22"/>
                <w:szCs w:val="22"/>
                <w:lang w:val="es-CO" w:eastAsia="es-CO"/>
              </w:rPr>
              <w:t>8</w:t>
            </w:r>
          </w:p>
        </w:tc>
        <w:tc>
          <w:tcPr>
            <w:tcW w:w="190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 ESPECIALIZADO</w:t>
            </w:r>
          </w:p>
        </w:tc>
        <w:tc>
          <w:tcPr>
            <w:tcW w:w="18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Profesional</w:t>
            </w:r>
          </w:p>
        </w:tc>
        <w:tc>
          <w:tcPr>
            <w:tcW w:w="208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TRANSITORIO</w:t>
            </w:r>
          </w:p>
        </w:tc>
        <w:tc>
          <w:tcPr>
            <w:tcW w:w="1840" w:type="dxa"/>
            <w:tcBorders>
              <w:top w:val="nil"/>
              <w:left w:val="nil"/>
              <w:bottom w:val="single" w:sz="4" w:space="0" w:color="auto"/>
              <w:right w:val="single" w:sz="4" w:space="0" w:color="auto"/>
            </w:tcBorders>
            <w:shd w:val="clear" w:color="000000" w:fill="FFFFFF"/>
            <w:vAlign w:val="center"/>
            <w:hideMark/>
          </w:tcPr>
          <w:p w:rsidR="00745779" w:rsidRPr="00745779" w:rsidRDefault="00745779" w:rsidP="00745779">
            <w:pPr>
              <w:jc w:val="center"/>
              <w:rPr>
                <w:rFonts w:ascii="Arial" w:hAnsi="Arial" w:cs="Arial"/>
                <w:color w:val="000000"/>
                <w:sz w:val="20"/>
                <w:szCs w:val="20"/>
                <w:lang w:val="es-CO" w:eastAsia="es-CO"/>
              </w:rPr>
            </w:pPr>
            <w:r w:rsidRPr="00745779">
              <w:rPr>
                <w:rFonts w:ascii="Arial" w:hAnsi="Arial" w:cs="Arial"/>
                <w:color w:val="000000"/>
                <w:sz w:val="20"/>
                <w:szCs w:val="20"/>
                <w:lang w:val="es-CO" w:eastAsia="es-CO"/>
              </w:rPr>
              <w:t>Subdirección de Emprendimiento y Negocios</w:t>
            </w:r>
          </w:p>
        </w:tc>
      </w:tr>
    </w:tbl>
    <w:p w:rsidR="00F311A7" w:rsidRDefault="00F311A7" w:rsidP="00F311A7">
      <w:pPr>
        <w:shd w:val="clear" w:color="auto" w:fill="FFFFFF"/>
        <w:spacing w:before="150" w:after="150"/>
        <w:jc w:val="both"/>
        <w:rPr>
          <w:rFonts w:ascii="Arial" w:eastAsia="Wingdings" w:hAnsi="Arial" w:cs="Arial"/>
          <w:b/>
        </w:rPr>
      </w:pPr>
      <w:r>
        <w:rPr>
          <w:rFonts w:ascii="Arial" w:eastAsia="Wingdings" w:hAnsi="Arial" w:cs="Arial"/>
          <w:b/>
        </w:rPr>
        <w:fldChar w:fldCharType="end"/>
      </w:r>
    </w:p>
    <w:p w:rsidR="00F311A7" w:rsidRDefault="00F311A7" w:rsidP="00F311A7">
      <w:pPr>
        <w:shd w:val="clear" w:color="auto" w:fill="FFFFFF"/>
        <w:spacing w:before="150" w:after="150"/>
        <w:jc w:val="both"/>
        <w:rPr>
          <w:rFonts w:ascii="Arial" w:eastAsia="Wingdings" w:hAnsi="Arial" w:cs="Arial"/>
          <w:b/>
        </w:rPr>
      </w:pPr>
    </w:p>
    <w:p w:rsidR="00EA1BA4" w:rsidRDefault="00EA1BA4" w:rsidP="00F311A7">
      <w:pPr>
        <w:shd w:val="clear" w:color="auto" w:fill="FFFFFF"/>
        <w:spacing w:before="150" w:after="150"/>
        <w:jc w:val="both"/>
        <w:rPr>
          <w:rFonts w:ascii="Arial" w:eastAsia="Wingdings" w:hAnsi="Arial" w:cs="Arial"/>
          <w:b/>
        </w:rPr>
      </w:pPr>
      <w:r w:rsidRPr="00B17399">
        <w:rPr>
          <w:rFonts w:ascii="Arial" w:eastAsia="Wingdings" w:hAnsi="Arial" w:cs="Arial"/>
          <w:b/>
        </w:rPr>
        <w:t>PROVISIÓN DE LAS VACANCIAS TEMPORALES.</w:t>
      </w:r>
    </w:p>
    <w:p w:rsidR="00EA1BA4" w:rsidRPr="00B17399" w:rsidRDefault="00EA1BA4" w:rsidP="00EA1BA4">
      <w:pPr>
        <w:shd w:val="clear" w:color="auto" w:fill="FFFFFF"/>
        <w:spacing w:before="150" w:after="150"/>
        <w:rPr>
          <w:rFonts w:ascii="Arial" w:eastAsia="Wingdings" w:hAnsi="Arial" w:cs="Arial"/>
          <w:b/>
        </w:rPr>
      </w:pPr>
    </w:p>
    <w:p w:rsidR="00EA1BA4" w:rsidRPr="00B17399" w:rsidRDefault="00EA1BA4" w:rsidP="00EA1BA4">
      <w:pPr>
        <w:shd w:val="clear" w:color="auto" w:fill="FFFFFF"/>
        <w:spacing w:before="150" w:after="150"/>
        <w:jc w:val="both"/>
        <w:rPr>
          <w:rFonts w:ascii="Arial" w:eastAsia="Wingdings" w:hAnsi="Arial" w:cs="Arial"/>
        </w:rPr>
      </w:pPr>
      <w:r>
        <w:rPr>
          <w:rFonts w:ascii="Arial" w:eastAsia="Wingdings" w:hAnsi="Arial" w:cs="Arial"/>
        </w:rPr>
        <w:t>De acuerdo con lo establecido en el Decreto 648 de 2017, en su artículo</w:t>
      </w:r>
      <w:r w:rsidRPr="00B17399">
        <w:rPr>
          <w:rFonts w:ascii="Arial" w:eastAsia="Wingdings" w:hAnsi="Arial" w:cs="Arial"/>
        </w:rPr>
        <w:t> 2.2.5.3.3</w:t>
      </w:r>
      <w:r>
        <w:rPr>
          <w:rFonts w:ascii="Arial" w:eastAsia="Wingdings" w:hAnsi="Arial" w:cs="Arial"/>
        </w:rPr>
        <w:t>, l</w:t>
      </w:r>
      <w:r w:rsidRPr="00B17399">
        <w:rPr>
          <w:rFonts w:ascii="Arial" w:eastAsia="Wingdings" w:hAnsi="Arial" w:cs="Arial"/>
        </w:rPr>
        <w:t>as vacantes temporales en empleos de libre nombramiento y remoción podrán ser provistas mediante la figura del encargo, el cual deberá recaer en empleados de libre nombramiento y remoción o de carrera administrativa, previo cumplimiento de los requisitos exigidos para el desempeño del cargo.</w:t>
      </w:r>
    </w:p>
    <w:p w:rsidR="00EA1BA4" w:rsidRPr="00B17399" w:rsidRDefault="00EA1BA4" w:rsidP="00EA1BA4">
      <w:pPr>
        <w:shd w:val="clear" w:color="auto" w:fill="FFFFFF"/>
        <w:spacing w:before="150" w:after="150"/>
        <w:jc w:val="both"/>
        <w:rPr>
          <w:rFonts w:ascii="Arial" w:eastAsia="Wingdings" w:hAnsi="Arial" w:cs="Arial"/>
        </w:rPr>
      </w:pPr>
      <w:r w:rsidRPr="00B17399">
        <w:rPr>
          <w:rFonts w:ascii="Arial" w:eastAsia="Wingdings" w:hAnsi="Arial" w:cs="Arial"/>
        </w:rPr>
        <w:t>Las vacantes temporales en empleos de carrera, podrán ser provistas mediante nombramiento provisional, cuando no fuere posible proveerlas mediante encargo con empleados de carrera.</w:t>
      </w:r>
    </w:p>
    <w:p w:rsidR="00EA1BA4" w:rsidRDefault="00EA1BA4" w:rsidP="00EA1BA4">
      <w:pPr>
        <w:shd w:val="clear" w:color="auto" w:fill="FFFFFF"/>
        <w:spacing w:before="150" w:after="150"/>
        <w:jc w:val="both"/>
        <w:rPr>
          <w:rFonts w:ascii="Arial" w:hAnsi="Arial" w:cs="Arial"/>
          <w:color w:val="666666"/>
          <w:sz w:val="23"/>
          <w:szCs w:val="23"/>
        </w:rPr>
      </w:pPr>
      <w:r>
        <w:rPr>
          <w:rFonts w:ascii="Arial" w:eastAsia="Wingdings" w:hAnsi="Arial" w:cs="Arial"/>
        </w:rPr>
        <w:t>T</w:t>
      </w:r>
      <w:r w:rsidRPr="00B17399">
        <w:rPr>
          <w:rFonts w:ascii="Arial" w:eastAsia="Wingdings" w:hAnsi="Arial" w:cs="Arial"/>
        </w:rPr>
        <w:t>endrá el carácter de provisional la vinculación del empleado que ejerza un empleo de libre nombramiento y remoción que en virtud de la ley se convierta en cargo de carrera. El carácter se adquiere a partir de la fecha en que opere el cambio de naturaleza del cargo, el cual deberá ser provisto teniendo en cuenta el orden de prioridad establecido en el presente título, mediante acto administrativo expedido por el nominador</w:t>
      </w:r>
      <w:r>
        <w:rPr>
          <w:rFonts w:ascii="Arial" w:hAnsi="Arial" w:cs="Arial"/>
          <w:color w:val="666666"/>
          <w:sz w:val="23"/>
          <w:szCs w:val="23"/>
        </w:rPr>
        <w:t>.</w:t>
      </w:r>
    </w:p>
    <w:p w:rsidR="00EA1BA4" w:rsidRDefault="00EA1BA4" w:rsidP="00EA1BA4">
      <w:pPr>
        <w:rPr>
          <w:rFonts w:eastAsia="Wingdings"/>
        </w:rPr>
      </w:pPr>
    </w:p>
    <w:p w:rsidR="00EA1BA4" w:rsidRDefault="00EA1BA4" w:rsidP="00EA1BA4">
      <w:pPr>
        <w:rPr>
          <w:rFonts w:ascii="Arial" w:eastAsia="Wingdings" w:hAnsi="Arial" w:cs="Arial"/>
          <w:b/>
        </w:rPr>
      </w:pPr>
      <w:r w:rsidRPr="000357AD">
        <w:rPr>
          <w:rFonts w:ascii="Arial" w:eastAsia="Wingdings" w:hAnsi="Arial" w:cs="Arial"/>
          <w:b/>
        </w:rPr>
        <w:t xml:space="preserve">DESARROLLO DEL CONTENIDO TECNICO </w:t>
      </w:r>
    </w:p>
    <w:p w:rsidR="00EA1BA4" w:rsidRDefault="00EA1BA4" w:rsidP="00EA1BA4">
      <w:pPr>
        <w:rPr>
          <w:rFonts w:ascii="Arial" w:eastAsia="Wingdings" w:hAnsi="Arial" w:cs="Arial"/>
          <w:b/>
        </w:rPr>
      </w:pPr>
    </w:p>
    <w:p w:rsidR="00EA1BA4" w:rsidRDefault="00EA1BA4" w:rsidP="00EA1BA4">
      <w:pPr>
        <w:jc w:val="both"/>
        <w:rPr>
          <w:rFonts w:ascii="Arial" w:eastAsia="Wingdings" w:hAnsi="Arial" w:cs="Arial"/>
        </w:rPr>
      </w:pPr>
      <w:r>
        <w:rPr>
          <w:rFonts w:ascii="Arial" w:eastAsia="Wingdings" w:hAnsi="Arial" w:cs="Arial"/>
        </w:rPr>
        <w:t xml:space="preserve">El Plan Anual de Vacantes </w:t>
      </w:r>
      <w:r w:rsidRPr="000357AD">
        <w:rPr>
          <w:rFonts w:ascii="Arial" w:eastAsia="Wingdings" w:hAnsi="Arial" w:cs="Arial"/>
        </w:rPr>
        <w:t xml:space="preserve">es una herramienta que tiene como propósito estructurar y actualizar la información de los cargos vacantes de la </w:t>
      </w:r>
      <w:r>
        <w:rPr>
          <w:rFonts w:ascii="Arial" w:eastAsia="Wingdings" w:hAnsi="Arial" w:cs="Arial"/>
        </w:rPr>
        <w:t>Secretaria Distrital de Desarrollo Económico</w:t>
      </w:r>
      <w:r w:rsidRPr="000357AD">
        <w:rPr>
          <w:rFonts w:ascii="Arial" w:eastAsia="Wingdings" w:hAnsi="Arial" w:cs="Arial"/>
        </w:rPr>
        <w:t xml:space="preserve">, con el fin de establecer directrices y programar su provisión, a fin de no afectar el servicio, siempre y cuando se disponga de la respectiva disponibilidad presupuestal. </w:t>
      </w: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rPr>
      </w:pPr>
      <w:r w:rsidRPr="000357AD">
        <w:rPr>
          <w:rFonts w:ascii="Arial" w:eastAsia="Wingdings" w:hAnsi="Arial" w:cs="Arial"/>
        </w:rPr>
        <w:t xml:space="preserve">La información </w:t>
      </w:r>
      <w:r>
        <w:rPr>
          <w:rFonts w:ascii="Arial" w:eastAsia="Wingdings" w:hAnsi="Arial" w:cs="Arial"/>
        </w:rPr>
        <w:t>de este</w:t>
      </w:r>
      <w:r w:rsidRPr="000357AD">
        <w:rPr>
          <w:rFonts w:ascii="Arial" w:eastAsia="Wingdings" w:hAnsi="Arial" w:cs="Arial"/>
        </w:rPr>
        <w:t xml:space="preserve"> Plan Anual se actualizará </w:t>
      </w:r>
      <w:r>
        <w:rPr>
          <w:rFonts w:ascii="Arial" w:eastAsia="Wingdings" w:hAnsi="Arial" w:cs="Arial"/>
        </w:rPr>
        <w:t>una vez</w:t>
      </w:r>
      <w:r w:rsidRPr="000357AD">
        <w:rPr>
          <w:rFonts w:ascii="Arial" w:eastAsia="Wingdings" w:hAnsi="Arial" w:cs="Arial"/>
        </w:rPr>
        <w:t xml:space="preserve"> se vayan cubriendo la</w:t>
      </w:r>
      <w:r>
        <w:rPr>
          <w:rFonts w:ascii="Arial" w:eastAsia="Wingdings" w:hAnsi="Arial" w:cs="Arial"/>
        </w:rPr>
        <w:t>s vacantes o se generen nuevas, de tal</w:t>
      </w:r>
      <w:r w:rsidRPr="000357AD">
        <w:rPr>
          <w:rFonts w:ascii="Arial" w:eastAsia="Wingdings" w:hAnsi="Arial" w:cs="Arial"/>
        </w:rPr>
        <w:t xml:space="preserve"> forma </w:t>
      </w:r>
      <w:r>
        <w:rPr>
          <w:rFonts w:ascii="Arial" w:eastAsia="Wingdings" w:hAnsi="Arial" w:cs="Arial"/>
        </w:rPr>
        <w:t xml:space="preserve">que se pueda </w:t>
      </w:r>
      <w:r w:rsidRPr="000357AD">
        <w:rPr>
          <w:rFonts w:ascii="Arial" w:eastAsia="Wingdings" w:hAnsi="Arial" w:cs="Arial"/>
        </w:rPr>
        <w:t>establecer cuáles son las necesidades de planta para el cumpl</w:t>
      </w:r>
      <w:r>
        <w:rPr>
          <w:rFonts w:ascii="Arial" w:eastAsia="Wingdings" w:hAnsi="Arial" w:cs="Arial"/>
        </w:rPr>
        <w:t>imiento de las funciones de la E</w:t>
      </w:r>
      <w:r w:rsidRPr="000357AD">
        <w:rPr>
          <w:rFonts w:ascii="Arial" w:eastAsia="Wingdings" w:hAnsi="Arial" w:cs="Arial"/>
        </w:rPr>
        <w:t xml:space="preserve">ntidad. </w:t>
      </w:r>
      <w:r>
        <w:rPr>
          <w:rFonts w:ascii="Arial" w:eastAsia="Wingdings" w:hAnsi="Arial" w:cs="Arial"/>
        </w:rPr>
        <w:t>esto en pro de</w:t>
      </w:r>
      <w:r w:rsidRPr="000357AD">
        <w:rPr>
          <w:rFonts w:ascii="Arial" w:eastAsia="Wingdings" w:hAnsi="Arial" w:cs="Arial"/>
        </w:rPr>
        <w:t xml:space="preserve"> mejorar los procesos de gestión administrativa, garant</w:t>
      </w:r>
      <w:r>
        <w:rPr>
          <w:rFonts w:ascii="Arial" w:eastAsia="Wingdings" w:hAnsi="Arial" w:cs="Arial"/>
        </w:rPr>
        <w:t>izando</w:t>
      </w:r>
      <w:r w:rsidRPr="000357AD">
        <w:rPr>
          <w:rFonts w:ascii="Arial" w:eastAsia="Wingdings" w:hAnsi="Arial" w:cs="Arial"/>
        </w:rPr>
        <w:t xml:space="preserve"> la provisión de </w:t>
      </w:r>
      <w:r w:rsidRPr="000357AD">
        <w:rPr>
          <w:rFonts w:ascii="Arial" w:eastAsia="Wingdings" w:hAnsi="Arial" w:cs="Arial"/>
        </w:rPr>
        <w:lastRenderedPageBreak/>
        <w:t>los empleos vacantes bajo las disposiciones legales y cubrir las</w:t>
      </w:r>
      <w:r>
        <w:rPr>
          <w:rFonts w:ascii="Arial" w:eastAsia="Wingdings" w:hAnsi="Arial" w:cs="Arial"/>
        </w:rPr>
        <w:t xml:space="preserve"> necesidades de personal en la E</w:t>
      </w:r>
      <w:r w:rsidRPr="000357AD">
        <w:rPr>
          <w:rFonts w:ascii="Arial" w:eastAsia="Wingdings" w:hAnsi="Arial" w:cs="Arial"/>
        </w:rPr>
        <w:t>ntidad con los empleos existentes</w:t>
      </w:r>
      <w:r>
        <w:rPr>
          <w:rFonts w:ascii="Arial" w:eastAsia="Wingdings" w:hAnsi="Arial" w:cs="Arial"/>
        </w:rPr>
        <w:t xml:space="preserve">. </w:t>
      </w:r>
    </w:p>
    <w:p w:rsidR="00EA1BA4" w:rsidRDefault="00EA1BA4" w:rsidP="00EA1BA4">
      <w:pPr>
        <w:jc w:val="both"/>
        <w:rPr>
          <w:rFonts w:ascii="Arial" w:eastAsia="Wingdings" w:hAnsi="Arial" w:cs="Arial"/>
        </w:rPr>
      </w:pPr>
    </w:p>
    <w:p w:rsidR="00EA1BA4" w:rsidRDefault="00EA1BA4" w:rsidP="00EA1BA4">
      <w:pPr>
        <w:jc w:val="both"/>
        <w:rPr>
          <w:rFonts w:ascii="Arial" w:eastAsia="Wingdings" w:hAnsi="Arial" w:cs="Arial"/>
          <w:b/>
        </w:rPr>
      </w:pPr>
      <w:r w:rsidRPr="00DB2E90">
        <w:rPr>
          <w:rFonts w:ascii="Arial" w:eastAsia="Wingdings" w:hAnsi="Arial" w:cs="Arial"/>
          <w:b/>
        </w:rPr>
        <w:t xml:space="preserve">Necesidades de planta de personal en la Secretaría Distrital de Desarrollo Económico </w:t>
      </w:r>
    </w:p>
    <w:p w:rsidR="00EA1BA4" w:rsidRDefault="00EA1BA4" w:rsidP="00EA1BA4">
      <w:pPr>
        <w:jc w:val="both"/>
        <w:rPr>
          <w:rFonts w:ascii="Arial" w:eastAsia="Wingdings" w:hAnsi="Arial" w:cs="Arial"/>
          <w:b/>
        </w:rPr>
      </w:pPr>
    </w:p>
    <w:p w:rsidR="00EA1BA4" w:rsidRDefault="00EA1BA4" w:rsidP="00EA1BA4">
      <w:pPr>
        <w:jc w:val="both"/>
        <w:rPr>
          <w:rFonts w:ascii="Arial" w:eastAsia="Wingdings" w:hAnsi="Arial" w:cs="Arial"/>
          <w:b/>
        </w:rPr>
      </w:pPr>
      <w:r w:rsidRPr="00DB2E90">
        <w:rPr>
          <w:rFonts w:ascii="Arial" w:eastAsia="Wingdings" w:hAnsi="Arial" w:cs="Arial"/>
        </w:rPr>
        <w:t xml:space="preserve">La estructura </w:t>
      </w:r>
      <w:r>
        <w:rPr>
          <w:rFonts w:ascii="Arial" w:eastAsia="Wingdings" w:hAnsi="Arial" w:cs="Arial"/>
        </w:rPr>
        <w:t xml:space="preserve">organizacional, así como la planta de empleos </w:t>
      </w:r>
      <w:r w:rsidRPr="00DB2E90">
        <w:rPr>
          <w:rFonts w:ascii="Arial" w:eastAsia="Wingdings" w:hAnsi="Arial" w:cs="Arial"/>
        </w:rPr>
        <w:t xml:space="preserve">de la Secretaría </w:t>
      </w:r>
      <w:r>
        <w:rPr>
          <w:rFonts w:ascii="Arial" w:eastAsia="Wingdings" w:hAnsi="Arial" w:cs="Arial"/>
        </w:rPr>
        <w:t xml:space="preserve">fue modificada en el 2016, mediante los Decretos 437 y 438 de 2016, respectivamente así: </w:t>
      </w:r>
    </w:p>
    <w:p w:rsidR="00EA1BA4" w:rsidRDefault="00EA1BA4" w:rsidP="00EA1BA4">
      <w:pPr>
        <w:jc w:val="both"/>
        <w:rPr>
          <w:rFonts w:ascii="Arial" w:eastAsia="Wingdings" w:hAnsi="Arial" w:cs="Arial"/>
          <w:b/>
        </w:rPr>
      </w:pPr>
      <w:r w:rsidRPr="00DB2E90">
        <w:rPr>
          <w:rFonts w:ascii="Arial" w:eastAsia="Wingdings" w:hAnsi="Arial" w:cs="Arial"/>
          <w:b/>
          <w:noProof/>
          <w:lang w:val="es-CO" w:eastAsia="es-CO"/>
        </w:rPr>
        <w:drawing>
          <wp:inline distT="0" distB="0" distL="0" distR="0">
            <wp:extent cx="5580993" cy="112395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3223" cy="1124399"/>
                    </a:xfrm>
                    <a:prstGeom prst="rect">
                      <a:avLst/>
                    </a:prstGeom>
                    <a:noFill/>
                    <a:ln>
                      <a:noFill/>
                    </a:ln>
                  </pic:spPr>
                </pic:pic>
              </a:graphicData>
            </a:graphic>
          </wp:inline>
        </w:drawing>
      </w:r>
    </w:p>
    <w:p w:rsidR="00EA1BA4" w:rsidRDefault="00EA1BA4" w:rsidP="00EA1BA4">
      <w:pPr>
        <w:jc w:val="both"/>
        <w:rPr>
          <w:rFonts w:ascii="Arial" w:eastAsia="Wingdings" w:hAnsi="Arial" w:cs="Arial"/>
          <w:b/>
        </w:rPr>
      </w:pPr>
      <w:r w:rsidRPr="00DB2E90">
        <w:rPr>
          <w:rFonts w:ascii="Arial" w:eastAsia="Wingdings" w:hAnsi="Arial" w:cs="Arial"/>
          <w:b/>
          <w:noProof/>
          <w:lang w:val="es-CO" w:eastAsia="es-CO"/>
        </w:rPr>
        <w:lastRenderedPageBreak/>
        <w:drawing>
          <wp:inline distT="0" distB="0" distL="0" distR="0">
            <wp:extent cx="5749158" cy="53054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0517" cy="5306679"/>
                    </a:xfrm>
                    <a:prstGeom prst="rect">
                      <a:avLst/>
                    </a:prstGeom>
                    <a:noFill/>
                    <a:ln>
                      <a:noFill/>
                    </a:ln>
                  </pic:spPr>
                </pic:pic>
              </a:graphicData>
            </a:graphic>
          </wp:inline>
        </w:drawing>
      </w:r>
    </w:p>
    <w:p w:rsidR="00EA1BA4" w:rsidRPr="005C0C4A" w:rsidRDefault="00EA1BA4" w:rsidP="00EA1BA4">
      <w:pPr>
        <w:jc w:val="both"/>
        <w:rPr>
          <w:rFonts w:ascii="Arial" w:eastAsia="Wingdings" w:hAnsi="Arial" w:cs="Arial"/>
        </w:rPr>
      </w:pPr>
      <w:r w:rsidRPr="005C0C4A">
        <w:rPr>
          <w:rFonts w:ascii="Arial" w:eastAsia="Wingdings" w:hAnsi="Arial" w:cs="Arial"/>
        </w:rPr>
        <w:t xml:space="preserve">Esta información </w:t>
      </w:r>
      <w:r>
        <w:rPr>
          <w:rFonts w:ascii="Arial" w:eastAsia="Wingdings" w:hAnsi="Arial" w:cs="Arial"/>
        </w:rPr>
        <w:t xml:space="preserve">se remitirá mensualmente al Departamento Administrativo del Servicio Civil Distrital.  </w:t>
      </w:r>
    </w:p>
    <w:p w:rsidR="00EA1BA4" w:rsidRDefault="00EA1BA4" w:rsidP="00EA1BA4">
      <w:pPr>
        <w:jc w:val="both"/>
        <w:rPr>
          <w:rFonts w:ascii="Arial" w:eastAsia="Wingdings" w:hAnsi="Arial" w:cs="Arial"/>
          <w:b/>
        </w:rPr>
      </w:pPr>
    </w:p>
    <w:p w:rsidR="00EA1BA4" w:rsidRDefault="00EA1BA4" w:rsidP="00EA1BA4">
      <w:pPr>
        <w:jc w:val="both"/>
        <w:rPr>
          <w:rFonts w:ascii="Arial" w:eastAsia="Wingdings" w:hAnsi="Arial" w:cs="Arial"/>
          <w:b/>
        </w:rPr>
      </w:pPr>
    </w:p>
    <w:p w:rsidR="00EA1BA4" w:rsidRDefault="00EA1BA4" w:rsidP="00EA1BA4">
      <w:pPr>
        <w:jc w:val="both"/>
        <w:rPr>
          <w:rFonts w:ascii="Arial" w:eastAsia="Wingdings" w:hAnsi="Arial" w:cs="Arial"/>
          <w:sz w:val="16"/>
          <w:szCs w:val="16"/>
        </w:rPr>
      </w:pPr>
      <w:r>
        <w:rPr>
          <w:rFonts w:ascii="Arial" w:eastAsia="Wingdings" w:hAnsi="Arial" w:cs="Arial"/>
          <w:sz w:val="16"/>
          <w:szCs w:val="16"/>
        </w:rPr>
        <w:t>Proyectó:</w:t>
      </w:r>
      <w:r>
        <w:rPr>
          <w:rFonts w:ascii="Arial" w:eastAsia="Wingdings" w:hAnsi="Arial" w:cs="Arial"/>
          <w:sz w:val="16"/>
          <w:szCs w:val="16"/>
        </w:rPr>
        <w:tab/>
      </w:r>
      <w:r w:rsidRPr="005C0C4A">
        <w:rPr>
          <w:rFonts w:ascii="Arial" w:eastAsia="Wingdings" w:hAnsi="Arial" w:cs="Arial"/>
          <w:sz w:val="16"/>
          <w:szCs w:val="16"/>
        </w:rPr>
        <w:t xml:space="preserve">Ana María Gómez Quintero </w:t>
      </w:r>
    </w:p>
    <w:p w:rsidR="00EA1BA4" w:rsidRDefault="00F311A7" w:rsidP="00EA1BA4">
      <w:pPr>
        <w:jc w:val="both"/>
        <w:rPr>
          <w:rFonts w:ascii="Arial" w:eastAsia="Wingdings" w:hAnsi="Arial" w:cs="Arial"/>
          <w:sz w:val="16"/>
          <w:szCs w:val="16"/>
        </w:rPr>
      </w:pPr>
      <w:r>
        <w:rPr>
          <w:rFonts w:ascii="Arial" w:eastAsia="Wingdings" w:hAnsi="Arial" w:cs="Arial"/>
          <w:sz w:val="16"/>
          <w:szCs w:val="16"/>
        </w:rPr>
        <w:tab/>
        <w:t>Profesional E</w:t>
      </w:r>
      <w:r w:rsidR="00EA1BA4">
        <w:rPr>
          <w:rFonts w:ascii="Arial" w:eastAsia="Wingdings" w:hAnsi="Arial" w:cs="Arial"/>
          <w:sz w:val="16"/>
          <w:szCs w:val="16"/>
        </w:rPr>
        <w:t>specializado 222-27 (E)- Subdirección Administrativa y Financiera</w:t>
      </w:r>
    </w:p>
    <w:p w:rsidR="00EA1BA4" w:rsidRDefault="00EA1BA4" w:rsidP="00EA1BA4">
      <w:pPr>
        <w:jc w:val="both"/>
        <w:rPr>
          <w:rFonts w:ascii="Arial" w:eastAsia="Wingdings" w:hAnsi="Arial" w:cs="Arial"/>
          <w:sz w:val="16"/>
          <w:szCs w:val="16"/>
        </w:rPr>
      </w:pPr>
    </w:p>
    <w:p w:rsidR="00EA1BA4" w:rsidRDefault="00EA1BA4" w:rsidP="00EA1BA4">
      <w:pPr>
        <w:jc w:val="both"/>
        <w:rPr>
          <w:rFonts w:ascii="Arial" w:eastAsia="Wingdings" w:hAnsi="Arial" w:cs="Arial"/>
          <w:sz w:val="16"/>
          <w:szCs w:val="16"/>
        </w:rPr>
      </w:pPr>
      <w:r>
        <w:rPr>
          <w:rFonts w:ascii="Arial" w:eastAsia="Wingdings" w:hAnsi="Arial" w:cs="Arial"/>
          <w:sz w:val="16"/>
          <w:szCs w:val="16"/>
        </w:rPr>
        <w:t xml:space="preserve">Aprobó: </w:t>
      </w:r>
      <w:r>
        <w:rPr>
          <w:rFonts w:ascii="Arial" w:eastAsia="Wingdings" w:hAnsi="Arial" w:cs="Arial"/>
          <w:sz w:val="16"/>
          <w:szCs w:val="16"/>
        </w:rPr>
        <w:tab/>
      </w:r>
      <w:r w:rsidR="00F311A7">
        <w:rPr>
          <w:rFonts w:ascii="Arial" w:eastAsia="Wingdings" w:hAnsi="Arial" w:cs="Arial"/>
          <w:sz w:val="16"/>
          <w:szCs w:val="16"/>
        </w:rPr>
        <w:t xml:space="preserve">Luz Mary Peralta Rodríguez </w:t>
      </w:r>
    </w:p>
    <w:p w:rsidR="00EA1BA4" w:rsidRDefault="00EA1BA4" w:rsidP="00EA1BA4">
      <w:pPr>
        <w:jc w:val="both"/>
        <w:rPr>
          <w:rFonts w:ascii="Arial" w:eastAsia="Wingdings" w:hAnsi="Arial" w:cs="Arial"/>
          <w:sz w:val="16"/>
          <w:szCs w:val="16"/>
        </w:rPr>
      </w:pPr>
      <w:r>
        <w:rPr>
          <w:rFonts w:ascii="Arial" w:eastAsia="Wingdings" w:hAnsi="Arial" w:cs="Arial"/>
          <w:sz w:val="16"/>
          <w:szCs w:val="16"/>
        </w:rPr>
        <w:tab/>
        <w:t xml:space="preserve">Subdirector Administrativo y Financiero 068-05 </w:t>
      </w:r>
    </w:p>
    <w:p w:rsidR="00EA1BA4" w:rsidRDefault="00EA1BA4" w:rsidP="00EA1BA4">
      <w:pPr>
        <w:jc w:val="both"/>
        <w:rPr>
          <w:rFonts w:ascii="Arial" w:eastAsia="Wingdings" w:hAnsi="Arial" w:cs="Arial"/>
          <w:sz w:val="16"/>
          <w:szCs w:val="16"/>
        </w:rPr>
      </w:pPr>
    </w:p>
    <w:p w:rsidR="00EA1BA4" w:rsidRDefault="00EA1BA4" w:rsidP="00EA1BA4">
      <w:pPr>
        <w:jc w:val="both"/>
        <w:rPr>
          <w:rFonts w:ascii="Arial" w:eastAsia="Wingdings" w:hAnsi="Arial" w:cs="Arial"/>
          <w:sz w:val="16"/>
          <w:szCs w:val="16"/>
        </w:rPr>
      </w:pPr>
    </w:p>
    <w:p w:rsidR="00EA1BA4" w:rsidRDefault="00EA1BA4" w:rsidP="00EA1BA4">
      <w:pPr>
        <w:jc w:val="both"/>
        <w:rPr>
          <w:rFonts w:ascii="Arial" w:eastAsia="Wingdings" w:hAnsi="Arial" w:cs="Arial"/>
          <w:sz w:val="16"/>
          <w:szCs w:val="16"/>
        </w:rPr>
      </w:pPr>
    </w:p>
    <w:p w:rsidR="00EA1BA4" w:rsidRDefault="00EA1BA4" w:rsidP="00EA1BA4">
      <w:pPr>
        <w:jc w:val="both"/>
        <w:rPr>
          <w:rFonts w:ascii="Arial" w:eastAsia="Wingdings" w:hAnsi="Arial" w:cs="Arial"/>
          <w:sz w:val="16"/>
          <w:szCs w:val="16"/>
        </w:rPr>
      </w:pPr>
    </w:p>
    <w:p w:rsidR="00EA1BA4" w:rsidRDefault="00EA1BA4" w:rsidP="00EA1BA4">
      <w:pPr>
        <w:jc w:val="both"/>
        <w:rPr>
          <w:rFonts w:ascii="Arial" w:eastAsia="Wingdings" w:hAnsi="Arial" w:cs="Arial"/>
          <w:sz w:val="16"/>
          <w:szCs w:val="16"/>
        </w:rPr>
      </w:pPr>
    </w:p>
    <w:p w:rsidR="00EA1BA4" w:rsidRDefault="00EA1BA4" w:rsidP="00EA1BA4">
      <w:pPr>
        <w:jc w:val="both"/>
        <w:rPr>
          <w:rFonts w:ascii="Arial" w:eastAsia="Wingdings" w:hAnsi="Arial" w:cs="Arial"/>
          <w:sz w:val="16"/>
          <w:szCs w:val="16"/>
        </w:rPr>
      </w:pPr>
    </w:p>
    <w:p w:rsidR="00EA1BA4" w:rsidRDefault="00EA1BA4" w:rsidP="00EA1BA4">
      <w:pPr>
        <w:jc w:val="both"/>
        <w:rPr>
          <w:rFonts w:ascii="Arial" w:eastAsia="Wingdings" w:hAnsi="Arial" w:cs="Arial"/>
          <w:sz w:val="16"/>
          <w:szCs w:val="16"/>
        </w:rPr>
      </w:pPr>
    </w:p>
    <w:p w:rsidR="00EA1BA4" w:rsidRDefault="00EA1BA4" w:rsidP="00EA1BA4">
      <w:pPr>
        <w:jc w:val="both"/>
        <w:rPr>
          <w:rFonts w:ascii="Arial" w:eastAsia="Wingdings" w:hAnsi="Arial" w:cs="Arial"/>
          <w:sz w:val="16"/>
          <w:szCs w:val="16"/>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r w:rsidRPr="00C24245">
        <w:rPr>
          <w:rFonts w:ascii="Arial" w:eastAsia="Wingdings" w:hAnsi="Arial" w:cs="Arial"/>
          <w:b/>
        </w:rPr>
        <w:t>PLAN ANUAL DE VACANTES</w:t>
      </w: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Pr="00C24245" w:rsidRDefault="00EA1BA4" w:rsidP="00EA1BA4">
      <w:pPr>
        <w:jc w:val="center"/>
        <w:rPr>
          <w:rFonts w:ascii="Arial" w:eastAsia="Wingdings" w:hAnsi="Arial" w:cs="Arial"/>
          <w:b/>
        </w:rPr>
      </w:pPr>
    </w:p>
    <w:p w:rsidR="00EA1BA4" w:rsidRPr="00C24245"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r w:rsidRPr="00C24245">
        <w:rPr>
          <w:rFonts w:ascii="Arial" w:eastAsia="Wingdings" w:hAnsi="Arial" w:cs="Arial"/>
          <w:b/>
        </w:rPr>
        <w:t>SECRETAR</w:t>
      </w:r>
      <w:r>
        <w:rPr>
          <w:rFonts w:ascii="Arial" w:eastAsia="Wingdings" w:hAnsi="Arial" w:cs="Arial"/>
          <w:b/>
        </w:rPr>
        <w:t>Í</w:t>
      </w:r>
      <w:r w:rsidRPr="00C24245">
        <w:rPr>
          <w:rFonts w:ascii="Arial" w:eastAsia="Wingdings" w:hAnsi="Arial" w:cs="Arial"/>
          <w:b/>
        </w:rPr>
        <w:t>A DISTRITAL DE DESARROLLO ECON</w:t>
      </w:r>
      <w:r>
        <w:rPr>
          <w:rFonts w:ascii="Arial" w:eastAsia="Wingdings" w:hAnsi="Arial" w:cs="Arial"/>
          <w:b/>
        </w:rPr>
        <w:t>Ó</w:t>
      </w:r>
      <w:r w:rsidRPr="00C24245">
        <w:rPr>
          <w:rFonts w:ascii="Arial" w:eastAsia="Wingdings" w:hAnsi="Arial" w:cs="Arial"/>
          <w:b/>
        </w:rPr>
        <w:t>MICO</w:t>
      </w: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Pr="00C24245" w:rsidRDefault="00EA1BA4" w:rsidP="00EA1BA4">
      <w:pPr>
        <w:jc w:val="center"/>
        <w:rPr>
          <w:rFonts w:ascii="Arial" w:eastAsia="Wingdings" w:hAnsi="Arial" w:cs="Arial"/>
          <w:b/>
        </w:rPr>
      </w:pPr>
    </w:p>
    <w:p w:rsidR="00EA1BA4" w:rsidRPr="00C24245" w:rsidRDefault="00EA1BA4" w:rsidP="00EA1BA4">
      <w:pPr>
        <w:jc w:val="center"/>
        <w:rPr>
          <w:rFonts w:ascii="Arial" w:eastAsia="Wingdings" w:hAnsi="Arial" w:cs="Arial"/>
          <w:b/>
        </w:rPr>
      </w:pPr>
    </w:p>
    <w:p w:rsidR="00EA1BA4" w:rsidRPr="00C24245" w:rsidRDefault="00EA1BA4" w:rsidP="00EA1BA4">
      <w:pPr>
        <w:jc w:val="center"/>
        <w:rPr>
          <w:rFonts w:ascii="Arial" w:eastAsia="Wingdings" w:hAnsi="Arial" w:cs="Arial"/>
          <w:b/>
        </w:rPr>
      </w:pPr>
      <w:r>
        <w:rPr>
          <w:rFonts w:ascii="Arial" w:eastAsia="Wingdings" w:hAnsi="Arial" w:cs="Arial"/>
          <w:b/>
        </w:rPr>
        <w:t>DIRECCIÓ</w:t>
      </w:r>
      <w:r w:rsidRPr="00C24245">
        <w:rPr>
          <w:rFonts w:ascii="Arial" w:eastAsia="Wingdings" w:hAnsi="Arial" w:cs="Arial"/>
          <w:b/>
        </w:rPr>
        <w:t>N DE GESTIÓN CORPORATIVA</w:t>
      </w:r>
    </w:p>
    <w:p w:rsidR="00EA1BA4" w:rsidRPr="00C24245"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r w:rsidRPr="00C24245">
        <w:rPr>
          <w:rFonts w:ascii="Arial" w:eastAsia="Wingdings" w:hAnsi="Arial" w:cs="Arial"/>
          <w:b/>
        </w:rPr>
        <w:t>SU</w:t>
      </w:r>
      <w:r>
        <w:rPr>
          <w:rFonts w:ascii="Arial" w:eastAsia="Wingdings" w:hAnsi="Arial" w:cs="Arial"/>
          <w:b/>
        </w:rPr>
        <w:t>BDIRECCIÓN ADMINISTRATIVA Y FINAN</w:t>
      </w:r>
      <w:r w:rsidRPr="00C24245">
        <w:rPr>
          <w:rFonts w:ascii="Arial" w:eastAsia="Wingdings" w:hAnsi="Arial" w:cs="Arial"/>
          <w:b/>
        </w:rPr>
        <w:t>CIERA</w:t>
      </w: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Default="00EA1BA4" w:rsidP="00EA1BA4">
      <w:pPr>
        <w:jc w:val="center"/>
        <w:rPr>
          <w:rFonts w:ascii="Arial" w:eastAsia="Wingdings" w:hAnsi="Arial" w:cs="Arial"/>
          <w:b/>
        </w:rPr>
      </w:pPr>
    </w:p>
    <w:p w:rsidR="00EA1BA4" w:rsidRPr="00C24245" w:rsidRDefault="00EA1BA4" w:rsidP="00EA1BA4">
      <w:pPr>
        <w:jc w:val="center"/>
        <w:rPr>
          <w:rFonts w:ascii="Arial" w:eastAsia="Wingdings" w:hAnsi="Arial" w:cs="Arial"/>
          <w:b/>
        </w:rPr>
      </w:pPr>
    </w:p>
    <w:p w:rsidR="00EA1BA4" w:rsidRPr="00C24245" w:rsidRDefault="00EA1BA4" w:rsidP="00EA1BA4">
      <w:pPr>
        <w:jc w:val="center"/>
        <w:rPr>
          <w:rFonts w:ascii="Arial" w:eastAsia="Wingdings" w:hAnsi="Arial" w:cs="Arial"/>
          <w:b/>
        </w:rPr>
      </w:pPr>
      <w:r w:rsidRPr="00C24245">
        <w:rPr>
          <w:rFonts w:ascii="Arial" w:eastAsia="Wingdings" w:hAnsi="Arial" w:cs="Arial"/>
          <w:b/>
        </w:rPr>
        <w:t xml:space="preserve">BOGOTÁ D.C. </w:t>
      </w:r>
      <w:r w:rsidR="00B21C19">
        <w:rPr>
          <w:rFonts w:ascii="Arial" w:eastAsia="Wingdings" w:hAnsi="Arial" w:cs="Arial"/>
          <w:b/>
        </w:rPr>
        <w:t>2020.</w:t>
      </w:r>
    </w:p>
    <w:p w:rsidR="00FA398D" w:rsidRPr="00EA1BA4" w:rsidRDefault="00BE2092" w:rsidP="00EA1BA4">
      <w:r w:rsidRPr="00EA1BA4">
        <w:t xml:space="preserve"> </w:t>
      </w:r>
    </w:p>
    <w:sectPr w:rsidR="00FA398D" w:rsidRPr="00EA1BA4" w:rsidSect="006A156D">
      <w:headerReference w:type="even" r:id="rId13"/>
      <w:headerReference w:type="default" r:id="rId14"/>
      <w:footerReference w:type="even" r:id="rId15"/>
      <w:footerReference w:type="default" r:id="rId16"/>
      <w:headerReference w:type="first" r:id="rId17"/>
      <w:footerReference w:type="first" r:id="rId18"/>
      <w:pgSz w:w="12242" w:h="15842" w:code="1"/>
      <w:pgMar w:top="1814"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CD" w:rsidRDefault="00CB2FCD">
      <w:r>
        <w:separator/>
      </w:r>
    </w:p>
  </w:endnote>
  <w:endnote w:type="continuationSeparator" w:id="0">
    <w:p w:rsidR="00CB2FCD" w:rsidRDefault="00CB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779" w:rsidRDefault="0074577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779" w:rsidRPr="00592426" w:rsidRDefault="00745779" w:rsidP="00DA602F">
    <w:pPr>
      <w:rPr>
        <w:rFonts w:ascii="Arial" w:hAnsi="Arial" w:cs="Arial"/>
        <w:sz w:val="16"/>
        <w:szCs w:val="16"/>
      </w:rPr>
    </w:pPr>
    <w:r w:rsidRPr="00592426">
      <w:rPr>
        <w:rFonts w:ascii="Arial" w:hAnsi="Arial" w:cs="Arial"/>
        <w:sz w:val="16"/>
        <w:szCs w:val="16"/>
      </w:rPr>
      <w:t xml:space="preserve">Carrera 60 No. 63A-52, </w:t>
    </w:r>
  </w:p>
  <w:p w:rsidR="00745779" w:rsidRPr="00592426" w:rsidRDefault="00745779" w:rsidP="00DA602F">
    <w:pPr>
      <w:rPr>
        <w:rFonts w:ascii="Arial" w:hAnsi="Arial" w:cs="Arial"/>
        <w:sz w:val="16"/>
        <w:szCs w:val="16"/>
      </w:rPr>
    </w:pPr>
    <w:r>
      <w:rPr>
        <w:rFonts w:ascii="Arial" w:hAnsi="Arial" w:cs="Arial"/>
        <w:noProof/>
        <w:sz w:val="16"/>
        <w:szCs w:val="16"/>
        <w:lang w:val="es-CO" w:eastAsia="es-CO"/>
      </w:rPr>
      <w:drawing>
        <wp:anchor distT="0" distB="0" distL="114300" distR="114300" simplePos="0" relativeHeight="251658752" behindDoc="0" locked="0" layoutInCell="1" allowOverlap="1" wp14:anchorId="1105A449" wp14:editId="207C4808">
          <wp:simplePos x="0" y="0"/>
          <wp:positionH relativeFrom="column">
            <wp:posOffset>5320665</wp:posOffset>
          </wp:positionH>
          <wp:positionV relativeFrom="paragraph">
            <wp:posOffset>12700</wp:posOffset>
          </wp:positionV>
          <wp:extent cx="735965" cy="735965"/>
          <wp:effectExtent l="0" t="0" r="698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blanco y negr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r w:rsidRPr="00592426">
      <w:rPr>
        <w:rFonts w:ascii="Arial" w:hAnsi="Arial" w:cs="Arial"/>
        <w:sz w:val="16"/>
        <w:szCs w:val="16"/>
      </w:rPr>
      <w:t>Plaza de los Artesanos</w:t>
    </w:r>
  </w:p>
  <w:p w:rsidR="00745779" w:rsidRPr="00592426" w:rsidRDefault="00745779" w:rsidP="00DA602F">
    <w:pPr>
      <w:rPr>
        <w:rFonts w:ascii="Arial" w:hAnsi="Arial" w:cs="Arial"/>
        <w:sz w:val="16"/>
        <w:szCs w:val="16"/>
      </w:rPr>
    </w:pPr>
    <w:r w:rsidRPr="00592426">
      <w:rPr>
        <w:rFonts w:ascii="Arial" w:hAnsi="Arial" w:cs="Arial"/>
        <w:sz w:val="16"/>
        <w:szCs w:val="16"/>
      </w:rPr>
      <w:t>Teléfonos: 3693777</w:t>
    </w:r>
  </w:p>
  <w:p w:rsidR="00745779" w:rsidRPr="00592426" w:rsidRDefault="00745779" w:rsidP="00DA602F">
    <w:pPr>
      <w:rPr>
        <w:rFonts w:ascii="Arial" w:hAnsi="Arial" w:cs="Arial"/>
        <w:sz w:val="16"/>
        <w:szCs w:val="16"/>
      </w:rPr>
    </w:pPr>
    <w:r w:rsidRPr="00592426">
      <w:rPr>
        <w:rFonts w:ascii="Arial" w:hAnsi="Arial" w:cs="Arial"/>
        <w:sz w:val="16"/>
        <w:szCs w:val="16"/>
      </w:rPr>
      <w:t>www.desarrolloeconomico.gov.co</w:t>
    </w:r>
  </w:p>
  <w:p w:rsidR="00745779" w:rsidRPr="00592426" w:rsidRDefault="00745779" w:rsidP="00DA602F">
    <w:pPr>
      <w:rPr>
        <w:rFonts w:ascii="Arial" w:hAnsi="Arial" w:cs="Arial"/>
        <w:sz w:val="16"/>
        <w:szCs w:val="16"/>
      </w:rPr>
    </w:pPr>
    <w:r w:rsidRPr="00592426">
      <w:rPr>
        <w:rFonts w:ascii="Arial" w:hAnsi="Arial" w:cs="Arial"/>
        <w:sz w:val="16"/>
        <w:szCs w:val="16"/>
      </w:rPr>
      <w:t xml:space="preserve">Información: Línea 195 </w:t>
    </w:r>
  </w:p>
  <w:p w:rsidR="00745779" w:rsidRPr="00592426" w:rsidRDefault="00745779" w:rsidP="00DA602F">
    <w:pPr>
      <w:rPr>
        <w:rFonts w:ascii="Arial" w:hAnsi="Arial" w:cs="Arial"/>
        <w:sz w:val="16"/>
        <w:szCs w:val="16"/>
      </w:rPr>
    </w:pPr>
  </w:p>
  <w:p w:rsidR="00745779" w:rsidRPr="00592426" w:rsidRDefault="00745779" w:rsidP="00DA602F">
    <w:pPr>
      <w:rPr>
        <w:rFonts w:ascii="Arial" w:hAnsi="Arial" w:cs="Arial"/>
        <w:sz w:val="16"/>
        <w:szCs w:val="16"/>
      </w:rPr>
    </w:pPr>
    <w:r>
      <w:rPr>
        <w:rFonts w:ascii="Arial" w:hAnsi="Arial" w:cs="Arial"/>
        <w:sz w:val="16"/>
        <w:szCs w:val="16"/>
      </w:rPr>
      <w:t>GD-P3</w:t>
    </w:r>
    <w:r w:rsidRPr="00592426">
      <w:rPr>
        <w:rFonts w:ascii="Arial" w:hAnsi="Arial" w:cs="Arial"/>
        <w:sz w:val="16"/>
        <w:szCs w:val="16"/>
      </w:rPr>
      <w:t>-F18</w:t>
    </w:r>
  </w:p>
  <w:p w:rsidR="00745779" w:rsidRDefault="00745779" w:rsidP="00DA602F">
    <w:pPr>
      <w:rPr>
        <w:sz w:val="16"/>
        <w:szCs w:val="16"/>
      </w:rPr>
    </w:pPr>
  </w:p>
  <w:p w:rsidR="00745779" w:rsidRDefault="00745779">
    <w:pPr>
      <w:pStyle w:val="Piedepgina"/>
      <w:jc w:val="center"/>
    </w:pPr>
    <w:r>
      <w:fldChar w:fldCharType="begin"/>
    </w:r>
    <w:r>
      <w:instrText>PAGE   \* MERGEFORMAT</w:instrText>
    </w:r>
    <w:r>
      <w:fldChar w:fldCharType="separate"/>
    </w:r>
    <w:r w:rsidR="00FC2C6F">
      <w:rPr>
        <w:noProof/>
      </w:rPr>
      <w:t>22</w:t>
    </w:r>
    <w:r>
      <w:fldChar w:fldCharType="end"/>
    </w:r>
  </w:p>
  <w:p w:rsidR="00745779" w:rsidRPr="00995FE3" w:rsidRDefault="00745779" w:rsidP="00995FE3">
    <w:pPr>
      <w:pStyle w:val="Piedepgina"/>
      <w:ind w:right="360"/>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779" w:rsidRDefault="0074577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CD" w:rsidRDefault="00CB2FCD">
      <w:r>
        <w:separator/>
      </w:r>
    </w:p>
  </w:footnote>
  <w:footnote w:type="continuationSeparator" w:id="0">
    <w:p w:rsidR="00CB2FCD" w:rsidRDefault="00CB2FCD">
      <w:r>
        <w:continuationSeparator/>
      </w:r>
    </w:p>
  </w:footnote>
  <w:footnote w:id="1">
    <w:p w:rsidR="00745779" w:rsidRPr="002E4B9C" w:rsidRDefault="00745779" w:rsidP="00EA1BA4">
      <w:pPr>
        <w:pStyle w:val="Textonotapie"/>
        <w:rPr>
          <w:lang w:val="es-CO"/>
        </w:rPr>
      </w:pPr>
      <w:r>
        <w:rPr>
          <w:rStyle w:val="Refdenotaalpie"/>
        </w:rPr>
        <w:footnoteRef/>
      </w:r>
      <w:r>
        <w:t xml:space="preserve"> Concepto 163961 de 2013 Departamento Administrativo de la Función Pública.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779" w:rsidRDefault="0074577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779" w:rsidRPr="009207BC" w:rsidRDefault="00745779">
    <w:pPr>
      <w:pStyle w:val="Encabezado"/>
    </w:pPr>
    <w:r>
      <w:t xml:space="preserve">         </w:t>
    </w:r>
    <w:r>
      <w:tab/>
    </w:r>
    <w:r>
      <w:rPr>
        <w:sz w:val="20"/>
        <w:szCs w:val="20"/>
        <w:lang w:val="es-MX"/>
      </w:rPr>
      <w:t xml:space="preserve">  </w:t>
    </w:r>
    <w:r>
      <w:rPr>
        <w:sz w:val="20"/>
        <w:szCs w:val="20"/>
        <w:lang w:val="es-MX"/>
      </w:rPr>
      <w:tab/>
    </w:r>
    <w:r>
      <w:rPr>
        <w:sz w:val="20"/>
        <w:szCs w:val="20"/>
        <w:lang w:val="es-MX"/>
      </w:rPr>
      <w:tab/>
    </w:r>
    <w:r>
      <w:rPr>
        <w:noProof/>
        <w:lang w:val="es-CO" w:eastAsia="es-CO"/>
      </w:rPr>
      <w:drawing>
        <wp:inline distT="0" distB="0" distL="0" distR="0">
          <wp:extent cx="1989455" cy="58586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blanco y negr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129" cy="6125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779" w:rsidRDefault="0074577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3" w15:restartNumberingAfterBreak="0">
    <w:nsid w:val="00000004"/>
    <w:multiLevelType w:val="multilevel"/>
    <w:tmpl w:val="00000004"/>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6" w15:restartNumberingAfterBreak="0">
    <w:nsid w:val="00000007"/>
    <w:multiLevelType w:val="multilevel"/>
    <w:tmpl w:val="00000007"/>
    <w:lvl w:ilvl="0">
      <w:start w:val="100"/>
      <w:numFmt w:val="lowerRoman"/>
      <w:lvlText w:val="%1."/>
      <w:lvlJc w:val="left"/>
      <w:pPr>
        <w:tabs>
          <w:tab w:val="num" w:pos="360"/>
        </w:tabs>
        <w:ind w:left="360" w:hanging="360"/>
      </w:pPr>
    </w:lvl>
    <w:lvl w:ilvl="1">
      <w:start w:val="100"/>
      <w:numFmt w:val="lowerRoman"/>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DF27E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3877D6A"/>
    <w:multiLevelType w:val="hybridMultilevel"/>
    <w:tmpl w:val="2DCC62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B903521"/>
    <w:multiLevelType w:val="hybridMultilevel"/>
    <w:tmpl w:val="C62C1B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79C62AF"/>
    <w:multiLevelType w:val="hybridMultilevel"/>
    <w:tmpl w:val="469EB0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B0E0CA8"/>
    <w:multiLevelType w:val="hybridMultilevel"/>
    <w:tmpl w:val="9B38648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B9C2F64"/>
    <w:multiLevelType w:val="hybridMultilevel"/>
    <w:tmpl w:val="D33AD6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C77FA"/>
    <w:multiLevelType w:val="hybridMultilevel"/>
    <w:tmpl w:val="F4B8C010"/>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38113521"/>
    <w:multiLevelType w:val="hybridMultilevel"/>
    <w:tmpl w:val="D0F85CF8"/>
    <w:lvl w:ilvl="0" w:tplc="B1C43CEE">
      <w:start w:val="7"/>
      <w:numFmt w:val="bullet"/>
      <w:lvlText w:val=""/>
      <w:lvlJc w:val="left"/>
      <w:pPr>
        <w:ind w:left="720" w:hanging="360"/>
      </w:pPr>
      <w:rPr>
        <w:rFonts w:ascii="Symbol" w:eastAsia="Wingding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5A7F61"/>
    <w:multiLevelType w:val="hybridMultilevel"/>
    <w:tmpl w:val="DCAAF4AC"/>
    <w:lvl w:ilvl="0" w:tplc="0C0A000F">
      <w:start w:val="1"/>
      <w:numFmt w:val="decimal"/>
      <w:lvlText w:val="%1."/>
      <w:lvlJc w:val="left"/>
      <w:pPr>
        <w:tabs>
          <w:tab w:val="num" w:pos="960"/>
        </w:tabs>
        <w:ind w:left="960" w:hanging="360"/>
      </w:pPr>
    </w:lvl>
    <w:lvl w:ilvl="1" w:tplc="0C0A0019" w:tentative="1">
      <w:start w:val="1"/>
      <w:numFmt w:val="lowerLetter"/>
      <w:lvlText w:val="%2."/>
      <w:lvlJc w:val="left"/>
      <w:pPr>
        <w:tabs>
          <w:tab w:val="num" w:pos="1680"/>
        </w:tabs>
        <w:ind w:left="1680" w:hanging="360"/>
      </w:p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16" w15:restartNumberingAfterBreak="0">
    <w:nsid w:val="4E3C0E67"/>
    <w:multiLevelType w:val="hybridMultilevel"/>
    <w:tmpl w:val="518246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C97F47"/>
    <w:multiLevelType w:val="hybridMultilevel"/>
    <w:tmpl w:val="DDEE6D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C5A340C"/>
    <w:multiLevelType w:val="hybridMultilevel"/>
    <w:tmpl w:val="D25A63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1EA1E2E"/>
    <w:multiLevelType w:val="hybridMultilevel"/>
    <w:tmpl w:val="F9B8A8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983122D"/>
    <w:multiLevelType w:val="hybridMultilevel"/>
    <w:tmpl w:val="F5CC2D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8F1C7B"/>
    <w:multiLevelType w:val="hybridMultilevel"/>
    <w:tmpl w:val="ABBE3D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FE5564"/>
    <w:multiLevelType w:val="hybridMultilevel"/>
    <w:tmpl w:val="38CC6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8843AE7"/>
    <w:multiLevelType w:val="hybridMultilevel"/>
    <w:tmpl w:val="DF1E2B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0"/>
  </w:num>
  <w:num w:numId="4">
    <w:abstractNumId w:val="1"/>
  </w:num>
  <w:num w:numId="5">
    <w:abstractNumId w:val="19"/>
  </w:num>
  <w:num w:numId="6">
    <w:abstractNumId w:val="21"/>
  </w:num>
  <w:num w:numId="7">
    <w:abstractNumId w:val="20"/>
  </w:num>
  <w:num w:numId="8">
    <w:abstractNumId w:val="10"/>
  </w:num>
  <w:num w:numId="9">
    <w:abstractNumId w:val="13"/>
  </w:num>
  <w:num w:numId="10">
    <w:abstractNumId w:val="12"/>
  </w:num>
  <w:num w:numId="11">
    <w:abstractNumId w:val="2"/>
  </w:num>
  <w:num w:numId="12">
    <w:abstractNumId w:val="3"/>
  </w:num>
  <w:num w:numId="13">
    <w:abstractNumId w:val="4"/>
  </w:num>
  <w:num w:numId="14">
    <w:abstractNumId w:val="5"/>
  </w:num>
  <w:num w:numId="15">
    <w:abstractNumId w:val="6"/>
  </w:num>
  <w:num w:numId="16">
    <w:abstractNumId w:val="15"/>
  </w:num>
  <w:num w:numId="17">
    <w:abstractNumId w:val="18"/>
  </w:num>
  <w:num w:numId="18">
    <w:abstractNumId w:val="22"/>
  </w:num>
  <w:num w:numId="19">
    <w:abstractNumId w:val="23"/>
  </w:num>
  <w:num w:numId="20">
    <w:abstractNumId w:val="7"/>
  </w:num>
  <w:num w:numId="21">
    <w:abstractNumId w:val="9"/>
  </w:num>
  <w:num w:numId="22">
    <w:abstractNumId w:val="17"/>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1C"/>
    <w:rsid w:val="000063DB"/>
    <w:rsid w:val="0001484A"/>
    <w:rsid w:val="00020AD9"/>
    <w:rsid w:val="00020D4A"/>
    <w:rsid w:val="0002339B"/>
    <w:rsid w:val="00033820"/>
    <w:rsid w:val="000357EB"/>
    <w:rsid w:val="00043A8F"/>
    <w:rsid w:val="000448B0"/>
    <w:rsid w:val="0005008B"/>
    <w:rsid w:val="000756A7"/>
    <w:rsid w:val="000815C7"/>
    <w:rsid w:val="00085540"/>
    <w:rsid w:val="000855A1"/>
    <w:rsid w:val="000856A5"/>
    <w:rsid w:val="000930C0"/>
    <w:rsid w:val="000A4C3B"/>
    <w:rsid w:val="000B0296"/>
    <w:rsid w:val="000B0E1C"/>
    <w:rsid w:val="000B18C4"/>
    <w:rsid w:val="000B6DF0"/>
    <w:rsid w:val="000C5BDF"/>
    <w:rsid w:val="000C688F"/>
    <w:rsid w:val="000C77C5"/>
    <w:rsid w:val="000D731C"/>
    <w:rsid w:val="000E09D5"/>
    <w:rsid w:val="000E0A1C"/>
    <w:rsid w:val="000F5AC6"/>
    <w:rsid w:val="000F6136"/>
    <w:rsid w:val="00103DD6"/>
    <w:rsid w:val="00103ED7"/>
    <w:rsid w:val="001047AE"/>
    <w:rsid w:val="0011200B"/>
    <w:rsid w:val="00125C6F"/>
    <w:rsid w:val="00133490"/>
    <w:rsid w:val="00135077"/>
    <w:rsid w:val="0013676F"/>
    <w:rsid w:val="001407D0"/>
    <w:rsid w:val="0015165C"/>
    <w:rsid w:val="001640A6"/>
    <w:rsid w:val="00164206"/>
    <w:rsid w:val="00167A86"/>
    <w:rsid w:val="00167C72"/>
    <w:rsid w:val="00177E6D"/>
    <w:rsid w:val="001839A3"/>
    <w:rsid w:val="0019137C"/>
    <w:rsid w:val="00194AC2"/>
    <w:rsid w:val="00196A70"/>
    <w:rsid w:val="001A230E"/>
    <w:rsid w:val="001B0D6B"/>
    <w:rsid w:val="001B1233"/>
    <w:rsid w:val="001B1B28"/>
    <w:rsid w:val="001B33F5"/>
    <w:rsid w:val="001B7DBB"/>
    <w:rsid w:val="001D52D3"/>
    <w:rsid w:val="001F26A8"/>
    <w:rsid w:val="001F3433"/>
    <w:rsid w:val="00201DA4"/>
    <w:rsid w:val="00202E6E"/>
    <w:rsid w:val="00212090"/>
    <w:rsid w:val="00213900"/>
    <w:rsid w:val="0022212A"/>
    <w:rsid w:val="00222268"/>
    <w:rsid w:val="0023396B"/>
    <w:rsid w:val="00236D1B"/>
    <w:rsid w:val="00245CDA"/>
    <w:rsid w:val="0024738C"/>
    <w:rsid w:val="00261BFB"/>
    <w:rsid w:val="00267BBD"/>
    <w:rsid w:val="00275A49"/>
    <w:rsid w:val="002831F3"/>
    <w:rsid w:val="0028327D"/>
    <w:rsid w:val="002A2254"/>
    <w:rsid w:val="002A3AFB"/>
    <w:rsid w:val="002B004B"/>
    <w:rsid w:val="002B7D13"/>
    <w:rsid w:val="002C1984"/>
    <w:rsid w:val="002C5A61"/>
    <w:rsid w:val="002D4630"/>
    <w:rsid w:val="002D587C"/>
    <w:rsid w:val="002E648A"/>
    <w:rsid w:val="002E727B"/>
    <w:rsid w:val="002F0746"/>
    <w:rsid w:val="002F4E35"/>
    <w:rsid w:val="00302C58"/>
    <w:rsid w:val="0031037F"/>
    <w:rsid w:val="00320F43"/>
    <w:rsid w:val="003272F0"/>
    <w:rsid w:val="00331D35"/>
    <w:rsid w:val="00337238"/>
    <w:rsid w:val="003425FA"/>
    <w:rsid w:val="003438D3"/>
    <w:rsid w:val="00353044"/>
    <w:rsid w:val="0035693B"/>
    <w:rsid w:val="00356CD4"/>
    <w:rsid w:val="00364DD6"/>
    <w:rsid w:val="0037726B"/>
    <w:rsid w:val="00377612"/>
    <w:rsid w:val="0038087D"/>
    <w:rsid w:val="00392C90"/>
    <w:rsid w:val="00393AB3"/>
    <w:rsid w:val="00394A33"/>
    <w:rsid w:val="003A057D"/>
    <w:rsid w:val="003A5617"/>
    <w:rsid w:val="003B1A3A"/>
    <w:rsid w:val="003B7A04"/>
    <w:rsid w:val="003C12AD"/>
    <w:rsid w:val="003C3D39"/>
    <w:rsid w:val="003C5AF2"/>
    <w:rsid w:val="003C66CA"/>
    <w:rsid w:val="003D480F"/>
    <w:rsid w:val="003E177F"/>
    <w:rsid w:val="004032D5"/>
    <w:rsid w:val="00406698"/>
    <w:rsid w:val="0041189E"/>
    <w:rsid w:val="00412153"/>
    <w:rsid w:val="00413494"/>
    <w:rsid w:val="00413DEE"/>
    <w:rsid w:val="0042622C"/>
    <w:rsid w:val="0044007D"/>
    <w:rsid w:val="00443407"/>
    <w:rsid w:val="004447CB"/>
    <w:rsid w:val="00445095"/>
    <w:rsid w:val="00446239"/>
    <w:rsid w:val="0045106A"/>
    <w:rsid w:val="0045548B"/>
    <w:rsid w:val="004615EF"/>
    <w:rsid w:val="004663DF"/>
    <w:rsid w:val="004903F4"/>
    <w:rsid w:val="0049165D"/>
    <w:rsid w:val="004933F3"/>
    <w:rsid w:val="00495AB0"/>
    <w:rsid w:val="004A510C"/>
    <w:rsid w:val="004A5D98"/>
    <w:rsid w:val="004B47AC"/>
    <w:rsid w:val="004C098C"/>
    <w:rsid w:val="004C09BE"/>
    <w:rsid w:val="004C18A1"/>
    <w:rsid w:val="004C4792"/>
    <w:rsid w:val="004C67BA"/>
    <w:rsid w:val="004E0873"/>
    <w:rsid w:val="004E0B74"/>
    <w:rsid w:val="004F26F1"/>
    <w:rsid w:val="004F309E"/>
    <w:rsid w:val="004F60BE"/>
    <w:rsid w:val="004F7E68"/>
    <w:rsid w:val="005005F6"/>
    <w:rsid w:val="00501EF5"/>
    <w:rsid w:val="00501F9B"/>
    <w:rsid w:val="005113DD"/>
    <w:rsid w:val="005203B7"/>
    <w:rsid w:val="00524286"/>
    <w:rsid w:val="005253E0"/>
    <w:rsid w:val="0052662D"/>
    <w:rsid w:val="005400F2"/>
    <w:rsid w:val="00546921"/>
    <w:rsid w:val="00550109"/>
    <w:rsid w:val="00550F3F"/>
    <w:rsid w:val="00555637"/>
    <w:rsid w:val="005606BD"/>
    <w:rsid w:val="00567058"/>
    <w:rsid w:val="005749E3"/>
    <w:rsid w:val="00575692"/>
    <w:rsid w:val="00583271"/>
    <w:rsid w:val="00592426"/>
    <w:rsid w:val="00595A2D"/>
    <w:rsid w:val="005A0CC4"/>
    <w:rsid w:val="005A71CD"/>
    <w:rsid w:val="005C30B9"/>
    <w:rsid w:val="005E1E22"/>
    <w:rsid w:val="005E4115"/>
    <w:rsid w:val="005F1EB7"/>
    <w:rsid w:val="005F3CB4"/>
    <w:rsid w:val="005F7A1D"/>
    <w:rsid w:val="00611CD7"/>
    <w:rsid w:val="00613849"/>
    <w:rsid w:val="00617997"/>
    <w:rsid w:val="00621A2D"/>
    <w:rsid w:val="006226B3"/>
    <w:rsid w:val="00622CFE"/>
    <w:rsid w:val="00627584"/>
    <w:rsid w:val="006331FE"/>
    <w:rsid w:val="006344B1"/>
    <w:rsid w:val="00642FE6"/>
    <w:rsid w:val="00647029"/>
    <w:rsid w:val="006514A8"/>
    <w:rsid w:val="00653342"/>
    <w:rsid w:val="006656A7"/>
    <w:rsid w:val="00673E67"/>
    <w:rsid w:val="0067487E"/>
    <w:rsid w:val="006751AE"/>
    <w:rsid w:val="006872AA"/>
    <w:rsid w:val="0069012B"/>
    <w:rsid w:val="006A156D"/>
    <w:rsid w:val="006A2B15"/>
    <w:rsid w:val="006A35F8"/>
    <w:rsid w:val="006A51A9"/>
    <w:rsid w:val="006A532E"/>
    <w:rsid w:val="006A668A"/>
    <w:rsid w:val="006B1D74"/>
    <w:rsid w:val="006B479C"/>
    <w:rsid w:val="006B4E1E"/>
    <w:rsid w:val="006D0CC0"/>
    <w:rsid w:val="006D1A1F"/>
    <w:rsid w:val="006D47D5"/>
    <w:rsid w:val="006D7C72"/>
    <w:rsid w:val="006E415E"/>
    <w:rsid w:val="006F2F78"/>
    <w:rsid w:val="006F6A75"/>
    <w:rsid w:val="006F7597"/>
    <w:rsid w:val="0071433C"/>
    <w:rsid w:val="007144E6"/>
    <w:rsid w:val="0072158D"/>
    <w:rsid w:val="00721C9F"/>
    <w:rsid w:val="007375D1"/>
    <w:rsid w:val="00740596"/>
    <w:rsid w:val="0074196A"/>
    <w:rsid w:val="00743769"/>
    <w:rsid w:val="00745779"/>
    <w:rsid w:val="00745A2B"/>
    <w:rsid w:val="00751A2A"/>
    <w:rsid w:val="00753B7B"/>
    <w:rsid w:val="00757009"/>
    <w:rsid w:val="00757AD8"/>
    <w:rsid w:val="00762A3E"/>
    <w:rsid w:val="00766375"/>
    <w:rsid w:val="00767D45"/>
    <w:rsid w:val="00773A27"/>
    <w:rsid w:val="00777B41"/>
    <w:rsid w:val="007840FB"/>
    <w:rsid w:val="00790620"/>
    <w:rsid w:val="00790978"/>
    <w:rsid w:val="007940E8"/>
    <w:rsid w:val="007A1163"/>
    <w:rsid w:val="007A2E2E"/>
    <w:rsid w:val="007A35EC"/>
    <w:rsid w:val="007A732E"/>
    <w:rsid w:val="007B2949"/>
    <w:rsid w:val="007B4E03"/>
    <w:rsid w:val="007C0436"/>
    <w:rsid w:val="007C09C1"/>
    <w:rsid w:val="007C1453"/>
    <w:rsid w:val="007C7770"/>
    <w:rsid w:val="007C779F"/>
    <w:rsid w:val="007D1EBB"/>
    <w:rsid w:val="007D332D"/>
    <w:rsid w:val="007D466D"/>
    <w:rsid w:val="007D5C72"/>
    <w:rsid w:val="007E00EC"/>
    <w:rsid w:val="007E0AA7"/>
    <w:rsid w:val="007E2318"/>
    <w:rsid w:val="007E3F34"/>
    <w:rsid w:val="007E5BE4"/>
    <w:rsid w:val="007E6FC6"/>
    <w:rsid w:val="00805CF7"/>
    <w:rsid w:val="008114A3"/>
    <w:rsid w:val="00812230"/>
    <w:rsid w:val="008211CD"/>
    <w:rsid w:val="008247C7"/>
    <w:rsid w:val="00831B68"/>
    <w:rsid w:val="00840F6E"/>
    <w:rsid w:val="00852619"/>
    <w:rsid w:val="0085366F"/>
    <w:rsid w:val="008620B2"/>
    <w:rsid w:val="008623DC"/>
    <w:rsid w:val="00863815"/>
    <w:rsid w:val="00864965"/>
    <w:rsid w:val="00864F76"/>
    <w:rsid w:val="0086709F"/>
    <w:rsid w:val="00880A0E"/>
    <w:rsid w:val="00882FD5"/>
    <w:rsid w:val="0088593C"/>
    <w:rsid w:val="00895705"/>
    <w:rsid w:val="00897BF8"/>
    <w:rsid w:val="008A056B"/>
    <w:rsid w:val="008A1E94"/>
    <w:rsid w:val="008A2913"/>
    <w:rsid w:val="008B76EB"/>
    <w:rsid w:val="008C77DA"/>
    <w:rsid w:val="008D4652"/>
    <w:rsid w:val="008E296E"/>
    <w:rsid w:val="008F1A04"/>
    <w:rsid w:val="008F6A65"/>
    <w:rsid w:val="0090093F"/>
    <w:rsid w:val="00902C63"/>
    <w:rsid w:val="00905D1A"/>
    <w:rsid w:val="00910EC0"/>
    <w:rsid w:val="00911F6F"/>
    <w:rsid w:val="00912842"/>
    <w:rsid w:val="009201E1"/>
    <w:rsid w:val="009203D7"/>
    <w:rsid w:val="009207BC"/>
    <w:rsid w:val="009250A7"/>
    <w:rsid w:val="00936396"/>
    <w:rsid w:val="00950A9E"/>
    <w:rsid w:val="00955C1B"/>
    <w:rsid w:val="009579F5"/>
    <w:rsid w:val="00960A04"/>
    <w:rsid w:val="00961BE8"/>
    <w:rsid w:val="00965269"/>
    <w:rsid w:val="009658C0"/>
    <w:rsid w:val="009660F6"/>
    <w:rsid w:val="009719D9"/>
    <w:rsid w:val="00974824"/>
    <w:rsid w:val="00977BDC"/>
    <w:rsid w:val="0098188B"/>
    <w:rsid w:val="00981CFB"/>
    <w:rsid w:val="00987B0D"/>
    <w:rsid w:val="0099405F"/>
    <w:rsid w:val="00995260"/>
    <w:rsid w:val="00995FE3"/>
    <w:rsid w:val="00996743"/>
    <w:rsid w:val="009A1D59"/>
    <w:rsid w:val="009A37B7"/>
    <w:rsid w:val="009A3856"/>
    <w:rsid w:val="009A7CE2"/>
    <w:rsid w:val="009B1D7B"/>
    <w:rsid w:val="009B3B1D"/>
    <w:rsid w:val="009C15FE"/>
    <w:rsid w:val="009D5DF9"/>
    <w:rsid w:val="009D63F5"/>
    <w:rsid w:val="009D742A"/>
    <w:rsid w:val="009E6C88"/>
    <w:rsid w:val="009F36A0"/>
    <w:rsid w:val="009F4AA6"/>
    <w:rsid w:val="009F79E4"/>
    <w:rsid w:val="00A06061"/>
    <w:rsid w:val="00A14FBE"/>
    <w:rsid w:val="00A16A61"/>
    <w:rsid w:val="00A20604"/>
    <w:rsid w:val="00A21B3B"/>
    <w:rsid w:val="00A229D2"/>
    <w:rsid w:val="00A24173"/>
    <w:rsid w:val="00A243BA"/>
    <w:rsid w:val="00A2667F"/>
    <w:rsid w:val="00A32B90"/>
    <w:rsid w:val="00A3784C"/>
    <w:rsid w:val="00A415CF"/>
    <w:rsid w:val="00A439D3"/>
    <w:rsid w:val="00A43F6F"/>
    <w:rsid w:val="00A46CFB"/>
    <w:rsid w:val="00A52650"/>
    <w:rsid w:val="00A56469"/>
    <w:rsid w:val="00A57433"/>
    <w:rsid w:val="00A66A40"/>
    <w:rsid w:val="00A67A71"/>
    <w:rsid w:val="00A706B6"/>
    <w:rsid w:val="00A70728"/>
    <w:rsid w:val="00A73F27"/>
    <w:rsid w:val="00A76CF8"/>
    <w:rsid w:val="00A85119"/>
    <w:rsid w:val="00A860A9"/>
    <w:rsid w:val="00A8672D"/>
    <w:rsid w:val="00A96E2A"/>
    <w:rsid w:val="00AA0AF8"/>
    <w:rsid w:val="00AA2805"/>
    <w:rsid w:val="00AA2D6D"/>
    <w:rsid w:val="00AA6E51"/>
    <w:rsid w:val="00AA7612"/>
    <w:rsid w:val="00AB137C"/>
    <w:rsid w:val="00AB5FC2"/>
    <w:rsid w:val="00AB669B"/>
    <w:rsid w:val="00AD2292"/>
    <w:rsid w:val="00AD2C26"/>
    <w:rsid w:val="00AD5E4F"/>
    <w:rsid w:val="00AE1928"/>
    <w:rsid w:val="00AE3C5B"/>
    <w:rsid w:val="00AE711C"/>
    <w:rsid w:val="00AF5A85"/>
    <w:rsid w:val="00B118D8"/>
    <w:rsid w:val="00B13343"/>
    <w:rsid w:val="00B14CD9"/>
    <w:rsid w:val="00B17269"/>
    <w:rsid w:val="00B1797B"/>
    <w:rsid w:val="00B21C19"/>
    <w:rsid w:val="00B25982"/>
    <w:rsid w:val="00B266EF"/>
    <w:rsid w:val="00B4748D"/>
    <w:rsid w:val="00B508CA"/>
    <w:rsid w:val="00B528C9"/>
    <w:rsid w:val="00B56422"/>
    <w:rsid w:val="00B619B5"/>
    <w:rsid w:val="00B742EE"/>
    <w:rsid w:val="00B77A99"/>
    <w:rsid w:val="00B836AC"/>
    <w:rsid w:val="00B850FB"/>
    <w:rsid w:val="00B86DEE"/>
    <w:rsid w:val="00B90A20"/>
    <w:rsid w:val="00B90DA6"/>
    <w:rsid w:val="00B922FF"/>
    <w:rsid w:val="00BA730F"/>
    <w:rsid w:val="00BB31DC"/>
    <w:rsid w:val="00BD433F"/>
    <w:rsid w:val="00BE023C"/>
    <w:rsid w:val="00BE2092"/>
    <w:rsid w:val="00BE2A73"/>
    <w:rsid w:val="00BE7524"/>
    <w:rsid w:val="00C008C4"/>
    <w:rsid w:val="00C12371"/>
    <w:rsid w:val="00C16579"/>
    <w:rsid w:val="00C22312"/>
    <w:rsid w:val="00C22FFA"/>
    <w:rsid w:val="00C26C97"/>
    <w:rsid w:val="00C319E7"/>
    <w:rsid w:val="00C33598"/>
    <w:rsid w:val="00C35DCE"/>
    <w:rsid w:val="00C41F27"/>
    <w:rsid w:val="00C47548"/>
    <w:rsid w:val="00C51421"/>
    <w:rsid w:val="00C61FD8"/>
    <w:rsid w:val="00C64C48"/>
    <w:rsid w:val="00C67728"/>
    <w:rsid w:val="00C71357"/>
    <w:rsid w:val="00C76250"/>
    <w:rsid w:val="00C769FD"/>
    <w:rsid w:val="00C82292"/>
    <w:rsid w:val="00C84A33"/>
    <w:rsid w:val="00C85B54"/>
    <w:rsid w:val="00C8679A"/>
    <w:rsid w:val="00C934E9"/>
    <w:rsid w:val="00CA4D2D"/>
    <w:rsid w:val="00CA6567"/>
    <w:rsid w:val="00CB2FCD"/>
    <w:rsid w:val="00CB64CF"/>
    <w:rsid w:val="00CC1DF9"/>
    <w:rsid w:val="00CC1FC8"/>
    <w:rsid w:val="00CC3325"/>
    <w:rsid w:val="00CD7712"/>
    <w:rsid w:val="00D139EC"/>
    <w:rsid w:val="00D13CFC"/>
    <w:rsid w:val="00D149E0"/>
    <w:rsid w:val="00D16A32"/>
    <w:rsid w:val="00D21859"/>
    <w:rsid w:val="00D3357C"/>
    <w:rsid w:val="00D43EF7"/>
    <w:rsid w:val="00D443CE"/>
    <w:rsid w:val="00D52E4B"/>
    <w:rsid w:val="00D5455C"/>
    <w:rsid w:val="00D55539"/>
    <w:rsid w:val="00D56D26"/>
    <w:rsid w:val="00D573C9"/>
    <w:rsid w:val="00D630E1"/>
    <w:rsid w:val="00D645FA"/>
    <w:rsid w:val="00D70077"/>
    <w:rsid w:val="00D70716"/>
    <w:rsid w:val="00D76E63"/>
    <w:rsid w:val="00D77F5F"/>
    <w:rsid w:val="00D80D42"/>
    <w:rsid w:val="00D90699"/>
    <w:rsid w:val="00D93630"/>
    <w:rsid w:val="00DA2E3C"/>
    <w:rsid w:val="00DA37B1"/>
    <w:rsid w:val="00DA3DDD"/>
    <w:rsid w:val="00DA56D8"/>
    <w:rsid w:val="00DA602F"/>
    <w:rsid w:val="00DB38E0"/>
    <w:rsid w:val="00DC06F9"/>
    <w:rsid w:val="00DC24C8"/>
    <w:rsid w:val="00DC46A8"/>
    <w:rsid w:val="00DC71EA"/>
    <w:rsid w:val="00DE0D3B"/>
    <w:rsid w:val="00DE3CCA"/>
    <w:rsid w:val="00DE6012"/>
    <w:rsid w:val="00DF470F"/>
    <w:rsid w:val="00DF55F9"/>
    <w:rsid w:val="00E011F8"/>
    <w:rsid w:val="00E034D9"/>
    <w:rsid w:val="00E04CD5"/>
    <w:rsid w:val="00E06501"/>
    <w:rsid w:val="00E1073F"/>
    <w:rsid w:val="00E17D8F"/>
    <w:rsid w:val="00E21E93"/>
    <w:rsid w:val="00E25AA9"/>
    <w:rsid w:val="00E271C4"/>
    <w:rsid w:val="00E32475"/>
    <w:rsid w:val="00E363EF"/>
    <w:rsid w:val="00E372C9"/>
    <w:rsid w:val="00E3783E"/>
    <w:rsid w:val="00E40F09"/>
    <w:rsid w:val="00E44182"/>
    <w:rsid w:val="00E46CDF"/>
    <w:rsid w:val="00E55933"/>
    <w:rsid w:val="00E57BA5"/>
    <w:rsid w:val="00E57C04"/>
    <w:rsid w:val="00E769B1"/>
    <w:rsid w:val="00E82405"/>
    <w:rsid w:val="00E827B5"/>
    <w:rsid w:val="00E839F6"/>
    <w:rsid w:val="00E95133"/>
    <w:rsid w:val="00E95E5D"/>
    <w:rsid w:val="00EA1BA4"/>
    <w:rsid w:val="00EB76E0"/>
    <w:rsid w:val="00EC06C2"/>
    <w:rsid w:val="00EC454A"/>
    <w:rsid w:val="00EF0060"/>
    <w:rsid w:val="00EF32DB"/>
    <w:rsid w:val="00F015E2"/>
    <w:rsid w:val="00F1678B"/>
    <w:rsid w:val="00F22EF7"/>
    <w:rsid w:val="00F260CC"/>
    <w:rsid w:val="00F27740"/>
    <w:rsid w:val="00F3099A"/>
    <w:rsid w:val="00F311A7"/>
    <w:rsid w:val="00F31D4A"/>
    <w:rsid w:val="00F32010"/>
    <w:rsid w:val="00F34823"/>
    <w:rsid w:val="00F37633"/>
    <w:rsid w:val="00F4122F"/>
    <w:rsid w:val="00F42E1C"/>
    <w:rsid w:val="00F44AB0"/>
    <w:rsid w:val="00F52704"/>
    <w:rsid w:val="00F64C7B"/>
    <w:rsid w:val="00F64EE9"/>
    <w:rsid w:val="00F70C09"/>
    <w:rsid w:val="00F71F7B"/>
    <w:rsid w:val="00F72165"/>
    <w:rsid w:val="00F74707"/>
    <w:rsid w:val="00F755D0"/>
    <w:rsid w:val="00F92A04"/>
    <w:rsid w:val="00F93CA7"/>
    <w:rsid w:val="00F95304"/>
    <w:rsid w:val="00F96782"/>
    <w:rsid w:val="00FA2732"/>
    <w:rsid w:val="00FA398D"/>
    <w:rsid w:val="00FA5C2A"/>
    <w:rsid w:val="00FB6048"/>
    <w:rsid w:val="00FB6728"/>
    <w:rsid w:val="00FC04BE"/>
    <w:rsid w:val="00FC1458"/>
    <w:rsid w:val="00FC2C6F"/>
    <w:rsid w:val="00FC31AE"/>
    <w:rsid w:val="00FD243B"/>
    <w:rsid w:val="00FE4712"/>
    <w:rsid w:val="00FF03D3"/>
    <w:rsid w:val="00FF2A55"/>
    <w:rsid w:val="00FF5E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45897F-1A2D-4880-AE05-6EA215DA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E711C"/>
    <w:pPr>
      <w:tabs>
        <w:tab w:val="center" w:pos="4252"/>
        <w:tab w:val="right" w:pos="8504"/>
      </w:tabs>
    </w:pPr>
  </w:style>
  <w:style w:type="paragraph" w:styleId="Piedepgina">
    <w:name w:val="footer"/>
    <w:aliases w:val=" Car Car Car, Car Car,Car Car Car,Car Car"/>
    <w:basedOn w:val="Normal"/>
    <w:link w:val="PiedepginaCar"/>
    <w:uiPriority w:val="99"/>
    <w:rsid w:val="00AE711C"/>
    <w:pPr>
      <w:tabs>
        <w:tab w:val="center" w:pos="4252"/>
        <w:tab w:val="right" w:pos="8504"/>
      </w:tabs>
    </w:pPr>
  </w:style>
  <w:style w:type="character" w:styleId="Hipervnculo">
    <w:name w:val="Hyperlink"/>
    <w:rsid w:val="005749E3"/>
    <w:rPr>
      <w:color w:val="0000FF"/>
      <w:u w:val="single"/>
    </w:rPr>
  </w:style>
  <w:style w:type="character" w:styleId="Textoennegrita">
    <w:name w:val="Strong"/>
    <w:qFormat/>
    <w:rsid w:val="00E011F8"/>
    <w:rPr>
      <w:b/>
      <w:bCs/>
    </w:rPr>
  </w:style>
  <w:style w:type="table" w:styleId="Tablaconcuadrcula">
    <w:name w:val="Table Grid"/>
    <w:basedOn w:val="Tablanormal"/>
    <w:rsid w:val="000B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AD5E4F"/>
    <w:pPr>
      <w:spacing w:after="120"/>
    </w:pPr>
  </w:style>
  <w:style w:type="paragraph" w:styleId="Sangra3detindependiente">
    <w:name w:val="Body Text Indent 3"/>
    <w:basedOn w:val="Normal"/>
    <w:rsid w:val="00AD5E4F"/>
    <w:pPr>
      <w:spacing w:after="120"/>
      <w:ind w:left="283"/>
    </w:pPr>
    <w:rPr>
      <w:sz w:val="16"/>
      <w:szCs w:val="16"/>
    </w:rPr>
  </w:style>
  <w:style w:type="paragraph" w:styleId="Textonotapie">
    <w:name w:val="footnote text"/>
    <w:basedOn w:val="Normal"/>
    <w:semiHidden/>
    <w:rsid w:val="00AD5E4F"/>
    <w:rPr>
      <w:sz w:val="20"/>
      <w:szCs w:val="20"/>
    </w:rPr>
  </w:style>
  <w:style w:type="character" w:styleId="Refdenotaalpie">
    <w:name w:val="footnote reference"/>
    <w:semiHidden/>
    <w:rsid w:val="00AD5E4F"/>
    <w:rPr>
      <w:vertAlign w:val="superscript"/>
    </w:rPr>
  </w:style>
  <w:style w:type="character" w:customStyle="1" w:styleId="PiedepginaCar">
    <w:name w:val="Pie de página Car"/>
    <w:aliases w:val=" Car Car Car Car, Car Car Car1,Car Car Car Car,Car Car Car1"/>
    <w:link w:val="Piedepgina"/>
    <w:uiPriority w:val="99"/>
    <w:rsid w:val="00DF470F"/>
    <w:rPr>
      <w:sz w:val="24"/>
      <w:szCs w:val="24"/>
      <w:lang w:val="es-ES" w:eastAsia="es-ES" w:bidi="ar-SA"/>
    </w:rPr>
  </w:style>
  <w:style w:type="character" w:styleId="Nmerodepgina">
    <w:name w:val="page number"/>
    <w:basedOn w:val="Fuentedeprrafopredeter"/>
    <w:rsid w:val="00A57433"/>
  </w:style>
  <w:style w:type="paragraph" w:customStyle="1" w:styleId="CharCarCharCarCarCarCarCarCarCharCarCarCharCarCarCharCharChar">
    <w:name w:val="Char Car Char Car Car Car Car Car Car Char Car Car Char Car Car Char Char Char"/>
    <w:basedOn w:val="Normal"/>
    <w:rsid w:val="00653342"/>
    <w:pPr>
      <w:spacing w:after="160" w:line="240" w:lineRule="exact"/>
    </w:pPr>
    <w:rPr>
      <w:rFonts w:ascii="Verdana" w:hAnsi="Verdana"/>
      <w:sz w:val="20"/>
      <w:szCs w:val="20"/>
      <w:lang w:eastAsia="en-US"/>
    </w:rPr>
  </w:style>
  <w:style w:type="paragraph" w:styleId="Textodeglobo">
    <w:name w:val="Balloon Text"/>
    <w:basedOn w:val="Normal"/>
    <w:link w:val="TextodegloboCar"/>
    <w:rsid w:val="00E46CDF"/>
    <w:rPr>
      <w:rFonts w:ascii="Tahoma" w:hAnsi="Tahoma"/>
      <w:sz w:val="16"/>
      <w:szCs w:val="16"/>
    </w:rPr>
  </w:style>
  <w:style w:type="character" w:customStyle="1" w:styleId="TextodegloboCar">
    <w:name w:val="Texto de globo Car"/>
    <w:link w:val="Textodeglobo"/>
    <w:rsid w:val="00E46CDF"/>
    <w:rPr>
      <w:rFonts w:ascii="Tahoma" w:hAnsi="Tahoma" w:cs="Tahoma"/>
      <w:sz w:val="16"/>
      <w:szCs w:val="16"/>
      <w:lang w:val="es-ES" w:eastAsia="es-ES"/>
    </w:rPr>
  </w:style>
  <w:style w:type="paragraph" w:styleId="NormalWeb">
    <w:name w:val="Normal (Web)"/>
    <w:basedOn w:val="Normal"/>
    <w:uiPriority w:val="99"/>
    <w:unhideWhenUsed/>
    <w:rsid w:val="00EA1BA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676">
      <w:bodyDiv w:val="1"/>
      <w:marLeft w:val="0"/>
      <w:marRight w:val="0"/>
      <w:marTop w:val="0"/>
      <w:marBottom w:val="0"/>
      <w:divBdr>
        <w:top w:val="none" w:sz="0" w:space="0" w:color="auto"/>
        <w:left w:val="none" w:sz="0" w:space="0" w:color="auto"/>
        <w:bottom w:val="none" w:sz="0" w:space="0" w:color="auto"/>
        <w:right w:val="none" w:sz="0" w:space="0" w:color="auto"/>
      </w:divBdr>
    </w:div>
    <w:div w:id="129905247">
      <w:bodyDiv w:val="1"/>
      <w:marLeft w:val="0"/>
      <w:marRight w:val="0"/>
      <w:marTop w:val="0"/>
      <w:marBottom w:val="0"/>
      <w:divBdr>
        <w:top w:val="none" w:sz="0" w:space="0" w:color="auto"/>
        <w:left w:val="none" w:sz="0" w:space="0" w:color="auto"/>
        <w:bottom w:val="none" w:sz="0" w:space="0" w:color="auto"/>
        <w:right w:val="none" w:sz="0" w:space="0" w:color="auto"/>
      </w:divBdr>
    </w:div>
    <w:div w:id="150947724">
      <w:bodyDiv w:val="1"/>
      <w:marLeft w:val="0"/>
      <w:marRight w:val="0"/>
      <w:marTop w:val="0"/>
      <w:marBottom w:val="0"/>
      <w:divBdr>
        <w:top w:val="none" w:sz="0" w:space="0" w:color="auto"/>
        <w:left w:val="none" w:sz="0" w:space="0" w:color="auto"/>
        <w:bottom w:val="none" w:sz="0" w:space="0" w:color="auto"/>
        <w:right w:val="none" w:sz="0" w:space="0" w:color="auto"/>
      </w:divBdr>
    </w:div>
    <w:div w:id="172187558">
      <w:bodyDiv w:val="1"/>
      <w:marLeft w:val="0"/>
      <w:marRight w:val="0"/>
      <w:marTop w:val="0"/>
      <w:marBottom w:val="0"/>
      <w:divBdr>
        <w:top w:val="none" w:sz="0" w:space="0" w:color="auto"/>
        <w:left w:val="none" w:sz="0" w:space="0" w:color="auto"/>
        <w:bottom w:val="none" w:sz="0" w:space="0" w:color="auto"/>
        <w:right w:val="none" w:sz="0" w:space="0" w:color="auto"/>
      </w:divBdr>
    </w:div>
    <w:div w:id="177743928">
      <w:bodyDiv w:val="1"/>
      <w:marLeft w:val="0"/>
      <w:marRight w:val="0"/>
      <w:marTop w:val="0"/>
      <w:marBottom w:val="0"/>
      <w:divBdr>
        <w:top w:val="none" w:sz="0" w:space="0" w:color="auto"/>
        <w:left w:val="none" w:sz="0" w:space="0" w:color="auto"/>
        <w:bottom w:val="none" w:sz="0" w:space="0" w:color="auto"/>
        <w:right w:val="none" w:sz="0" w:space="0" w:color="auto"/>
      </w:divBdr>
    </w:div>
    <w:div w:id="198050780">
      <w:bodyDiv w:val="1"/>
      <w:marLeft w:val="0"/>
      <w:marRight w:val="0"/>
      <w:marTop w:val="0"/>
      <w:marBottom w:val="0"/>
      <w:divBdr>
        <w:top w:val="none" w:sz="0" w:space="0" w:color="auto"/>
        <w:left w:val="none" w:sz="0" w:space="0" w:color="auto"/>
        <w:bottom w:val="none" w:sz="0" w:space="0" w:color="auto"/>
        <w:right w:val="none" w:sz="0" w:space="0" w:color="auto"/>
      </w:divBdr>
    </w:div>
    <w:div w:id="251015165">
      <w:bodyDiv w:val="1"/>
      <w:marLeft w:val="0"/>
      <w:marRight w:val="0"/>
      <w:marTop w:val="0"/>
      <w:marBottom w:val="0"/>
      <w:divBdr>
        <w:top w:val="none" w:sz="0" w:space="0" w:color="auto"/>
        <w:left w:val="none" w:sz="0" w:space="0" w:color="auto"/>
        <w:bottom w:val="none" w:sz="0" w:space="0" w:color="auto"/>
        <w:right w:val="none" w:sz="0" w:space="0" w:color="auto"/>
      </w:divBdr>
    </w:div>
    <w:div w:id="317810358">
      <w:bodyDiv w:val="1"/>
      <w:marLeft w:val="0"/>
      <w:marRight w:val="0"/>
      <w:marTop w:val="0"/>
      <w:marBottom w:val="0"/>
      <w:divBdr>
        <w:top w:val="none" w:sz="0" w:space="0" w:color="auto"/>
        <w:left w:val="none" w:sz="0" w:space="0" w:color="auto"/>
        <w:bottom w:val="none" w:sz="0" w:space="0" w:color="auto"/>
        <w:right w:val="none" w:sz="0" w:space="0" w:color="auto"/>
      </w:divBdr>
    </w:div>
    <w:div w:id="334773794">
      <w:bodyDiv w:val="1"/>
      <w:marLeft w:val="0"/>
      <w:marRight w:val="0"/>
      <w:marTop w:val="0"/>
      <w:marBottom w:val="0"/>
      <w:divBdr>
        <w:top w:val="none" w:sz="0" w:space="0" w:color="auto"/>
        <w:left w:val="none" w:sz="0" w:space="0" w:color="auto"/>
        <w:bottom w:val="none" w:sz="0" w:space="0" w:color="auto"/>
        <w:right w:val="none" w:sz="0" w:space="0" w:color="auto"/>
      </w:divBdr>
    </w:div>
    <w:div w:id="369965182">
      <w:bodyDiv w:val="1"/>
      <w:marLeft w:val="0"/>
      <w:marRight w:val="0"/>
      <w:marTop w:val="0"/>
      <w:marBottom w:val="0"/>
      <w:divBdr>
        <w:top w:val="none" w:sz="0" w:space="0" w:color="auto"/>
        <w:left w:val="none" w:sz="0" w:space="0" w:color="auto"/>
        <w:bottom w:val="none" w:sz="0" w:space="0" w:color="auto"/>
        <w:right w:val="none" w:sz="0" w:space="0" w:color="auto"/>
      </w:divBdr>
    </w:div>
    <w:div w:id="413282073">
      <w:bodyDiv w:val="1"/>
      <w:marLeft w:val="0"/>
      <w:marRight w:val="0"/>
      <w:marTop w:val="0"/>
      <w:marBottom w:val="0"/>
      <w:divBdr>
        <w:top w:val="none" w:sz="0" w:space="0" w:color="auto"/>
        <w:left w:val="none" w:sz="0" w:space="0" w:color="auto"/>
        <w:bottom w:val="none" w:sz="0" w:space="0" w:color="auto"/>
        <w:right w:val="none" w:sz="0" w:space="0" w:color="auto"/>
      </w:divBdr>
    </w:div>
    <w:div w:id="420025219">
      <w:bodyDiv w:val="1"/>
      <w:marLeft w:val="0"/>
      <w:marRight w:val="0"/>
      <w:marTop w:val="0"/>
      <w:marBottom w:val="0"/>
      <w:divBdr>
        <w:top w:val="none" w:sz="0" w:space="0" w:color="auto"/>
        <w:left w:val="none" w:sz="0" w:space="0" w:color="auto"/>
        <w:bottom w:val="none" w:sz="0" w:space="0" w:color="auto"/>
        <w:right w:val="none" w:sz="0" w:space="0" w:color="auto"/>
      </w:divBdr>
    </w:div>
    <w:div w:id="440609756">
      <w:bodyDiv w:val="1"/>
      <w:marLeft w:val="0"/>
      <w:marRight w:val="0"/>
      <w:marTop w:val="0"/>
      <w:marBottom w:val="0"/>
      <w:divBdr>
        <w:top w:val="none" w:sz="0" w:space="0" w:color="auto"/>
        <w:left w:val="none" w:sz="0" w:space="0" w:color="auto"/>
        <w:bottom w:val="none" w:sz="0" w:space="0" w:color="auto"/>
        <w:right w:val="none" w:sz="0" w:space="0" w:color="auto"/>
      </w:divBdr>
    </w:div>
    <w:div w:id="444345436">
      <w:bodyDiv w:val="1"/>
      <w:marLeft w:val="0"/>
      <w:marRight w:val="0"/>
      <w:marTop w:val="0"/>
      <w:marBottom w:val="0"/>
      <w:divBdr>
        <w:top w:val="none" w:sz="0" w:space="0" w:color="auto"/>
        <w:left w:val="none" w:sz="0" w:space="0" w:color="auto"/>
        <w:bottom w:val="none" w:sz="0" w:space="0" w:color="auto"/>
        <w:right w:val="none" w:sz="0" w:space="0" w:color="auto"/>
      </w:divBdr>
    </w:div>
    <w:div w:id="444351148">
      <w:bodyDiv w:val="1"/>
      <w:marLeft w:val="0"/>
      <w:marRight w:val="0"/>
      <w:marTop w:val="0"/>
      <w:marBottom w:val="0"/>
      <w:divBdr>
        <w:top w:val="none" w:sz="0" w:space="0" w:color="auto"/>
        <w:left w:val="none" w:sz="0" w:space="0" w:color="auto"/>
        <w:bottom w:val="none" w:sz="0" w:space="0" w:color="auto"/>
        <w:right w:val="none" w:sz="0" w:space="0" w:color="auto"/>
      </w:divBdr>
    </w:div>
    <w:div w:id="450588518">
      <w:bodyDiv w:val="1"/>
      <w:marLeft w:val="0"/>
      <w:marRight w:val="0"/>
      <w:marTop w:val="0"/>
      <w:marBottom w:val="0"/>
      <w:divBdr>
        <w:top w:val="none" w:sz="0" w:space="0" w:color="auto"/>
        <w:left w:val="none" w:sz="0" w:space="0" w:color="auto"/>
        <w:bottom w:val="none" w:sz="0" w:space="0" w:color="auto"/>
        <w:right w:val="none" w:sz="0" w:space="0" w:color="auto"/>
      </w:divBdr>
    </w:div>
    <w:div w:id="490025286">
      <w:bodyDiv w:val="1"/>
      <w:marLeft w:val="0"/>
      <w:marRight w:val="0"/>
      <w:marTop w:val="0"/>
      <w:marBottom w:val="0"/>
      <w:divBdr>
        <w:top w:val="none" w:sz="0" w:space="0" w:color="auto"/>
        <w:left w:val="none" w:sz="0" w:space="0" w:color="auto"/>
        <w:bottom w:val="none" w:sz="0" w:space="0" w:color="auto"/>
        <w:right w:val="none" w:sz="0" w:space="0" w:color="auto"/>
      </w:divBdr>
    </w:div>
    <w:div w:id="512382627">
      <w:bodyDiv w:val="1"/>
      <w:marLeft w:val="0"/>
      <w:marRight w:val="0"/>
      <w:marTop w:val="0"/>
      <w:marBottom w:val="0"/>
      <w:divBdr>
        <w:top w:val="none" w:sz="0" w:space="0" w:color="auto"/>
        <w:left w:val="none" w:sz="0" w:space="0" w:color="auto"/>
        <w:bottom w:val="none" w:sz="0" w:space="0" w:color="auto"/>
        <w:right w:val="none" w:sz="0" w:space="0" w:color="auto"/>
      </w:divBdr>
    </w:div>
    <w:div w:id="549388686">
      <w:bodyDiv w:val="1"/>
      <w:marLeft w:val="0"/>
      <w:marRight w:val="0"/>
      <w:marTop w:val="0"/>
      <w:marBottom w:val="0"/>
      <w:divBdr>
        <w:top w:val="none" w:sz="0" w:space="0" w:color="auto"/>
        <w:left w:val="none" w:sz="0" w:space="0" w:color="auto"/>
        <w:bottom w:val="none" w:sz="0" w:space="0" w:color="auto"/>
        <w:right w:val="none" w:sz="0" w:space="0" w:color="auto"/>
      </w:divBdr>
    </w:div>
    <w:div w:id="620696362">
      <w:bodyDiv w:val="1"/>
      <w:marLeft w:val="0"/>
      <w:marRight w:val="0"/>
      <w:marTop w:val="0"/>
      <w:marBottom w:val="0"/>
      <w:divBdr>
        <w:top w:val="none" w:sz="0" w:space="0" w:color="auto"/>
        <w:left w:val="none" w:sz="0" w:space="0" w:color="auto"/>
        <w:bottom w:val="none" w:sz="0" w:space="0" w:color="auto"/>
        <w:right w:val="none" w:sz="0" w:space="0" w:color="auto"/>
      </w:divBdr>
    </w:div>
    <w:div w:id="641541693">
      <w:bodyDiv w:val="1"/>
      <w:marLeft w:val="0"/>
      <w:marRight w:val="0"/>
      <w:marTop w:val="0"/>
      <w:marBottom w:val="0"/>
      <w:divBdr>
        <w:top w:val="none" w:sz="0" w:space="0" w:color="auto"/>
        <w:left w:val="none" w:sz="0" w:space="0" w:color="auto"/>
        <w:bottom w:val="none" w:sz="0" w:space="0" w:color="auto"/>
        <w:right w:val="none" w:sz="0" w:space="0" w:color="auto"/>
      </w:divBdr>
    </w:div>
    <w:div w:id="660692464">
      <w:bodyDiv w:val="1"/>
      <w:marLeft w:val="0"/>
      <w:marRight w:val="0"/>
      <w:marTop w:val="0"/>
      <w:marBottom w:val="0"/>
      <w:divBdr>
        <w:top w:val="none" w:sz="0" w:space="0" w:color="auto"/>
        <w:left w:val="none" w:sz="0" w:space="0" w:color="auto"/>
        <w:bottom w:val="none" w:sz="0" w:space="0" w:color="auto"/>
        <w:right w:val="none" w:sz="0" w:space="0" w:color="auto"/>
      </w:divBdr>
    </w:div>
    <w:div w:id="668755260">
      <w:bodyDiv w:val="1"/>
      <w:marLeft w:val="0"/>
      <w:marRight w:val="0"/>
      <w:marTop w:val="0"/>
      <w:marBottom w:val="0"/>
      <w:divBdr>
        <w:top w:val="none" w:sz="0" w:space="0" w:color="auto"/>
        <w:left w:val="none" w:sz="0" w:space="0" w:color="auto"/>
        <w:bottom w:val="none" w:sz="0" w:space="0" w:color="auto"/>
        <w:right w:val="none" w:sz="0" w:space="0" w:color="auto"/>
      </w:divBdr>
    </w:div>
    <w:div w:id="729034697">
      <w:bodyDiv w:val="1"/>
      <w:marLeft w:val="0"/>
      <w:marRight w:val="0"/>
      <w:marTop w:val="0"/>
      <w:marBottom w:val="0"/>
      <w:divBdr>
        <w:top w:val="none" w:sz="0" w:space="0" w:color="auto"/>
        <w:left w:val="none" w:sz="0" w:space="0" w:color="auto"/>
        <w:bottom w:val="none" w:sz="0" w:space="0" w:color="auto"/>
        <w:right w:val="none" w:sz="0" w:space="0" w:color="auto"/>
      </w:divBdr>
    </w:div>
    <w:div w:id="752895392">
      <w:bodyDiv w:val="1"/>
      <w:marLeft w:val="0"/>
      <w:marRight w:val="0"/>
      <w:marTop w:val="0"/>
      <w:marBottom w:val="0"/>
      <w:divBdr>
        <w:top w:val="none" w:sz="0" w:space="0" w:color="auto"/>
        <w:left w:val="none" w:sz="0" w:space="0" w:color="auto"/>
        <w:bottom w:val="none" w:sz="0" w:space="0" w:color="auto"/>
        <w:right w:val="none" w:sz="0" w:space="0" w:color="auto"/>
      </w:divBdr>
    </w:div>
    <w:div w:id="772821280">
      <w:bodyDiv w:val="1"/>
      <w:marLeft w:val="0"/>
      <w:marRight w:val="0"/>
      <w:marTop w:val="0"/>
      <w:marBottom w:val="0"/>
      <w:divBdr>
        <w:top w:val="none" w:sz="0" w:space="0" w:color="auto"/>
        <w:left w:val="none" w:sz="0" w:space="0" w:color="auto"/>
        <w:bottom w:val="none" w:sz="0" w:space="0" w:color="auto"/>
        <w:right w:val="none" w:sz="0" w:space="0" w:color="auto"/>
      </w:divBdr>
    </w:div>
    <w:div w:id="804127326">
      <w:bodyDiv w:val="1"/>
      <w:marLeft w:val="0"/>
      <w:marRight w:val="0"/>
      <w:marTop w:val="0"/>
      <w:marBottom w:val="0"/>
      <w:divBdr>
        <w:top w:val="none" w:sz="0" w:space="0" w:color="auto"/>
        <w:left w:val="none" w:sz="0" w:space="0" w:color="auto"/>
        <w:bottom w:val="none" w:sz="0" w:space="0" w:color="auto"/>
        <w:right w:val="none" w:sz="0" w:space="0" w:color="auto"/>
      </w:divBdr>
    </w:div>
    <w:div w:id="823551305">
      <w:bodyDiv w:val="1"/>
      <w:marLeft w:val="0"/>
      <w:marRight w:val="0"/>
      <w:marTop w:val="0"/>
      <w:marBottom w:val="0"/>
      <w:divBdr>
        <w:top w:val="none" w:sz="0" w:space="0" w:color="auto"/>
        <w:left w:val="none" w:sz="0" w:space="0" w:color="auto"/>
        <w:bottom w:val="none" w:sz="0" w:space="0" w:color="auto"/>
        <w:right w:val="none" w:sz="0" w:space="0" w:color="auto"/>
      </w:divBdr>
    </w:div>
    <w:div w:id="825050570">
      <w:bodyDiv w:val="1"/>
      <w:marLeft w:val="0"/>
      <w:marRight w:val="0"/>
      <w:marTop w:val="0"/>
      <w:marBottom w:val="0"/>
      <w:divBdr>
        <w:top w:val="none" w:sz="0" w:space="0" w:color="auto"/>
        <w:left w:val="none" w:sz="0" w:space="0" w:color="auto"/>
        <w:bottom w:val="none" w:sz="0" w:space="0" w:color="auto"/>
        <w:right w:val="none" w:sz="0" w:space="0" w:color="auto"/>
      </w:divBdr>
    </w:div>
    <w:div w:id="827016424">
      <w:bodyDiv w:val="1"/>
      <w:marLeft w:val="0"/>
      <w:marRight w:val="0"/>
      <w:marTop w:val="0"/>
      <w:marBottom w:val="0"/>
      <w:divBdr>
        <w:top w:val="none" w:sz="0" w:space="0" w:color="auto"/>
        <w:left w:val="none" w:sz="0" w:space="0" w:color="auto"/>
        <w:bottom w:val="none" w:sz="0" w:space="0" w:color="auto"/>
        <w:right w:val="none" w:sz="0" w:space="0" w:color="auto"/>
      </w:divBdr>
    </w:div>
    <w:div w:id="857354259">
      <w:bodyDiv w:val="1"/>
      <w:marLeft w:val="0"/>
      <w:marRight w:val="0"/>
      <w:marTop w:val="0"/>
      <w:marBottom w:val="0"/>
      <w:divBdr>
        <w:top w:val="none" w:sz="0" w:space="0" w:color="auto"/>
        <w:left w:val="none" w:sz="0" w:space="0" w:color="auto"/>
        <w:bottom w:val="none" w:sz="0" w:space="0" w:color="auto"/>
        <w:right w:val="none" w:sz="0" w:space="0" w:color="auto"/>
      </w:divBdr>
    </w:div>
    <w:div w:id="860239207">
      <w:bodyDiv w:val="1"/>
      <w:marLeft w:val="0"/>
      <w:marRight w:val="0"/>
      <w:marTop w:val="0"/>
      <w:marBottom w:val="0"/>
      <w:divBdr>
        <w:top w:val="none" w:sz="0" w:space="0" w:color="auto"/>
        <w:left w:val="none" w:sz="0" w:space="0" w:color="auto"/>
        <w:bottom w:val="none" w:sz="0" w:space="0" w:color="auto"/>
        <w:right w:val="none" w:sz="0" w:space="0" w:color="auto"/>
      </w:divBdr>
    </w:div>
    <w:div w:id="882402930">
      <w:bodyDiv w:val="1"/>
      <w:marLeft w:val="0"/>
      <w:marRight w:val="0"/>
      <w:marTop w:val="0"/>
      <w:marBottom w:val="0"/>
      <w:divBdr>
        <w:top w:val="none" w:sz="0" w:space="0" w:color="auto"/>
        <w:left w:val="none" w:sz="0" w:space="0" w:color="auto"/>
        <w:bottom w:val="none" w:sz="0" w:space="0" w:color="auto"/>
        <w:right w:val="none" w:sz="0" w:space="0" w:color="auto"/>
      </w:divBdr>
    </w:div>
    <w:div w:id="889877728">
      <w:bodyDiv w:val="1"/>
      <w:marLeft w:val="0"/>
      <w:marRight w:val="0"/>
      <w:marTop w:val="0"/>
      <w:marBottom w:val="0"/>
      <w:divBdr>
        <w:top w:val="none" w:sz="0" w:space="0" w:color="auto"/>
        <w:left w:val="none" w:sz="0" w:space="0" w:color="auto"/>
        <w:bottom w:val="none" w:sz="0" w:space="0" w:color="auto"/>
        <w:right w:val="none" w:sz="0" w:space="0" w:color="auto"/>
      </w:divBdr>
    </w:div>
    <w:div w:id="902763508">
      <w:bodyDiv w:val="1"/>
      <w:marLeft w:val="0"/>
      <w:marRight w:val="0"/>
      <w:marTop w:val="0"/>
      <w:marBottom w:val="0"/>
      <w:divBdr>
        <w:top w:val="none" w:sz="0" w:space="0" w:color="auto"/>
        <w:left w:val="none" w:sz="0" w:space="0" w:color="auto"/>
        <w:bottom w:val="none" w:sz="0" w:space="0" w:color="auto"/>
        <w:right w:val="none" w:sz="0" w:space="0" w:color="auto"/>
      </w:divBdr>
    </w:div>
    <w:div w:id="909317112">
      <w:bodyDiv w:val="1"/>
      <w:marLeft w:val="0"/>
      <w:marRight w:val="0"/>
      <w:marTop w:val="0"/>
      <w:marBottom w:val="0"/>
      <w:divBdr>
        <w:top w:val="none" w:sz="0" w:space="0" w:color="auto"/>
        <w:left w:val="none" w:sz="0" w:space="0" w:color="auto"/>
        <w:bottom w:val="none" w:sz="0" w:space="0" w:color="auto"/>
        <w:right w:val="none" w:sz="0" w:space="0" w:color="auto"/>
      </w:divBdr>
    </w:div>
    <w:div w:id="973292361">
      <w:bodyDiv w:val="1"/>
      <w:marLeft w:val="0"/>
      <w:marRight w:val="0"/>
      <w:marTop w:val="0"/>
      <w:marBottom w:val="0"/>
      <w:divBdr>
        <w:top w:val="none" w:sz="0" w:space="0" w:color="auto"/>
        <w:left w:val="none" w:sz="0" w:space="0" w:color="auto"/>
        <w:bottom w:val="none" w:sz="0" w:space="0" w:color="auto"/>
        <w:right w:val="none" w:sz="0" w:space="0" w:color="auto"/>
      </w:divBdr>
    </w:div>
    <w:div w:id="993220317">
      <w:bodyDiv w:val="1"/>
      <w:marLeft w:val="0"/>
      <w:marRight w:val="0"/>
      <w:marTop w:val="0"/>
      <w:marBottom w:val="0"/>
      <w:divBdr>
        <w:top w:val="none" w:sz="0" w:space="0" w:color="auto"/>
        <w:left w:val="none" w:sz="0" w:space="0" w:color="auto"/>
        <w:bottom w:val="none" w:sz="0" w:space="0" w:color="auto"/>
        <w:right w:val="none" w:sz="0" w:space="0" w:color="auto"/>
      </w:divBdr>
    </w:div>
    <w:div w:id="1027289409">
      <w:bodyDiv w:val="1"/>
      <w:marLeft w:val="0"/>
      <w:marRight w:val="0"/>
      <w:marTop w:val="0"/>
      <w:marBottom w:val="0"/>
      <w:divBdr>
        <w:top w:val="none" w:sz="0" w:space="0" w:color="auto"/>
        <w:left w:val="none" w:sz="0" w:space="0" w:color="auto"/>
        <w:bottom w:val="none" w:sz="0" w:space="0" w:color="auto"/>
        <w:right w:val="none" w:sz="0" w:space="0" w:color="auto"/>
      </w:divBdr>
    </w:div>
    <w:div w:id="1076784120">
      <w:bodyDiv w:val="1"/>
      <w:marLeft w:val="0"/>
      <w:marRight w:val="0"/>
      <w:marTop w:val="0"/>
      <w:marBottom w:val="0"/>
      <w:divBdr>
        <w:top w:val="none" w:sz="0" w:space="0" w:color="auto"/>
        <w:left w:val="none" w:sz="0" w:space="0" w:color="auto"/>
        <w:bottom w:val="none" w:sz="0" w:space="0" w:color="auto"/>
        <w:right w:val="none" w:sz="0" w:space="0" w:color="auto"/>
      </w:divBdr>
    </w:div>
    <w:div w:id="1076785620">
      <w:bodyDiv w:val="1"/>
      <w:marLeft w:val="0"/>
      <w:marRight w:val="0"/>
      <w:marTop w:val="0"/>
      <w:marBottom w:val="0"/>
      <w:divBdr>
        <w:top w:val="none" w:sz="0" w:space="0" w:color="auto"/>
        <w:left w:val="none" w:sz="0" w:space="0" w:color="auto"/>
        <w:bottom w:val="none" w:sz="0" w:space="0" w:color="auto"/>
        <w:right w:val="none" w:sz="0" w:space="0" w:color="auto"/>
      </w:divBdr>
    </w:div>
    <w:div w:id="1116558830">
      <w:bodyDiv w:val="1"/>
      <w:marLeft w:val="0"/>
      <w:marRight w:val="0"/>
      <w:marTop w:val="0"/>
      <w:marBottom w:val="0"/>
      <w:divBdr>
        <w:top w:val="none" w:sz="0" w:space="0" w:color="auto"/>
        <w:left w:val="none" w:sz="0" w:space="0" w:color="auto"/>
        <w:bottom w:val="none" w:sz="0" w:space="0" w:color="auto"/>
        <w:right w:val="none" w:sz="0" w:space="0" w:color="auto"/>
      </w:divBdr>
    </w:div>
    <w:div w:id="1237278152">
      <w:bodyDiv w:val="1"/>
      <w:marLeft w:val="0"/>
      <w:marRight w:val="0"/>
      <w:marTop w:val="0"/>
      <w:marBottom w:val="0"/>
      <w:divBdr>
        <w:top w:val="none" w:sz="0" w:space="0" w:color="auto"/>
        <w:left w:val="none" w:sz="0" w:space="0" w:color="auto"/>
        <w:bottom w:val="none" w:sz="0" w:space="0" w:color="auto"/>
        <w:right w:val="none" w:sz="0" w:space="0" w:color="auto"/>
      </w:divBdr>
    </w:div>
    <w:div w:id="1264992374">
      <w:bodyDiv w:val="1"/>
      <w:marLeft w:val="0"/>
      <w:marRight w:val="0"/>
      <w:marTop w:val="0"/>
      <w:marBottom w:val="0"/>
      <w:divBdr>
        <w:top w:val="none" w:sz="0" w:space="0" w:color="auto"/>
        <w:left w:val="none" w:sz="0" w:space="0" w:color="auto"/>
        <w:bottom w:val="none" w:sz="0" w:space="0" w:color="auto"/>
        <w:right w:val="none" w:sz="0" w:space="0" w:color="auto"/>
      </w:divBdr>
    </w:div>
    <w:div w:id="1277059094">
      <w:bodyDiv w:val="1"/>
      <w:marLeft w:val="0"/>
      <w:marRight w:val="0"/>
      <w:marTop w:val="0"/>
      <w:marBottom w:val="0"/>
      <w:divBdr>
        <w:top w:val="none" w:sz="0" w:space="0" w:color="auto"/>
        <w:left w:val="none" w:sz="0" w:space="0" w:color="auto"/>
        <w:bottom w:val="none" w:sz="0" w:space="0" w:color="auto"/>
        <w:right w:val="none" w:sz="0" w:space="0" w:color="auto"/>
      </w:divBdr>
    </w:div>
    <w:div w:id="1277175032">
      <w:bodyDiv w:val="1"/>
      <w:marLeft w:val="0"/>
      <w:marRight w:val="0"/>
      <w:marTop w:val="0"/>
      <w:marBottom w:val="0"/>
      <w:divBdr>
        <w:top w:val="none" w:sz="0" w:space="0" w:color="auto"/>
        <w:left w:val="none" w:sz="0" w:space="0" w:color="auto"/>
        <w:bottom w:val="none" w:sz="0" w:space="0" w:color="auto"/>
        <w:right w:val="none" w:sz="0" w:space="0" w:color="auto"/>
      </w:divBdr>
    </w:div>
    <w:div w:id="1280257429">
      <w:bodyDiv w:val="1"/>
      <w:marLeft w:val="0"/>
      <w:marRight w:val="0"/>
      <w:marTop w:val="0"/>
      <w:marBottom w:val="0"/>
      <w:divBdr>
        <w:top w:val="none" w:sz="0" w:space="0" w:color="auto"/>
        <w:left w:val="none" w:sz="0" w:space="0" w:color="auto"/>
        <w:bottom w:val="none" w:sz="0" w:space="0" w:color="auto"/>
        <w:right w:val="none" w:sz="0" w:space="0" w:color="auto"/>
      </w:divBdr>
    </w:div>
    <w:div w:id="1299456098">
      <w:bodyDiv w:val="1"/>
      <w:marLeft w:val="0"/>
      <w:marRight w:val="0"/>
      <w:marTop w:val="0"/>
      <w:marBottom w:val="0"/>
      <w:divBdr>
        <w:top w:val="none" w:sz="0" w:space="0" w:color="auto"/>
        <w:left w:val="none" w:sz="0" w:space="0" w:color="auto"/>
        <w:bottom w:val="none" w:sz="0" w:space="0" w:color="auto"/>
        <w:right w:val="none" w:sz="0" w:space="0" w:color="auto"/>
      </w:divBdr>
    </w:div>
    <w:div w:id="1337994253">
      <w:bodyDiv w:val="1"/>
      <w:marLeft w:val="0"/>
      <w:marRight w:val="0"/>
      <w:marTop w:val="0"/>
      <w:marBottom w:val="0"/>
      <w:divBdr>
        <w:top w:val="none" w:sz="0" w:space="0" w:color="auto"/>
        <w:left w:val="none" w:sz="0" w:space="0" w:color="auto"/>
        <w:bottom w:val="none" w:sz="0" w:space="0" w:color="auto"/>
        <w:right w:val="none" w:sz="0" w:space="0" w:color="auto"/>
      </w:divBdr>
    </w:div>
    <w:div w:id="1373580433">
      <w:bodyDiv w:val="1"/>
      <w:marLeft w:val="0"/>
      <w:marRight w:val="0"/>
      <w:marTop w:val="0"/>
      <w:marBottom w:val="0"/>
      <w:divBdr>
        <w:top w:val="none" w:sz="0" w:space="0" w:color="auto"/>
        <w:left w:val="none" w:sz="0" w:space="0" w:color="auto"/>
        <w:bottom w:val="none" w:sz="0" w:space="0" w:color="auto"/>
        <w:right w:val="none" w:sz="0" w:space="0" w:color="auto"/>
      </w:divBdr>
    </w:div>
    <w:div w:id="1489175769">
      <w:bodyDiv w:val="1"/>
      <w:marLeft w:val="0"/>
      <w:marRight w:val="0"/>
      <w:marTop w:val="0"/>
      <w:marBottom w:val="0"/>
      <w:divBdr>
        <w:top w:val="none" w:sz="0" w:space="0" w:color="auto"/>
        <w:left w:val="none" w:sz="0" w:space="0" w:color="auto"/>
        <w:bottom w:val="none" w:sz="0" w:space="0" w:color="auto"/>
        <w:right w:val="none" w:sz="0" w:space="0" w:color="auto"/>
      </w:divBdr>
    </w:div>
    <w:div w:id="1503624834">
      <w:bodyDiv w:val="1"/>
      <w:marLeft w:val="0"/>
      <w:marRight w:val="0"/>
      <w:marTop w:val="0"/>
      <w:marBottom w:val="0"/>
      <w:divBdr>
        <w:top w:val="none" w:sz="0" w:space="0" w:color="auto"/>
        <w:left w:val="none" w:sz="0" w:space="0" w:color="auto"/>
        <w:bottom w:val="none" w:sz="0" w:space="0" w:color="auto"/>
        <w:right w:val="none" w:sz="0" w:space="0" w:color="auto"/>
      </w:divBdr>
    </w:div>
    <w:div w:id="1510439217">
      <w:bodyDiv w:val="1"/>
      <w:marLeft w:val="0"/>
      <w:marRight w:val="0"/>
      <w:marTop w:val="0"/>
      <w:marBottom w:val="0"/>
      <w:divBdr>
        <w:top w:val="none" w:sz="0" w:space="0" w:color="auto"/>
        <w:left w:val="none" w:sz="0" w:space="0" w:color="auto"/>
        <w:bottom w:val="none" w:sz="0" w:space="0" w:color="auto"/>
        <w:right w:val="none" w:sz="0" w:space="0" w:color="auto"/>
      </w:divBdr>
    </w:div>
    <w:div w:id="1600403972">
      <w:bodyDiv w:val="1"/>
      <w:marLeft w:val="0"/>
      <w:marRight w:val="0"/>
      <w:marTop w:val="0"/>
      <w:marBottom w:val="0"/>
      <w:divBdr>
        <w:top w:val="none" w:sz="0" w:space="0" w:color="auto"/>
        <w:left w:val="none" w:sz="0" w:space="0" w:color="auto"/>
        <w:bottom w:val="none" w:sz="0" w:space="0" w:color="auto"/>
        <w:right w:val="none" w:sz="0" w:space="0" w:color="auto"/>
      </w:divBdr>
    </w:div>
    <w:div w:id="1633510895">
      <w:bodyDiv w:val="1"/>
      <w:marLeft w:val="0"/>
      <w:marRight w:val="0"/>
      <w:marTop w:val="0"/>
      <w:marBottom w:val="0"/>
      <w:divBdr>
        <w:top w:val="none" w:sz="0" w:space="0" w:color="auto"/>
        <w:left w:val="none" w:sz="0" w:space="0" w:color="auto"/>
        <w:bottom w:val="none" w:sz="0" w:space="0" w:color="auto"/>
        <w:right w:val="none" w:sz="0" w:space="0" w:color="auto"/>
      </w:divBdr>
    </w:div>
    <w:div w:id="1675381965">
      <w:bodyDiv w:val="1"/>
      <w:marLeft w:val="0"/>
      <w:marRight w:val="0"/>
      <w:marTop w:val="0"/>
      <w:marBottom w:val="0"/>
      <w:divBdr>
        <w:top w:val="none" w:sz="0" w:space="0" w:color="auto"/>
        <w:left w:val="none" w:sz="0" w:space="0" w:color="auto"/>
        <w:bottom w:val="none" w:sz="0" w:space="0" w:color="auto"/>
        <w:right w:val="none" w:sz="0" w:space="0" w:color="auto"/>
      </w:divBdr>
    </w:div>
    <w:div w:id="1679304191">
      <w:bodyDiv w:val="1"/>
      <w:marLeft w:val="0"/>
      <w:marRight w:val="0"/>
      <w:marTop w:val="0"/>
      <w:marBottom w:val="0"/>
      <w:divBdr>
        <w:top w:val="none" w:sz="0" w:space="0" w:color="auto"/>
        <w:left w:val="none" w:sz="0" w:space="0" w:color="auto"/>
        <w:bottom w:val="none" w:sz="0" w:space="0" w:color="auto"/>
        <w:right w:val="none" w:sz="0" w:space="0" w:color="auto"/>
      </w:divBdr>
    </w:div>
    <w:div w:id="1756246487">
      <w:bodyDiv w:val="1"/>
      <w:marLeft w:val="0"/>
      <w:marRight w:val="0"/>
      <w:marTop w:val="0"/>
      <w:marBottom w:val="0"/>
      <w:divBdr>
        <w:top w:val="none" w:sz="0" w:space="0" w:color="auto"/>
        <w:left w:val="none" w:sz="0" w:space="0" w:color="auto"/>
        <w:bottom w:val="none" w:sz="0" w:space="0" w:color="auto"/>
        <w:right w:val="none" w:sz="0" w:space="0" w:color="auto"/>
      </w:divBdr>
    </w:div>
    <w:div w:id="1772164292">
      <w:bodyDiv w:val="1"/>
      <w:marLeft w:val="0"/>
      <w:marRight w:val="0"/>
      <w:marTop w:val="0"/>
      <w:marBottom w:val="0"/>
      <w:divBdr>
        <w:top w:val="none" w:sz="0" w:space="0" w:color="auto"/>
        <w:left w:val="none" w:sz="0" w:space="0" w:color="auto"/>
        <w:bottom w:val="none" w:sz="0" w:space="0" w:color="auto"/>
        <w:right w:val="none" w:sz="0" w:space="0" w:color="auto"/>
      </w:divBdr>
    </w:div>
    <w:div w:id="1785492129">
      <w:bodyDiv w:val="1"/>
      <w:marLeft w:val="0"/>
      <w:marRight w:val="0"/>
      <w:marTop w:val="0"/>
      <w:marBottom w:val="0"/>
      <w:divBdr>
        <w:top w:val="none" w:sz="0" w:space="0" w:color="auto"/>
        <w:left w:val="none" w:sz="0" w:space="0" w:color="auto"/>
        <w:bottom w:val="none" w:sz="0" w:space="0" w:color="auto"/>
        <w:right w:val="none" w:sz="0" w:space="0" w:color="auto"/>
      </w:divBdr>
    </w:div>
    <w:div w:id="1798447150">
      <w:bodyDiv w:val="1"/>
      <w:marLeft w:val="0"/>
      <w:marRight w:val="0"/>
      <w:marTop w:val="0"/>
      <w:marBottom w:val="0"/>
      <w:divBdr>
        <w:top w:val="none" w:sz="0" w:space="0" w:color="auto"/>
        <w:left w:val="none" w:sz="0" w:space="0" w:color="auto"/>
        <w:bottom w:val="none" w:sz="0" w:space="0" w:color="auto"/>
        <w:right w:val="none" w:sz="0" w:space="0" w:color="auto"/>
      </w:divBdr>
    </w:div>
    <w:div w:id="1805154832">
      <w:bodyDiv w:val="1"/>
      <w:marLeft w:val="0"/>
      <w:marRight w:val="0"/>
      <w:marTop w:val="0"/>
      <w:marBottom w:val="0"/>
      <w:divBdr>
        <w:top w:val="none" w:sz="0" w:space="0" w:color="auto"/>
        <w:left w:val="none" w:sz="0" w:space="0" w:color="auto"/>
        <w:bottom w:val="none" w:sz="0" w:space="0" w:color="auto"/>
        <w:right w:val="none" w:sz="0" w:space="0" w:color="auto"/>
      </w:divBdr>
    </w:div>
    <w:div w:id="1829398415">
      <w:bodyDiv w:val="1"/>
      <w:marLeft w:val="0"/>
      <w:marRight w:val="0"/>
      <w:marTop w:val="0"/>
      <w:marBottom w:val="0"/>
      <w:divBdr>
        <w:top w:val="none" w:sz="0" w:space="0" w:color="auto"/>
        <w:left w:val="none" w:sz="0" w:space="0" w:color="auto"/>
        <w:bottom w:val="none" w:sz="0" w:space="0" w:color="auto"/>
        <w:right w:val="none" w:sz="0" w:space="0" w:color="auto"/>
      </w:divBdr>
    </w:div>
    <w:div w:id="1835366740">
      <w:bodyDiv w:val="1"/>
      <w:marLeft w:val="0"/>
      <w:marRight w:val="0"/>
      <w:marTop w:val="0"/>
      <w:marBottom w:val="0"/>
      <w:divBdr>
        <w:top w:val="none" w:sz="0" w:space="0" w:color="auto"/>
        <w:left w:val="none" w:sz="0" w:space="0" w:color="auto"/>
        <w:bottom w:val="none" w:sz="0" w:space="0" w:color="auto"/>
        <w:right w:val="none" w:sz="0" w:space="0" w:color="auto"/>
      </w:divBdr>
    </w:div>
    <w:div w:id="1845434293">
      <w:bodyDiv w:val="1"/>
      <w:marLeft w:val="0"/>
      <w:marRight w:val="0"/>
      <w:marTop w:val="0"/>
      <w:marBottom w:val="0"/>
      <w:divBdr>
        <w:top w:val="none" w:sz="0" w:space="0" w:color="auto"/>
        <w:left w:val="none" w:sz="0" w:space="0" w:color="auto"/>
        <w:bottom w:val="none" w:sz="0" w:space="0" w:color="auto"/>
        <w:right w:val="none" w:sz="0" w:space="0" w:color="auto"/>
      </w:divBdr>
    </w:div>
    <w:div w:id="1968269676">
      <w:bodyDiv w:val="1"/>
      <w:marLeft w:val="0"/>
      <w:marRight w:val="0"/>
      <w:marTop w:val="0"/>
      <w:marBottom w:val="0"/>
      <w:divBdr>
        <w:top w:val="none" w:sz="0" w:space="0" w:color="auto"/>
        <w:left w:val="none" w:sz="0" w:space="0" w:color="auto"/>
        <w:bottom w:val="none" w:sz="0" w:space="0" w:color="auto"/>
        <w:right w:val="none" w:sz="0" w:space="0" w:color="auto"/>
      </w:divBdr>
    </w:div>
    <w:div w:id="2055885299">
      <w:bodyDiv w:val="1"/>
      <w:marLeft w:val="0"/>
      <w:marRight w:val="0"/>
      <w:marTop w:val="0"/>
      <w:marBottom w:val="0"/>
      <w:divBdr>
        <w:top w:val="none" w:sz="0" w:space="0" w:color="auto"/>
        <w:left w:val="none" w:sz="0" w:space="0" w:color="auto"/>
        <w:bottom w:val="none" w:sz="0" w:space="0" w:color="auto"/>
        <w:right w:val="none" w:sz="0" w:space="0" w:color="auto"/>
      </w:divBdr>
    </w:div>
    <w:div w:id="2086877029">
      <w:bodyDiv w:val="1"/>
      <w:marLeft w:val="0"/>
      <w:marRight w:val="0"/>
      <w:marTop w:val="0"/>
      <w:marBottom w:val="0"/>
      <w:divBdr>
        <w:top w:val="none" w:sz="0" w:space="0" w:color="auto"/>
        <w:left w:val="none" w:sz="0" w:space="0" w:color="auto"/>
        <w:bottom w:val="none" w:sz="0" w:space="0" w:color="auto"/>
        <w:right w:val="none" w:sz="0" w:space="0" w:color="auto"/>
      </w:divBdr>
    </w:div>
    <w:div w:id="2111969472">
      <w:bodyDiv w:val="1"/>
      <w:marLeft w:val="0"/>
      <w:marRight w:val="0"/>
      <w:marTop w:val="0"/>
      <w:marBottom w:val="0"/>
      <w:divBdr>
        <w:top w:val="none" w:sz="0" w:space="0" w:color="auto"/>
        <w:left w:val="none" w:sz="0" w:space="0" w:color="auto"/>
        <w:bottom w:val="none" w:sz="0" w:space="0" w:color="auto"/>
        <w:right w:val="none" w:sz="0" w:space="0" w:color="auto"/>
      </w:divBdr>
    </w:div>
    <w:div w:id="2130471806">
      <w:bodyDiv w:val="1"/>
      <w:marLeft w:val="0"/>
      <w:marRight w:val="0"/>
      <w:marTop w:val="0"/>
      <w:marBottom w:val="0"/>
      <w:divBdr>
        <w:top w:val="none" w:sz="0" w:space="0" w:color="auto"/>
        <w:left w:val="none" w:sz="0" w:space="0" w:color="auto"/>
        <w:bottom w:val="none" w:sz="0" w:space="0" w:color="auto"/>
        <w:right w:val="none" w:sz="0" w:space="0" w:color="auto"/>
      </w:divBdr>
    </w:div>
    <w:div w:id="2132044974">
      <w:bodyDiv w:val="1"/>
      <w:marLeft w:val="0"/>
      <w:marRight w:val="0"/>
      <w:marTop w:val="0"/>
      <w:marBottom w:val="0"/>
      <w:divBdr>
        <w:top w:val="none" w:sz="0" w:space="0" w:color="auto"/>
        <w:left w:val="none" w:sz="0" w:space="0" w:color="auto"/>
        <w:bottom w:val="none" w:sz="0" w:space="0" w:color="auto"/>
        <w:right w:val="none" w:sz="0" w:space="0" w:color="auto"/>
      </w:divBdr>
    </w:div>
    <w:div w:id="21469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desarrolloeconomico.gov.co/sites/sistemaintegrado/index.php/procedimientos-gestion-talento-human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gomez\Documents\Documents\planes%202020\plan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gomez\Documents\Documents\planes%202020\plan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Planta de empleos de la SDDE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32B-4157-B2A4-40C707E4239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32B-4157-B2A4-40C707E4239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32B-4157-B2A4-40C707E4239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32B-4157-B2A4-40C707E4239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Hoja10!$H$9:$H$12</c:f>
              <c:strCache>
                <c:ptCount val="4"/>
                <c:pt idx="0">
                  <c:v>Libre Nombramiento y Remocion</c:v>
                </c:pt>
                <c:pt idx="1">
                  <c:v>Carrera Administrativa</c:v>
                </c:pt>
                <c:pt idx="2">
                  <c:v>Periodo</c:v>
                </c:pt>
                <c:pt idx="3">
                  <c:v>Provisionales </c:v>
                </c:pt>
              </c:strCache>
            </c:strRef>
          </c:cat>
          <c:val>
            <c:numRef>
              <c:f>Hoja10!$I$9:$I$12</c:f>
              <c:numCache>
                <c:formatCode>General</c:formatCode>
                <c:ptCount val="4"/>
                <c:pt idx="0">
                  <c:v>26</c:v>
                </c:pt>
                <c:pt idx="1">
                  <c:v>32</c:v>
                </c:pt>
                <c:pt idx="2">
                  <c:v>1</c:v>
                </c:pt>
                <c:pt idx="3">
                  <c:v>133</c:v>
                </c:pt>
              </c:numCache>
            </c:numRef>
          </c:val>
          <c:extLst>
            <c:ext xmlns:c16="http://schemas.microsoft.com/office/drawing/2014/chart" uri="{C3380CC4-5D6E-409C-BE32-E72D297353CC}">
              <c16:uniqueId val="{00000008-232B-4157-B2A4-40C707E4239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Planta por nivel jerarquico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96-4155-87F3-85664D8874F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96-4155-87F3-85664D8874F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B96-4155-87F3-85664D8874F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B96-4155-87F3-85664D8874F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B96-4155-87F3-85664D8874F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Hoja10!$H$26:$H$30</c:f>
              <c:strCache>
                <c:ptCount val="5"/>
                <c:pt idx="0">
                  <c:v>Directivo</c:v>
                </c:pt>
                <c:pt idx="1">
                  <c:v>Asesor</c:v>
                </c:pt>
                <c:pt idx="2">
                  <c:v>Profesional</c:v>
                </c:pt>
                <c:pt idx="3">
                  <c:v>Tecnico</c:v>
                </c:pt>
                <c:pt idx="4">
                  <c:v>Asistencial</c:v>
                </c:pt>
              </c:strCache>
            </c:strRef>
          </c:cat>
          <c:val>
            <c:numRef>
              <c:f>Hoja10!$I$26:$I$30</c:f>
              <c:numCache>
                <c:formatCode>General</c:formatCode>
                <c:ptCount val="5"/>
                <c:pt idx="0">
                  <c:v>19</c:v>
                </c:pt>
                <c:pt idx="1">
                  <c:v>8</c:v>
                </c:pt>
                <c:pt idx="2">
                  <c:v>122</c:v>
                </c:pt>
                <c:pt idx="3">
                  <c:v>16</c:v>
                </c:pt>
                <c:pt idx="4">
                  <c:v>27</c:v>
                </c:pt>
              </c:numCache>
            </c:numRef>
          </c:val>
          <c:extLst>
            <c:ext xmlns:c16="http://schemas.microsoft.com/office/drawing/2014/chart" uri="{C3380CC4-5D6E-409C-BE32-E72D297353CC}">
              <c16:uniqueId val="{0000000A-DB96-4155-87F3-85664D8874F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27318-59CA-476C-8D43-B0BCFC47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26</Pages>
  <Words>5317</Words>
  <Characters>29246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Bogotá, D</vt:lpstr>
    </vt:vector>
  </TitlesOfParts>
  <Company>Microsoft</Company>
  <LinksUpToDate>false</LinksUpToDate>
  <CharactersWithSpaces>34495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SECRETARIA</dc:creator>
  <cp:lastModifiedBy>Ana María Gómez Quintero</cp:lastModifiedBy>
  <cp:revision>17</cp:revision>
  <cp:lastPrinted>2019-02-12T17:11:00Z</cp:lastPrinted>
  <dcterms:created xsi:type="dcterms:W3CDTF">2020-01-09T17:07:00Z</dcterms:created>
  <dcterms:modified xsi:type="dcterms:W3CDTF">2020-01-24T13:11:00Z</dcterms:modified>
</cp:coreProperties>
</file>