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727" w:rsidRPr="001C7727" w:rsidRDefault="001C7727" w:rsidP="001C7727">
      <w:pPr>
        <w:spacing w:line="276" w:lineRule="auto"/>
        <w:jc w:val="center"/>
        <w:rPr>
          <w:rFonts w:ascii="Arial" w:eastAsia="Wingdings" w:hAnsi="Arial" w:cs="Arial"/>
          <w:b/>
          <w:sz w:val="22"/>
          <w:szCs w:val="22"/>
        </w:rPr>
      </w:pPr>
    </w:p>
    <w:p w:rsidR="001C7727" w:rsidRPr="001C7727" w:rsidRDefault="001C7727" w:rsidP="001C7727">
      <w:pPr>
        <w:spacing w:line="276" w:lineRule="auto"/>
        <w:jc w:val="center"/>
        <w:rPr>
          <w:rFonts w:ascii="Arial" w:eastAsia="Wingdings" w:hAnsi="Arial" w:cs="Arial"/>
          <w:b/>
          <w:sz w:val="22"/>
          <w:szCs w:val="22"/>
        </w:rPr>
      </w:pPr>
    </w:p>
    <w:p w:rsidR="001C7727" w:rsidRPr="001C7727" w:rsidRDefault="001C7727" w:rsidP="001C7727">
      <w:pPr>
        <w:spacing w:line="276" w:lineRule="auto"/>
        <w:jc w:val="center"/>
        <w:rPr>
          <w:rFonts w:ascii="Arial" w:eastAsia="Trebuchet MS" w:hAnsi="Arial" w:cs="Arial"/>
          <w:b/>
          <w:sz w:val="22"/>
          <w:szCs w:val="22"/>
          <w:lang w:eastAsia="es-CO"/>
        </w:rPr>
      </w:pPr>
      <w:r w:rsidRPr="001C7727">
        <w:rPr>
          <w:rFonts w:ascii="Arial" w:eastAsia="Trebuchet MS" w:hAnsi="Arial" w:cs="Arial"/>
          <w:b/>
          <w:sz w:val="22"/>
          <w:szCs w:val="22"/>
          <w:lang w:eastAsia="es-CO"/>
        </w:rPr>
        <w:t>BOGOTA D.C. SECRETARÍA DISTRITAL DE DESARROLLO ECONÓMICO</w:t>
      </w: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r w:rsidRPr="001C7727">
        <w:rPr>
          <w:rFonts w:ascii="Arial" w:eastAsia="Trebuchet MS" w:hAnsi="Arial" w:cs="Arial"/>
          <w:b/>
          <w:sz w:val="22"/>
          <w:szCs w:val="22"/>
          <w:lang w:eastAsia="es-CO"/>
        </w:rPr>
        <w:t xml:space="preserve">DIRECCIÓN DE GESTIÓN CORPORATIVA </w:t>
      </w: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r w:rsidRPr="001C7727">
        <w:rPr>
          <w:rFonts w:ascii="Arial" w:eastAsia="Trebuchet MS" w:hAnsi="Arial" w:cs="Arial"/>
          <w:b/>
          <w:sz w:val="22"/>
          <w:szCs w:val="22"/>
          <w:lang w:eastAsia="es-CO"/>
        </w:rPr>
        <w:t>SUBDIRECCION ADMINISTRATIVA Y FINANCIERA</w:t>
      </w: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hAnsi="Arial" w:cs="Arial"/>
          <w:b/>
          <w:bCs/>
          <w:iCs/>
          <w:sz w:val="22"/>
          <w:szCs w:val="22"/>
        </w:rPr>
      </w:pPr>
      <w:r w:rsidRPr="001C7727">
        <w:rPr>
          <w:rFonts w:ascii="Arial" w:hAnsi="Arial" w:cs="Arial"/>
          <w:b/>
          <w:bCs/>
          <w:iCs/>
          <w:sz w:val="22"/>
          <w:szCs w:val="22"/>
        </w:rPr>
        <w:t>PLAN DE INCENTIVOS NO PECUNIARIOS</w:t>
      </w:r>
    </w:p>
    <w:p w:rsidR="001C7727" w:rsidRPr="001C7727" w:rsidRDefault="001C7727" w:rsidP="001C7727">
      <w:pPr>
        <w:spacing w:line="276" w:lineRule="auto"/>
        <w:jc w:val="center"/>
        <w:rPr>
          <w:rFonts w:ascii="Arial" w:hAnsi="Arial" w:cs="Arial"/>
          <w:b/>
          <w:bCs/>
          <w:i/>
          <w:iCs/>
          <w:sz w:val="22"/>
          <w:szCs w:val="22"/>
        </w:rPr>
      </w:pPr>
    </w:p>
    <w:p w:rsidR="001C7727" w:rsidRPr="001C7727" w:rsidRDefault="001C7727" w:rsidP="001C7727">
      <w:pPr>
        <w:spacing w:line="276" w:lineRule="auto"/>
        <w:jc w:val="center"/>
        <w:rPr>
          <w:rFonts w:ascii="Arial" w:eastAsia="Wingdings" w:hAnsi="Arial" w:cs="Arial"/>
          <w:b/>
          <w:sz w:val="22"/>
          <w:szCs w:val="22"/>
        </w:rPr>
      </w:pPr>
      <w:r w:rsidRPr="001C7727">
        <w:rPr>
          <w:rFonts w:ascii="Arial" w:eastAsia="Trebuchet MS" w:hAnsi="Arial" w:cs="Arial"/>
          <w:b/>
          <w:sz w:val="22"/>
          <w:szCs w:val="22"/>
          <w:lang w:eastAsia="es-CO"/>
        </w:rPr>
        <w:t>20</w:t>
      </w:r>
      <w:r>
        <w:rPr>
          <w:rFonts w:ascii="Arial" w:eastAsia="Trebuchet MS" w:hAnsi="Arial" w:cs="Arial"/>
          <w:b/>
          <w:sz w:val="22"/>
          <w:szCs w:val="22"/>
          <w:lang w:eastAsia="es-CO"/>
        </w:rPr>
        <w:t>20</w:t>
      </w:r>
    </w:p>
    <w:p w:rsidR="001C7727" w:rsidRPr="001C7727" w:rsidRDefault="001C7727" w:rsidP="001C7727">
      <w:pPr>
        <w:spacing w:line="276" w:lineRule="auto"/>
        <w:jc w:val="center"/>
        <w:rPr>
          <w:rFonts w:ascii="Arial" w:eastAsia="Wingdings" w:hAnsi="Arial" w:cs="Arial"/>
          <w:b/>
          <w:sz w:val="22"/>
          <w:szCs w:val="22"/>
        </w:rPr>
      </w:pPr>
    </w:p>
    <w:p w:rsidR="001C7727" w:rsidRPr="001C7727" w:rsidRDefault="001C7727" w:rsidP="001C7727">
      <w:pPr>
        <w:spacing w:line="276" w:lineRule="auto"/>
        <w:jc w:val="center"/>
        <w:rPr>
          <w:rFonts w:ascii="Arial" w:eastAsia="Wingdings" w:hAnsi="Arial" w:cs="Arial"/>
          <w:b/>
          <w:sz w:val="22"/>
          <w:szCs w:val="22"/>
        </w:rPr>
      </w:pPr>
    </w:p>
    <w:p w:rsidR="003D0F7D" w:rsidRDefault="003D0F7D" w:rsidP="001C7727">
      <w:pPr>
        <w:spacing w:line="276" w:lineRule="auto"/>
        <w:jc w:val="center"/>
        <w:rPr>
          <w:rFonts w:ascii="Arial" w:eastAsia="Trebuchet MS" w:hAnsi="Arial" w:cs="Arial"/>
          <w:b/>
          <w:sz w:val="22"/>
          <w:szCs w:val="22"/>
          <w:lang w:eastAsia="es-CO"/>
        </w:rPr>
      </w:pPr>
    </w:p>
    <w:p w:rsidR="003D0F7D" w:rsidRDefault="003D0F7D"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r w:rsidRPr="001C7727">
        <w:rPr>
          <w:rFonts w:ascii="Arial" w:eastAsia="Trebuchet MS" w:hAnsi="Arial" w:cs="Arial"/>
          <w:b/>
          <w:sz w:val="22"/>
          <w:szCs w:val="22"/>
          <w:lang w:eastAsia="es-CO"/>
        </w:rPr>
        <w:lastRenderedPageBreak/>
        <w:t xml:space="preserve">INTRODUCCIÓN </w:t>
      </w: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eastAsia="Trebuchet MS" w:hAnsi="Arial" w:cs="Arial"/>
          <w:sz w:val="22"/>
          <w:szCs w:val="22"/>
          <w:lang w:eastAsia="es-CO"/>
        </w:rPr>
        <w:t xml:space="preserve">El presente </w:t>
      </w:r>
      <w:r w:rsidR="00A13CF8">
        <w:rPr>
          <w:rFonts w:ascii="Arial" w:eastAsia="Trebuchet MS" w:hAnsi="Arial" w:cs="Arial"/>
          <w:sz w:val="22"/>
          <w:szCs w:val="22"/>
          <w:lang w:eastAsia="es-CO"/>
        </w:rPr>
        <w:t xml:space="preserve">documento </w:t>
      </w:r>
      <w:r w:rsidRPr="001C7727">
        <w:rPr>
          <w:rFonts w:ascii="Arial" w:eastAsia="Trebuchet MS" w:hAnsi="Arial" w:cs="Arial"/>
          <w:sz w:val="22"/>
          <w:szCs w:val="22"/>
          <w:lang w:eastAsia="es-CO"/>
        </w:rPr>
        <w:t xml:space="preserve">hace parte </w:t>
      </w:r>
      <w:r w:rsidR="00A13CF8">
        <w:rPr>
          <w:rFonts w:ascii="Arial" w:eastAsia="Trebuchet MS" w:hAnsi="Arial" w:cs="Arial"/>
          <w:sz w:val="22"/>
          <w:szCs w:val="22"/>
          <w:lang w:eastAsia="es-CO"/>
        </w:rPr>
        <w:t xml:space="preserve">integral </w:t>
      </w:r>
      <w:r w:rsidRPr="001C7727">
        <w:rPr>
          <w:rFonts w:ascii="Arial" w:eastAsia="Trebuchet MS" w:hAnsi="Arial" w:cs="Arial"/>
          <w:sz w:val="22"/>
          <w:szCs w:val="22"/>
          <w:lang w:eastAsia="es-CO"/>
        </w:rPr>
        <w:t xml:space="preserve">del </w:t>
      </w:r>
      <w:r w:rsidRPr="001C7727">
        <w:rPr>
          <w:rFonts w:ascii="Arial" w:hAnsi="Arial" w:cs="Arial"/>
          <w:sz w:val="22"/>
          <w:szCs w:val="22"/>
          <w:shd w:val="clear" w:color="auto" w:fill="FFFFFF"/>
        </w:rPr>
        <w:t xml:space="preserve">plan de bienestar social de la Secretaría Distrital de Desarrollo Económico y tiene por objeto otorgar reconocimientos a </w:t>
      </w:r>
      <w:r w:rsidR="00A13CF8">
        <w:rPr>
          <w:rFonts w:ascii="Arial" w:hAnsi="Arial" w:cs="Arial"/>
          <w:sz w:val="22"/>
          <w:szCs w:val="22"/>
          <w:shd w:val="clear" w:color="auto" w:fill="FFFFFF"/>
        </w:rPr>
        <w:t>lo</w:t>
      </w:r>
      <w:r w:rsidR="00A13CF8" w:rsidRPr="001C7727">
        <w:rPr>
          <w:rFonts w:ascii="Arial" w:hAnsi="Arial" w:cs="Arial"/>
          <w:sz w:val="22"/>
          <w:szCs w:val="22"/>
          <w:shd w:val="clear" w:color="auto" w:fill="FFFFFF"/>
        </w:rPr>
        <w:t xml:space="preserve">s </w:t>
      </w:r>
      <w:r w:rsidRPr="001C7727">
        <w:rPr>
          <w:rFonts w:ascii="Arial" w:hAnsi="Arial" w:cs="Arial"/>
          <w:sz w:val="22"/>
          <w:szCs w:val="22"/>
          <w:shd w:val="clear" w:color="auto" w:fill="FFFFFF"/>
        </w:rPr>
        <w:t xml:space="preserve">empleados por buen desempeño, propiciando así una cultura de trabajo orientada a </w:t>
      </w:r>
      <w:r w:rsidR="00A13CF8">
        <w:rPr>
          <w:rFonts w:ascii="Arial" w:hAnsi="Arial" w:cs="Arial"/>
          <w:sz w:val="22"/>
          <w:szCs w:val="22"/>
          <w:shd w:val="clear" w:color="auto" w:fill="FFFFFF"/>
        </w:rPr>
        <w:t xml:space="preserve">resultados en términos de </w:t>
      </w:r>
      <w:r w:rsidRPr="001C7727">
        <w:rPr>
          <w:rFonts w:ascii="Arial" w:hAnsi="Arial" w:cs="Arial"/>
          <w:sz w:val="22"/>
          <w:szCs w:val="22"/>
          <w:shd w:val="clear" w:color="auto" w:fill="FFFFFF"/>
        </w:rPr>
        <w:t xml:space="preserve">calidad y productividad </w:t>
      </w:r>
      <w:r w:rsidR="00E23F27">
        <w:rPr>
          <w:rFonts w:ascii="Arial" w:hAnsi="Arial" w:cs="Arial"/>
          <w:sz w:val="22"/>
          <w:szCs w:val="22"/>
          <w:shd w:val="clear" w:color="auto" w:fill="FFFFFF"/>
        </w:rPr>
        <w:t>alineada</w:t>
      </w:r>
      <w:r w:rsidR="00A13CF8">
        <w:rPr>
          <w:rFonts w:ascii="Arial" w:hAnsi="Arial" w:cs="Arial"/>
          <w:sz w:val="22"/>
          <w:szCs w:val="22"/>
          <w:shd w:val="clear" w:color="auto" w:fill="FFFFFF"/>
        </w:rPr>
        <w:t xml:space="preserve"> con</w:t>
      </w:r>
      <w:r w:rsidRPr="001C7727">
        <w:rPr>
          <w:rFonts w:ascii="Arial" w:hAnsi="Arial" w:cs="Arial"/>
          <w:sz w:val="22"/>
          <w:szCs w:val="22"/>
          <w:shd w:val="clear" w:color="auto" w:fill="FFFFFF"/>
        </w:rPr>
        <w:t xml:space="preserve"> los objetivos de la entidad.</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hAnsi="Arial" w:cs="Arial"/>
          <w:sz w:val="22"/>
          <w:szCs w:val="22"/>
          <w:shd w:val="clear" w:color="auto" w:fill="FFFFFF"/>
        </w:rPr>
        <w:t xml:space="preserve">Conforme lo establece la norma, </w:t>
      </w:r>
      <w:r w:rsidR="00A13CF8">
        <w:rPr>
          <w:rFonts w:ascii="Arial" w:hAnsi="Arial" w:cs="Arial"/>
          <w:sz w:val="22"/>
          <w:szCs w:val="22"/>
          <w:shd w:val="clear" w:color="auto" w:fill="FFFFFF"/>
        </w:rPr>
        <w:t>en este documento se</w:t>
      </w:r>
      <w:r w:rsidRPr="001C7727">
        <w:rPr>
          <w:rFonts w:ascii="Arial" w:hAnsi="Arial" w:cs="Arial"/>
          <w:sz w:val="22"/>
          <w:szCs w:val="22"/>
          <w:shd w:val="clear" w:color="auto" w:fill="FFFFFF"/>
        </w:rPr>
        <w:t xml:space="preserve"> </w:t>
      </w:r>
      <w:r w:rsidRPr="001C7727">
        <w:rPr>
          <w:rFonts w:ascii="Arial" w:eastAsia="Trebuchet MS" w:hAnsi="Arial" w:cs="Arial"/>
          <w:sz w:val="22"/>
          <w:szCs w:val="22"/>
          <w:lang w:eastAsia="es-CO"/>
        </w:rPr>
        <w:t>señalar</w:t>
      </w:r>
      <w:r w:rsidR="00A13CF8">
        <w:rPr>
          <w:rFonts w:ascii="Arial" w:eastAsia="Trebuchet MS" w:hAnsi="Arial" w:cs="Arial"/>
          <w:sz w:val="22"/>
          <w:szCs w:val="22"/>
          <w:lang w:eastAsia="es-CO"/>
        </w:rPr>
        <w:t>án</w:t>
      </w:r>
      <w:r w:rsidRPr="001C7727">
        <w:rPr>
          <w:rFonts w:ascii="Arial" w:eastAsia="Trebuchet MS" w:hAnsi="Arial" w:cs="Arial"/>
          <w:sz w:val="22"/>
          <w:szCs w:val="22"/>
          <w:lang w:eastAsia="es-CO"/>
        </w:rPr>
        <w:t xml:space="preserve"> los incentivos no pecuniarios que se ofrecerán al mejor empleado de carrera de la entidad, a los mejores empleados de carrera de cada nivel jerárquico y al mejor empleado de libre nombramiento y remoción de la entidad.</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Wingdings" w:hAnsi="Arial" w:cs="Arial"/>
          <w:sz w:val="22"/>
          <w:szCs w:val="22"/>
        </w:rPr>
      </w:pPr>
      <w:r w:rsidRPr="001C7727">
        <w:rPr>
          <w:rFonts w:ascii="Arial" w:eastAsia="Wingdings" w:hAnsi="Arial" w:cs="Arial"/>
          <w:b/>
          <w:sz w:val="22"/>
          <w:szCs w:val="22"/>
        </w:rPr>
        <w:t>Objetivo específico</w:t>
      </w:r>
    </w:p>
    <w:p w:rsidR="001C7727" w:rsidRPr="001C7727" w:rsidRDefault="001C7727" w:rsidP="001C7727">
      <w:pPr>
        <w:spacing w:line="276" w:lineRule="auto"/>
        <w:jc w:val="both"/>
        <w:rPr>
          <w:rFonts w:ascii="Arial" w:eastAsia="Wingdings" w:hAnsi="Arial" w:cs="Arial"/>
          <w:sz w:val="22"/>
          <w:szCs w:val="22"/>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 xml:space="preserve">Materializar el reconocimiento </w:t>
      </w:r>
      <w:r w:rsidR="003D0F7D">
        <w:rPr>
          <w:rFonts w:ascii="Arial" w:eastAsia="Trebuchet MS" w:hAnsi="Arial" w:cs="Arial"/>
          <w:sz w:val="22"/>
          <w:szCs w:val="22"/>
          <w:lang w:eastAsia="es-CO"/>
        </w:rPr>
        <w:t xml:space="preserve">que durante la vigencia 2020 </w:t>
      </w:r>
      <w:r w:rsidRPr="001C7727">
        <w:rPr>
          <w:rFonts w:ascii="Arial" w:eastAsia="Trebuchet MS" w:hAnsi="Arial" w:cs="Arial"/>
          <w:sz w:val="22"/>
          <w:szCs w:val="22"/>
          <w:lang w:eastAsia="es-CO"/>
        </w:rPr>
        <w:t>será otorgado a los mejores funcionarios de carrera administrativa</w:t>
      </w:r>
      <w:r w:rsidR="00A13CF8">
        <w:rPr>
          <w:rFonts w:ascii="Arial" w:eastAsia="Trebuchet MS" w:hAnsi="Arial" w:cs="Arial"/>
          <w:sz w:val="22"/>
          <w:szCs w:val="22"/>
          <w:lang w:eastAsia="es-CO"/>
        </w:rPr>
        <w:t xml:space="preserve">, </w:t>
      </w:r>
      <w:r w:rsidRPr="001C7727">
        <w:rPr>
          <w:rFonts w:ascii="Arial" w:eastAsia="Trebuchet MS" w:hAnsi="Arial" w:cs="Arial"/>
          <w:sz w:val="22"/>
          <w:szCs w:val="22"/>
          <w:lang w:eastAsia="es-CO"/>
        </w:rPr>
        <w:t xml:space="preserve">de libre nombramiento y remoción </w:t>
      </w:r>
      <w:r w:rsidR="00A13CF8">
        <w:rPr>
          <w:rFonts w:ascii="Arial" w:eastAsia="Trebuchet MS" w:hAnsi="Arial" w:cs="Arial"/>
          <w:sz w:val="22"/>
          <w:szCs w:val="22"/>
          <w:lang w:eastAsia="es-CO"/>
        </w:rPr>
        <w:t xml:space="preserve">y </w:t>
      </w:r>
      <w:r w:rsidRPr="001C7727">
        <w:rPr>
          <w:rFonts w:ascii="Arial" w:eastAsia="Trebuchet MS" w:hAnsi="Arial" w:cs="Arial"/>
          <w:sz w:val="22"/>
          <w:szCs w:val="22"/>
          <w:lang w:eastAsia="es-CO"/>
        </w:rPr>
        <w:t>de los diferentes niveles jerárquicos de la Secretaría Distrital de Desarrollo Económico, tal como lo dispone el Decreto 1083 de 2015.</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r w:rsidRPr="001C7727">
        <w:rPr>
          <w:rFonts w:ascii="Arial" w:eastAsia="Trebuchet MS" w:hAnsi="Arial" w:cs="Arial"/>
          <w:b/>
          <w:sz w:val="22"/>
          <w:szCs w:val="22"/>
          <w:lang w:eastAsia="es-CO"/>
        </w:rPr>
        <w:t>MARCO NORMATIVO</w:t>
      </w: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b/>
          <w:sz w:val="22"/>
          <w:szCs w:val="22"/>
          <w:lang w:eastAsia="es-CO"/>
        </w:rPr>
        <w:t>Ley 489 de 1998 -</w:t>
      </w:r>
      <w:r w:rsidRPr="001C7727">
        <w:rPr>
          <w:rFonts w:ascii="Arial" w:eastAsia="Trebuchet MS" w:hAnsi="Arial" w:cs="Arial"/>
          <w:sz w:val="22"/>
          <w:szCs w:val="22"/>
          <w:lang w:eastAsia="es-CO"/>
        </w:rPr>
        <w:t xml:space="preserve">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Artículo 26.-</w:t>
      </w:r>
      <w:r w:rsidRPr="001C7727">
        <w:rPr>
          <w:rFonts w:ascii="Arial" w:eastAsia="Trebuchet MS" w:hAnsi="Arial" w:cs="Arial"/>
          <w:b/>
          <w:sz w:val="22"/>
          <w:szCs w:val="22"/>
          <w:lang w:eastAsia="es-CO"/>
        </w:rPr>
        <w:t xml:space="preserve"> </w:t>
      </w:r>
      <w:r w:rsidRPr="001C7727">
        <w:rPr>
          <w:rFonts w:ascii="Arial" w:eastAsia="Trebuchet MS" w:hAnsi="Arial" w:cs="Arial"/>
          <w:sz w:val="22"/>
          <w:szCs w:val="22"/>
          <w:lang w:eastAsia="es-CO"/>
        </w:rPr>
        <w:t>Estímulos a los servidores públicos. El Gobierno Nacional otorgará anualmente estímulos a los servidores públicos que se distingan por su eficiencia, creatividad y mérito en el ejercicio de sus funciones, de conformidad con la reglamentación que para tal efecto expida, con fundamento en la recomendación del Departamento Administrativo de la Función Pública y sin perjuicio de los estímulos previstos en otras disposiciones.</w:t>
      </w:r>
    </w:p>
    <w:p w:rsidR="001C7727" w:rsidRPr="001C7727" w:rsidRDefault="001C7727" w:rsidP="001C7727">
      <w:pPr>
        <w:spacing w:line="276" w:lineRule="auto"/>
        <w:jc w:val="center"/>
        <w:rPr>
          <w:rFonts w:ascii="Arial" w:eastAsia="Trebuchet MS" w:hAnsi="Arial" w:cs="Arial"/>
          <w:sz w:val="22"/>
          <w:szCs w:val="22"/>
          <w:lang w:eastAsia="es-CO"/>
        </w:rPr>
      </w:pPr>
      <w:r w:rsidRPr="001C7727">
        <w:rPr>
          <w:rFonts w:ascii="Arial" w:eastAsia="Trebuchet MS" w:hAnsi="Arial" w:cs="Arial"/>
          <w:vanish/>
          <w:sz w:val="22"/>
          <w:szCs w:val="22"/>
          <w:lang w:eastAsia="es-CO"/>
        </w:rPr>
        <w:cr/>
        <w:t xml:space="preserve">-  ostrital de Desarrollo Econa de e </w:t>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r w:rsidRPr="001C7727">
        <w:rPr>
          <w:rFonts w:ascii="Arial" w:eastAsia="Trebuchet MS" w:hAnsi="Arial" w:cs="Arial"/>
          <w:vanish/>
          <w:sz w:val="22"/>
          <w:szCs w:val="22"/>
          <w:lang w:eastAsia="es-CO"/>
        </w:rPr>
        <w:pgNum/>
      </w: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b/>
          <w:sz w:val="22"/>
          <w:szCs w:val="22"/>
          <w:lang w:eastAsia="es-CO"/>
        </w:rPr>
        <w:t>Decreto 1567 de 1998 -</w:t>
      </w:r>
      <w:r w:rsidRPr="001C7727">
        <w:rPr>
          <w:rFonts w:ascii="Arial" w:eastAsia="Trebuchet MS" w:hAnsi="Arial" w:cs="Arial"/>
          <w:sz w:val="22"/>
          <w:szCs w:val="22"/>
          <w:lang w:eastAsia="es-CO"/>
        </w:rPr>
        <w:t xml:space="preserve"> Por el cual se crea el sistema nacional de capacitación y el sistema de estímulos para los empleados del Estado.</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hAnsi="Arial" w:cs="Arial"/>
          <w:bCs/>
          <w:sz w:val="22"/>
          <w:szCs w:val="22"/>
        </w:rPr>
        <w:t>Artículo</w:t>
      </w:r>
      <w:bookmarkStart w:id="0" w:name="13"/>
      <w:r w:rsidRPr="001C7727">
        <w:rPr>
          <w:rFonts w:ascii="Arial" w:hAnsi="Arial" w:cs="Arial"/>
          <w:bCs/>
          <w:sz w:val="22"/>
          <w:szCs w:val="22"/>
        </w:rPr>
        <w:t> </w:t>
      </w:r>
      <w:bookmarkEnd w:id="0"/>
      <w:r w:rsidRPr="001C7727">
        <w:rPr>
          <w:rFonts w:ascii="Arial" w:hAnsi="Arial" w:cs="Arial"/>
          <w:bCs/>
          <w:sz w:val="22"/>
          <w:szCs w:val="22"/>
        </w:rPr>
        <w:t>13.-</w:t>
      </w:r>
      <w:r w:rsidRPr="001C7727">
        <w:rPr>
          <w:rFonts w:ascii="Arial" w:hAnsi="Arial" w:cs="Arial"/>
          <w:sz w:val="22"/>
          <w:szCs w:val="22"/>
          <w:shd w:val="clear" w:color="auto" w:fill="FFFFFF"/>
        </w:rPr>
        <w:t> </w:t>
      </w:r>
      <w:r w:rsidRPr="001C7727">
        <w:rPr>
          <w:rFonts w:ascii="Arial" w:hAnsi="Arial" w:cs="Arial"/>
          <w:bCs/>
          <w:iCs/>
          <w:sz w:val="22"/>
          <w:szCs w:val="22"/>
        </w:rPr>
        <w:t>Sistema de Estímulos para los Empleados del Estado</w:t>
      </w:r>
      <w:r w:rsidRPr="001C7727">
        <w:rPr>
          <w:rFonts w:ascii="Arial" w:hAnsi="Arial" w:cs="Arial"/>
          <w:b/>
          <w:bCs/>
          <w:i/>
          <w:iCs/>
          <w:sz w:val="22"/>
          <w:szCs w:val="22"/>
        </w:rPr>
        <w:t>.</w:t>
      </w:r>
      <w:r w:rsidRPr="001C7727">
        <w:rPr>
          <w:rFonts w:ascii="Arial" w:hAnsi="Arial" w:cs="Arial"/>
          <w:sz w:val="22"/>
          <w:szCs w:val="22"/>
          <w:shd w:val="clear" w:color="auto" w:fill="FFFFFF"/>
        </w:rPr>
        <w:t xml:space="preserve"> Establézcase el sistema de estímulos, el cual estará conformado por el conjunto interrelacionado y coherente de políticas, planes, entidades, disposiciones legales y programas de bienestar e incentivos que interactúan con el propósito de elevar los niveles de eficiencia, satisfacción, desarrollo </w:t>
      </w:r>
      <w:r w:rsidRPr="001C7727">
        <w:rPr>
          <w:rFonts w:ascii="Arial" w:hAnsi="Arial" w:cs="Arial"/>
          <w:sz w:val="22"/>
          <w:szCs w:val="22"/>
          <w:shd w:val="clear" w:color="auto" w:fill="FFFFFF"/>
        </w:rPr>
        <w:lastRenderedPageBreak/>
        <w:t>y bienestar de los empleados del Estado en el desempeño de su labor y de contribuir al cumplimiento efectivo de los resultados institucionales.</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Artículo 18.- Programas de Bienestar Social e Incentivos. A través de los programas de bienestar social y de los programas de incentivos que formulen y ejecuten las entidades, se pondrá en funcionamiento el sistema de estímulos para los empleados.</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Artículo 19.- Programas Anuales. Las entidades públicas que se rigen por las disposiciones contenidas en el presente Decreto - ley están en la obligación de organizar anualmente, para sus empleados, programas de bienestar social e incentivos.</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hd w:val="clear" w:color="auto" w:fill="FFFFFF"/>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Las entidades, de acuerdo con sus políticas de gestión, podrán adaptar a sus particulares requerimientos proyectos de calidad de vida laboral orientados a lograr el buen desempeño. Para ello contarán con la orientación y asesoría del Departamento Administrativo de la Función Pública.</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 xml:space="preserve">Artículo 26.  Los programas de incentivos, como componentes tangibles del sistema de estímulos, deberán orientarse a: </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ind w:left="567"/>
        <w:jc w:val="both"/>
        <w:rPr>
          <w:rFonts w:ascii="Arial" w:eastAsia="Trebuchet MS" w:hAnsi="Arial" w:cs="Arial"/>
          <w:sz w:val="22"/>
          <w:szCs w:val="22"/>
          <w:lang w:eastAsia="es-CO"/>
        </w:rPr>
      </w:pPr>
      <w:r w:rsidRPr="001C7727">
        <w:rPr>
          <w:rFonts w:ascii="Arial" w:eastAsia="Trebuchet MS" w:hAnsi="Arial" w:cs="Arial"/>
          <w:sz w:val="22"/>
          <w:szCs w:val="22"/>
          <w:lang w:eastAsia="es-CO"/>
        </w:rPr>
        <w:t>•</w:t>
      </w:r>
      <w:r w:rsidRPr="001C7727">
        <w:rPr>
          <w:rFonts w:ascii="Arial" w:eastAsia="Trebuchet MS" w:hAnsi="Arial" w:cs="Arial"/>
          <w:sz w:val="22"/>
          <w:szCs w:val="22"/>
          <w:lang w:eastAsia="es-CO"/>
        </w:rPr>
        <w:tab/>
        <w:t xml:space="preserve">Crear condiciones favorables al desarrollo del trabajo para que el desempeño laboral cumpla con los objetivos previstos. </w:t>
      </w:r>
    </w:p>
    <w:p w:rsidR="001C7727" w:rsidRPr="001C7727" w:rsidRDefault="001C7727" w:rsidP="001C7727">
      <w:pPr>
        <w:spacing w:line="276" w:lineRule="auto"/>
        <w:ind w:left="567"/>
        <w:jc w:val="both"/>
        <w:rPr>
          <w:rFonts w:ascii="Arial" w:eastAsia="Trebuchet MS" w:hAnsi="Arial" w:cs="Arial"/>
          <w:sz w:val="22"/>
          <w:szCs w:val="22"/>
          <w:lang w:eastAsia="es-CO"/>
        </w:rPr>
      </w:pPr>
      <w:r w:rsidRPr="001C7727">
        <w:rPr>
          <w:rFonts w:ascii="Arial" w:eastAsia="Trebuchet MS" w:hAnsi="Arial" w:cs="Arial"/>
          <w:sz w:val="22"/>
          <w:szCs w:val="22"/>
          <w:lang w:eastAsia="es-CO"/>
        </w:rPr>
        <w:t>•</w:t>
      </w:r>
      <w:r w:rsidRPr="001C7727">
        <w:rPr>
          <w:rFonts w:ascii="Arial" w:eastAsia="Trebuchet MS" w:hAnsi="Arial" w:cs="Arial"/>
          <w:sz w:val="22"/>
          <w:szCs w:val="22"/>
          <w:lang w:eastAsia="es-CO"/>
        </w:rPr>
        <w:tab/>
        <w:t xml:space="preserve">Reconocer o premiar los resultados del desempeño en niveles de excelencia. </w:t>
      </w:r>
    </w:p>
    <w:p w:rsidR="001C7727" w:rsidRPr="001C7727" w:rsidRDefault="001C7727" w:rsidP="001C7727">
      <w:pPr>
        <w:spacing w:line="276" w:lineRule="auto"/>
        <w:ind w:left="567"/>
        <w:jc w:val="both"/>
        <w:rPr>
          <w:rFonts w:ascii="Arial" w:eastAsia="Trebuchet MS" w:hAnsi="Arial" w:cs="Arial"/>
          <w:sz w:val="22"/>
          <w:szCs w:val="22"/>
          <w:lang w:eastAsia="es-CO"/>
        </w:rPr>
      </w:pPr>
      <w:r w:rsidRPr="001C7727">
        <w:rPr>
          <w:rFonts w:ascii="Arial" w:eastAsia="Trebuchet MS" w:hAnsi="Arial" w:cs="Arial"/>
          <w:sz w:val="22"/>
          <w:szCs w:val="22"/>
          <w:lang w:eastAsia="es-CO"/>
        </w:rPr>
        <w:t>Los programas de incentivos dirigidos a crear condiciones favorables al buen desempeño se desarrollarán a través de proyectos de calidad de vida laboral, y los programas de incentivos que buscan reconocer el desempeño en niveles de excelencia, se estructurarán a través de planes de incentivos.</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Artículo 27. Los programas de incentivos que se desarrollen mediante proyectos de calidad de vida laboral tendrán como beneficiarios a todos los empleados de la entidad. Estos proyectos serán diseñados a partir de diagnósticos específicos, utilizando para ello metodología que las ciencias sociales y administrativas desarrollen.</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Artículo 29. Los planes de incentivos para los empleados se orientarán a reconocer los desempeños individuales del mejor empleado de la calidad y de cada uno de los niveles jerárquicos que la conforman, así como el de los equipos de trabajo que alcancen niveles de excelencia.</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sz w:val="22"/>
          <w:szCs w:val="22"/>
          <w:lang w:eastAsia="es-CO"/>
        </w:rPr>
        <w:t>Artículo 30. Para reconocer el desempeño en niveles de excelencia podrán organizarse planes de incentivos pecuniarios y planes de incentivos no pecuniarios.</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b/>
          <w:sz w:val="22"/>
          <w:szCs w:val="22"/>
          <w:lang w:eastAsia="es-CO"/>
        </w:rPr>
        <w:lastRenderedPageBreak/>
        <w:t>Decreto 1083 de 2015 -</w:t>
      </w:r>
      <w:r w:rsidRPr="001C7727">
        <w:rPr>
          <w:rFonts w:ascii="Arial" w:eastAsia="Trebuchet MS" w:hAnsi="Arial" w:cs="Arial"/>
          <w:sz w:val="22"/>
          <w:szCs w:val="22"/>
          <w:lang w:eastAsia="es-CO"/>
        </w:rPr>
        <w:t xml:space="preserve"> Por medio del cual se expide el Decreto Único Reglamentario del Sector de Función Pública.</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r w:rsidRPr="001C7727">
        <w:rPr>
          <w:rFonts w:ascii="Arial" w:hAnsi="Arial" w:cs="Arial"/>
          <w:sz w:val="22"/>
          <w:szCs w:val="22"/>
          <w:lang w:val="es-ES_tradnl"/>
        </w:rPr>
        <w:t>Artículo 2.2.10.9. El 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w:t>
      </w: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r w:rsidRPr="001C7727">
        <w:rPr>
          <w:rFonts w:ascii="Arial" w:hAnsi="Arial" w:cs="Arial"/>
          <w:sz w:val="22"/>
          <w:szCs w:val="22"/>
          <w:lang w:val="es-ES_tradnl"/>
        </w:rPr>
        <w:t>Dicho plan se elaborará de acuerdo con los recursos institucionales disponibles para hacerlos efectivos. En todo caso los incentivos se ajustarán a lo establecido en la Constitución Política y la ley.</w:t>
      </w: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b/>
          <w:sz w:val="22"/>
          <w:szCs w:val="22"/>
          <w:lang w:val="es-ES_tradnl"/>
        </w:rPr>
      </w:pP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r w:rsidRPr="001C7727">
        <w:rPr>
          <w:rFonts w:ascii="Arial" w:hAnsi="Arial" w:cs="Arial"/>
          <w:sz w:val="22"/>
          <w:szCs w:val="22"/>
          <w:lang w:val="es-ES_tradnl"/>
        </w:rPr>
        <w:t>Artículo 2.2.10.10. Para otorgar los incentivos, el nivel de excelencia de los empleados se establecerá con base en la calificación definitiva resultante de la evaluación del desempeño laboral y el de los equipos de trabajo se determinará con base en la evaluación de los resultados del trabajo en equipo; de la calidad del mismo y de sus efectos en el mejoramiento del servicio; de la eficiencia con que se haya realizado su labor y de su funcionamiento como equipo de trabajo.</w:t>
      </w: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r w:rsidRPr="001C7727">
        <w:rPr>
          <w:rFonts w:ascii="Arial" w:hAnsi="Arial" w:cs="Arial"/>
          <w:sz w:val="22"/>
          <w:szCs w:val="22"/>
          <w:lang w:val="es-ES_tradnl"/>
        </w:rPr>
        <w:t>Parágrafo. El desempeño laboral de los empleados de libre nombramiento y remoción de Gerencia Pública, se efectuará de acuerdo con el sistema de evaluación de gestión prevista en el presente Título. Los demás empleados de libre nombramiento y remoción serán evaluados con los criterios y los instrumentos que se aplican en la entidad para los empleados de carrera.</w:t>
      </w: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r w:rsidRPr="001C7727">
        <w:rPr>
          <w:rFonts w:ascii="Arial" w:hAnsi="Arial" w:cs="Arial"/>
          <w:sz w:val="22"/>
          <w:szCs w:val="22"/>
          <w:lang w:val="es-ES_tradnl"/>
        </w:rPr>
        <w:t>Artículo 2.2.10.11. Cada entidad establecerá el procedimiento para la selección de los mejores empleados de carrera y de libre nombramiento y remoción, así como para la selección y evaluación de los equipos de trabajo y los criterios a seguir para dirimir los empates, con sujeción a lo señalado en el presente Título.</w:t>
      </w: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p>
    <w:p w:rsidR="001C7727" w:rsidRPr="001C7727" w:rsidRDefault="001C7727" w:rsidP="001C7727">
      <w:pPr>
        <w:pStyle w:val="NormalWeb"/>
        <w:shd w:val="clear" w:color="auto" w:fill="FFFFFF"/>
        <w:spacing w:before="0" w:beforeAutospacing="0" w:after="0" w:afterAutospacing="0" w:line="276" w:lineRule="auto"/>
        <w:jc w:val="both"/>
        <w:rPr>
          <w:rFonts w:ascii="Arial" w:hAnsi="Arial" w:cs="Arial"/>
          <w:sz w:val="22"/>
          <w:szCs w:val="22"/>
          <w:lang w:val="es-ES_tradnl"/>
        </w:rPr>
      </w:pPr>
      <w:r w:rsidRPr="001C7727">
        <w:rPr>
          <w:rFonts w:ascii="Arial" w:hAnsi="Arial" w:cs="Arial"/>
          <w:sz w:val="22"/>
          <w:szCs w:val="22"/>
          <w:lang w:val="es-ES_tradnl"/>
        </w:rPr>
        <w:t>El mejor empleado de carrera y el mejor empleado de libre nombramiento y remoción de la entidad, serán quienes tengan la más alta calificación entre los seleccionados como los mejores de cada nivel.</w:t>
      </w:r>
    </w:p>
    <w:p w:rsidR="001C7727" w:rsidRPr="001C7727" w:rsidRDefault="001C7727" w:rsidP="001C7727">
      <w:pPr>
        <w:spacing w:line="276" w:lineRule="auto"/>
        <w:jc w:val="both"/>
        <w:rPr>
          <w:rFonts w:ascii="Arial" w:eastAsia="Trebuchet MS" w:hAnsi="Arial" w:cs="Arial"/>
          <w:b/>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b/>
          <w:sz w:val="22"/>
          <w:szCs w:val="22"/>
          <w:lang w:eastAsia="es-CO"/>
        </w:rPr>
        <w:t>Sentencia 01181 de 2015 Consejo de Estado</w:t>
      </w:r>
      <w:r w:rsidRPr="001C7727">
        <w:rPr>
          <w:rFonts w:ascii="Arial" w:eastAsia="Trebuchet MS" w:hAnsi="Arial" w:cs="Arial"/>
          <w:sz w:val="22"/>
          <w:szCs w:val="22"/>
          <w:lang w:eastAsia="es-CO"/>
        </w:rPr>
        <w:t xml:space="preserve"> - Nombramiento en encargo - características / incentivos laborales - finalidad y clases / plan de incentivos - obligación de las entidades públicas.</w:t>
      </w:r>
    </w:p>
    <w:p w:rsidR="001C7727" w:rsidRPr="001C7727" w:rsidRDefault="001C7727" w:rsidP="001C7727">
      <w:pPr>
        <w:spacing w:line="276" w:lineRule="auto"/>
        <w:jc w:val="both"/>
        <w:rPr>
          <w:rFonts w:ascii="Arial" w:eastAsia="Trebuchet MS" w:hAnsi="Arial" w:cs="Arial"/>
          <w:sz w:val="22"/>
          <w:szCs w:val="22"/>
          <w:lang w:eastAsia="es-CO"/>
        </w:rPr>
      </w:pPr>
    </w:p>
    <w:p w:rsidR="008411C7" w:rsidRDefault="008411C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center"/>
        <w:rPr>
          <w:rFonts w:ascii="Arial" w:eastAsia="Trebuchet MS" w:hAnsi="Arial" w:cs="Arial"/>
          <w:b/>
          <w:sz w:val="22"/>
          <w:szCs w:val="22"/>
          <w:lang w:eastAsia="es-CO"/>
        </w:rPr>
      </w:pPr>
      <w:r w:rsidRPr="001C7727">
        <w:rPr>
          <w:rFonts w:ascii="Arial" w:eastAsia="Trebuchet MS" w:hAnsi="Arial" w:cs="Arial"/>
          <w:b/>
          <w:sz w:val="22"/>
          <w:szCs w:val="22"/>
          <w:lang w:eastAsia="es-CO"/>
        </w:rPr>
        <w:lastRenderedPageBreak/>
        <w:t>LINEAMIENTOS</w:t>
      </w:r>
    </w:p>
    <w:p w:rsidR="001C7727" w:rsidRPr="001C7727" w:rsidRDefault="001C7727" w:rsidP="001C7727">
      <w:pPr>
        <w:spacing w:line="276" w:lineRule="auto"/>
        <w:jc w:val="center"/>
        <w:rPr>
          <w:rFonts w:ascii="Arial" w:eastAsia="Trebuchet MS" w:hAnsi="Arial" w:cs="Arial"/>
          <w:b/>
          <w:sz w:val="22"/>
          <w:szCs w:val="22"/>
          <w:lang w:eastAsia="es-CO"/>
        </w:rPr>
      </w:pPr>
    </w:p>
    <w:p w:rsidR="001C7727" w:rsidRPr="001C7727" w:rsidRDefault="001C7727" w:rsidP="001C7727">
      <w:pPr>
        <w:spacing w:line="276" w:lineRule="auto"/>
        <w:jc w:val="both"/>
        <w:rPr>
          <w:rFonts w:ascii="Arial" w:eastAsia="Trebuchet MS" w:hAnsi="Arial" w:cs="Arial"/>
          <w:sz w:val="22"/>
          <w:szCs w:val="22"/>
          <w:lang w:eastAsia="es-CO"/>
        </w:rPr>
      </w:pPr>
      <w:r w:rsidRPr="001C7727">
        <w:rPr>
          <w:rFonts w:ascii="Arial" w:eastAsia="Trebuchet MS" w:hAnsi="Arial" w:cs="Arial"/>
          <w:b/>
          <w:sz w:val="22"/>
          <w:szCs w:val="22"/>
          <w:lang w:eastAsia="es-CO"/>
        </w:rPr>
        <w:t xml:space="preserve">Primero. Objetivo: – </w:t>
      </w:r>
      <w:r w:rsidRPr="001C7727">
        <w:rPr>
          <w:rFonts w:ascii="Arial" w:eastAsia="Trebuchet MS" w:hAnsi="Arial" w:cs="Arial"/>
          <w:sz w:val="22"/>
          <w:szCs w:val="22"/>
          <w:lang w:eastAsia="es-CO"/>
        </w:rPr>
        <w:t>Establézcase el plan de incentivos no pecuniarios en la Secretaría Distrital de Desarrollo Económico, el cual estará conformado por un conjunto de programas flexibles dirigidos a reconocer individuos por su desempeño productivo en niveles de excelencia.</w:t>
      </w:r>
    </w:p>
    <w:p w:rsidR="001C7727" w:rsidRPr="001C7727" w:rsidRDefault="001C7727" w:rsidP="001C7727">
      <w:pPr>
        <w:spacing w:line="276" w:lineRule="auto"/>
        <w:jc w:val="both"/>
        <w:rPr>
          <w:rFonts w:ascii="Arial" w:eastAsia="Trebuchet MS" w:hAnsi="Arial" w:cs="Arial"/>
          <w:sz w:val="22"/>
          <w:szCs w:val="22"/>
          <w:lang w:eastAsia="es-CO"/>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eastAsia="Trebuchet MS" w:hAnsi="Arial" w:cs="Arial"/>
          <w:b/>
          <w:sz w:val="22"/>
          <w:szCs w:val="22"/>
          <w:lang w:eastAsia="es-CO"/>
        </w:rPr>
        <w:t>Segundo. Incentivos: -</w:t>
      </w:r>
      <w:r w:rsidRPr="001C7727">
        <w:rPr>
          <w:rFonts w:ascii="Arial" w:eastAsia="Trebuchet MS" w:hAnsi="Arial" w:cs="Arial"/>
          <w:sz w:val="22"/>
          <w:szCs w:val="22"/>
          <w:lang w:eastAsia="es-CO"/>
        </w:rPr>
        <w:t xml:space="preserve"> </w:t>
      </w:r>
      <w:r w:rsidRPr="001C7727">
        <w:rPr>
          <w:rFonts w:ascii="Arial" w:hAnsi="Arial" w:cs="Arial"/>
          <w:sz w:val="22"/>
          <w:szCs w:val="22"/>
          <w:shd w:val="clear" w:color="auto" w:fill="FFFFFF"/>
        </w:rPr>
        <w:t>Los incentivos no pecuniarios que a continuación se disponen, se ofrecerán al mejor empleado de carrera de la entidad, a los mejores empleados de carrera de cada nivel jerárquico y al mejor empleado de libre nombramiento y remoción de la Secretaría. Estos son:</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 xml:space="preserve">Becas para educación formal </w:t>
      </w: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Participación en proyectos especiales</w:t>
      </w: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Publicación de trabajos en medios de circulación nacional e internacional</w:t>
      </w: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Reconocimientos públicos a labor meritoria</w:t>
      </w: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Financiación de investigaciones</w:t>
      </w: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Programas de turismo social</w:t>
      </w:r>
    </w:p>
    <w:p w:rsidR="001C7727" w:rsidRPr="001C7727" w:rsidRDefault="001C7727" w:rsidP="001C7727">
      <w:pPr>
        <w:numPr>
          <w:ilvl w:val="0"/>
          <w:numId w:val="29"/>
        </w:num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 xml:space="preserve">Traslados, encargos y comisiones </w:t>
      </w:r>
    </w:p>
    <w:p w:rsidR="001C7727" w:rsidRPr="001C7727" w:rsidRDefault="001C7727" w:rsidP="001C7727">
      <w:pPr>
        <w:autoSpaceDE w:val="0"/>
        <w:autoSpaceDN w:val="0"/>
        <w:adjustRightInd w:val="0"/>
        <w:spacing w:line="276" w:lineRule="auto"/>
        <w:jc w:val="both"/>
        <w:rPr>
          <w:rFonts w:ascii="Arial" w:hAnsi="Arial" w:cs="Arial"/>
          <w:sz w:val="22"/>
          <w:szCs w:val="22"/>
        </w:rPr>
      </w:pPr>
    </w:p>
    <w:p w:rsidR="001C7727" w:rsidRPr="001C7727" w:rsidRDefault="001C7727" w:rsidP="001C7727">
      <w:pPr>
        <w:autoSpaceDE w:val="0"/>
        <w:autoSpaceDN w:val="0"/>
        <w:adjustRightInd w:val="0"/>
        <w:spacing w:line="276" w:lineRule="auto"/>
        <w:jc w:val="both"/>
        <w:rPr>
          <w:rFonts w:ascii="Arial" w:hAnsi="Arial" w:cs="Arial"/>
          <w:sz w:val="22"/>
          <w:szCs w:val="22"/>
        </w:rPr>
      </w:pPr>
      <w:r w:rsidRPr="001C7727">
        <w:rPr>
          <w:rFonts w:ascii="Arial" w:hAnsi="Arial" w:cs="Arial"/>
          <w:sz w:val="22"/>
          <w:szCs w:val="22"/>
        </w:rPr>
        <w:t>Los traslados, los ascensos, los encargos y las comisiones se regirán por las disposiciones vigentes sobre la materia y por aquellas que las reglamenten, modifiquen o sustituyan. La asignación del incentivo se hará mediante acto administrativo motivado y contra este no procederá ningún recurso.</w:t>
      </w:r>
    </w:p>
    <w:p w:rsidR="001C7727" w:rsidRPr="001C7727" w:rsidRDefault="001C7727" w:rsidP="001C7727">
      <w:pPr>
        <w:spacing w:line="276" w:lineRule="auto"/>
        <w:jc w:val="both"/>
        <w:rPr>
          <w:rFonts w:ascii="Arial" w:hAnsi="Arial" w:cs="Arial"/>
          <w:sz w:val="22"/>
          <w:szCs w:val="22"/>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hAnsi="Arial" w:cs="Arial"/>
          <w:b/>
          <w:sz w:val="22"/>
          <w:szCs w:val="22"/>
          <w:shd w:val="clear" w:color="auto" w:fill="FFFFFF"/>
        </w:rPr>
        <w:t>Tercero. Regla: -</w:t>
      </w:r>
      <w:r w:rsidRPr="001C7727">
        <w:rPr>
          <w:rFonts w:ascii="Arial" w:hAnsi="Arial" w:cs="Arial"/>
          <w:sz w:val="22"/>
          <w:szCs w:val="22"/>
          <w:shd w:val="clear" w:color="auto" w:fill="FFFFFF"/>
        </w:rPr>
        <w:t xml:space="preserve"> Para otorgar los incentivos, el nivel de excelencia de los empleados se establecerá con base en la calificación definitiva resultante de la evaluación del desempeño laboral correspondiente al periodo 01 de febrero de 201</w:t>
      </w:r>
      <w:r w:rsidR="008411C7">
        <w:rPr>
          <w:rFonts w:ascii="Arial" w:hAnsi="Arial" w:cs="Arial"/>
          <w:sz w:val="22"/>
          <w:szCs w:val="22"/>
          <w:shd w:val="clear" w:color="auto" w:fill="FFFFFF"/>
        </w:rPr>
        <w:t>9</w:t>
      </w:r>
      <w:r w:rsidRPr="001C7727">
        <w:rPr>
          <w:rFonts w:ascii="Arial" w:hAnsi="Arial" w:cs="Arial"/>
          <w:sz w:val="22"/>
          <w:szCs w:val="22"/>
          <w:shd w:val="clear" w:color="auto" w:fill="FFFFFF"/>
        </w:rPr>
        <w:t xml:space="preserve"> al 31 de enero de 20</w:t>
      </w:r>
      <w:r w:rsidR="008411C7">
        <w:rPr>
          <w:rFonts w:ascii="Arial" w:hAnsi="Arial" w:cs="Arial"/>
          <w:sz w:val="22"/>
          <w:szCs w:val="22"/>
          <w:shd w:val="clear" w:color="auto" w:fill="FFFFFF"/>
        </w:rPr>
        <w:t>20</w:t>
      </w:r>
      <w:r w:rsidRPr="001C7727">
        <w:rPr>
          <w:rFonts w:ascii="Arial" w:hAnsi="Arial" w:cs="Arial"/>
          <w:sz w:val="22"/>
          <w:szCs w:val="22"/>
          <w:shd w:val="clear" w:color="auto" w:fill="FFFFFF"/>
        </w:rPr>
        <w:t>. El desempeño laboral de los empleados de libre nombramiento y remoción de Gerencia Pública, se efectuará de acuerdo con el sistema de evaluación de gestión prevista en la norma</w:t>
      </w:r>
      <w:r w:rsidR="00FE2AD0">
        <w:rPr>
          <w:rFonts w:ascii="Arial" w:hAnsi="Arial" w:cs="Arial"/>
          <w:sz w:val="22"/>
          <w:szCs w:val="22"/>
          <w:shd w:val="clear" w:color="auto" w:fill="FFFFFF"/>
        </w:rPr>
        <w:t xml:space="preserve">, en todo caso se tendrá como criterio el cumplimiento de los tiempos en todas las etapas previstas para la evaluación del desempeño. </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hAnsi="Arial" w:cs="Arial"/>
          <w:b/>
          <w:sz w:val="22"/>
          <w:szCs w:val="22"/>
          <w:shd w:val="clear" w:color="auto" w:fill="FFFFFF"/>
        </w:rPr>
        <w:t>Cuarto. Requisitos:</w:t>
      </w:r>
      <w:r w:rsidRPr="001C7727">
        <w:rPr>
          <w:rFonts w:ascii="Arial" w:hAnsi="Arial" w:cs="Arial"/>
          <w:sz w:val="22"/>
          <w:szCs w:val="22"/>
          <w:shd w:val="clear" w:color="auto" w:fill="FFFFFF"/>
        </w:rPr>
        <w:t xml:space="preserve"> - Los funcionarios deberán reunir los siguientes requisitos para participar de los incentivos institucionales: </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1. Acreditar tiempo de servicios continuo en la respectiva entidad no inferior a un (1) año.</w:t>
      </w: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2. No haber sido sancionados disciplinariamente en el año inmediatamente anterior a la fecha de postulación o durante el proceso de selección.</w:t>
      </w: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lastRenderedPageBreak/>
        <w:t>3. Acreditar nivel de excelencia en la evaluación del desempeño en firme, correspondiente al año inmediatamente anterior a la fecha de postulación, esto es, para el período comprendido entre el 1 de febrero de 201</w:t>
      </w:r>
      <w:r w:rsidR="00FE2AD0">
        <w:rPr>
          <w:rFonts w:ascii="Arial" w:hAnsi="Arial" w:cs="Arial"/>
          <w:sz w:val="22"/>
          <w:szCs w:val="22"/>
          <w:shd w:val="clear" w:color="auto" w:fill="FFFFFF"/>
        </w:rPr>
        <w:t>9</w:t>
      </w:r>
      <w:r w:rsidRPr="001C7727">
        <w:rPr>
          <w:rFonts w:ascii="Arial" w:hAnsi="Arial" w:cs="Arial"/>
          <w:sz w:val="22"/>
          <w:szCs w:val="22"/>
          <w:shd w:val="clear" w:color="auto" w:fill="FFFFFF"/>
        </w:rPr>
        <w:t xml:space="preserve"> y el 31 de enero de 20</w:t>
      </w:r>
      <w:r w:rsidR="00FE2AD0">
        <w:rPr>
          <w:rFonts w:ascii="Arial" w:hAnsi="Arial" w:cs="Arial"/>
          <w:sz w:val="22"/>
          <w:szCs w:val="22"/>
          <w:shd w:val="clear" w:color="auto" w:fill="FFFFFF"/>
        </w:rPr>
        <w:t>20</w:t>
      </w:r>
      <w:r w:rsidRPr="001C7727">
        <w:rPr>
          <w:rFonts w:ascii="Arial" w:hAnsi="Arial" w:cs="Arial"/>
          <w:sz w:val="22"/>
          <w:szCs w:val="22"/>
          <w:shd w:val="clear" w:color="auto" w:fill="FFFFFF"/>
        </w:rPr>
        <w:t>.</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hAnsi="Arial" w:cs="Arial"/>
          <w:sz w:val="22"/>
          <w:szCs w:val="22"/>
          <w:shd w:val="clear" w:color="auto" w:fill="FFFFFF"/>
        </w:rPr>
        <w:t>Una vez se encuentre en firme la calificación anual del desempeño de los empleados, el área de Talento Humano de la Dirección de Gestión Corporativa elaborará el listado de los empleados que hayan alcanzado el nivel sobresaliente.</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hAnsi="Arial" w:cs="Arial"/>
          <w:b/>
          <w:sz w:val="22"/>
          <w:szCs w:val="22"/>
          <w:shd w:val="clear" w:color="auto" w:fill="FFFFFF"/>
        </w:rPr>
        <w:t>Quinto. Procedimiento: -</w:t>
      </w:r>
      <w:r w:rsidRPr="001C7727">
        <w:rPr>
          <w:rFonts w:ascii="Arial" w:hAnsi="Arial" w:cs="Arial"/>
          <w:sz w:val="22"/>
          <w:szCs w:val="22"/>
          <w:shd w:val="clear" w:color="auto" w:fill="FFFFFF"/>
        </w:rPr>
        <w:t xml:space="preserve"> Sin perjuicio de lo anterior, para asignar los incentivos, la Secretaría observará las siguientes reglas:</w:t>
      </w:r>
    </w:p>
    <w:p w:rsidR="001C7727" w:rsidRPr="001C7727" w:rsidRDefault="001C7727" w:rsidP="001C7727">
      <w:pPr>
        <w:spacing w:line="276" w:lineRule="auto"/>
        <w:jc w:val="both"/>
        <w:rPr>
          <w:rFonts w:ascii="Arial" w:hAnsi="Arial" w:cs="Arial"/>
          <w:sz w:val="22"/>
          <w:szCs w:val="22"/>
          <w:shd w:val="clear" w:color="auto" w:fill="FFFFFF"/>
        </w:rPr>
      </w:pP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a. La selección y la asignación de incentivos se basarán en registros e instrumentos objetivos para medir el desempeño meritorio;</w:t>
      </w: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b. En todo caso los criterios de selección considerarán la evaluación del desempeño como medida objetiva de valoración, tal como ya se indicó;</w:t>
      </w: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c. Cada empleado seleccionado tendrá derecho a escoger el reconocimiento de su preferencia dentro de los planes de incentivos aquí establecidos.</w:t>
      </w: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d. Siempre debe hacerse efectivo el reconocimiento que se haya asignado por el desempeño en niveles de excelencia.</w:t>
      </w:r>
    </w:p>
    <w:p w:rsidR="001C7727" w:rsidRPr="001C7727" w:rsidRDefault="001C7727" w:rsidP="001C7727">
      <w:pPr>
        <w:spacing w:line="276" w:lineRule="auto"/>
        <w:ind w:left="426"/>
        <w:jc w:val="both"/>
        <w:rPr>
          <w:rFonts w:ascii="Arial" w:hAnsi="Arial" w:cs="Arial"/>
          <w:sz w:val="22"/>
          <w:szCs w:val="22"/>
          <w:shd w:val="clear" w:color="auto" w:fill="FFFFFF"/>
        </w:rPr>
      </w:pPr>
      <w:r w:rsidRPr="001C7727">
        <w:rPr>
          <w:rFonts w:ascii="Arial" w:hAnsi="Arial" w:cs="Arial"/>
          <w:sz w:val="22"/>
          <w:szCs w:val="22"/>
          <w:shd w:val="clear" w:color="auto" w:fill="FFFFFF"/>
        </w:rPr>
        <w:t>e. Todo funcionario con desempeño en niveles de excelencia tendrá el reconocimiento por parte del superior inmediato. Dicho reconocimiento se efectuará por escrito y se anexará a la hoja de vida.</w:t>
      </w:r>
    </w:p>
    <w:p w:rsidR="001C7727" w:rsidRPr="001C7727" w:rsidRDefault="001C7727" w:rsidP="001C7727">
      <w:pPr>
        <w:spacing w:line="276" w:lineRule="auto"/>
        <w:ind w:left="426"/>
        <w:jc w:val="both"/>
        <w:rPr>
          <w:rFonts w:ascii="Arial" w:hAnsi="Arial" w:cs="Arial"/>
          <w:sz w:val="22"/>
          <w:szCs w:val="22"/>
          <w:shd w:val="clear" w:color="auto" w:fill="FFFFFF"/>
        </w:rPr>
      </w:pPr>
    </w:p>
    <w:p w:rsidR="001C7727" w:rsidRPr="001C7727" w:rsidRDefault="001C7727" w:rsidP="001C7727">
      <w:pPr>
        <w:spacing w:line="276" w:lineRule="auto"/>
        <w:jc w:val="both"/>
        <w:rPr>
          <w:rFonts w:ascii="Arial" w:hAnsi="Arial" w:cs="Arial"/>
          <w:sz w:val="22"/>
          <w:szCs w:val="22"/>
          <w:shd w:val="clear" w:color="auto" w:fill="FFFFFF"/>
        </w:rPr>
      </w:pPr>
      <w:r w:rsidRPr="001C7727">
        <w:rPr>
          <w:rFonts w:ascii="Arial" w:hAnsi="Arial" w:cs="Arial"/>
          <w:b/>
          <w:sz w:val="22"/>
          <w:szCs w:val="22"/>
          <w:shd w:val="clear" w:color="auto" w:fill="FFFFFF"/>
        </w:rPr>
        <w:t xml:space="preserve">Sexto. Recursos: </w:t>
      </w:r>
      <w:r w:rsidRPr="001C7727">
        <w:rPr>
          <w:rFonts w:ascii="Arial" w:hAnsi="Arial" w:cs="Arial"/>
          <w:sz w:val="22"/>
          <w:szCs w:val="22"/>
          <w:shd w:val="clear" w:color="auto" w:fill="FFFFFF"/>
        </w:rPr>
        <w:t>- El monto máximo de los incentivos no pecuniarios de que trata el numeral segundo del presente, se hará hasta por el valor relacionado a continuación:</w:t>
      </w:r>
    </w:p>
    <w:p w:rsidR="001C7727" w:rsidRPr="001C7727" w:rsidRDefault="001C7727" w:rsidP="001C7727">
      <w:pPr>
        <w:spacing w:line="276" w:lineRule="auto"/>
        <w:jc w:val="both"/>
        <w:rPr>
          <w:rFonts w:ascii="Arial" w:hAnsi="Arial" w:cs="Arial"/>
          <w:b/>
          <w:sz w:val="22"/>
          <w:szCs w:val="22"/>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2217"/>
      </w:tblGrid>
      <w:tr w:rsidR="001C7727" w:rsidRPr="001C7727" w:rsidTr="00E7313C">
        <w:trPr>
          <w:trHeight w:val="311"/>
          <w:jc w:val="center"/>
        </w:trPr>
        <w:tc>
          <w:tcPr>
            <w:tcW w:w="4554" w:type="dxa"/>
            <w:shd w:val="clear" w:color="auto" w:fill="auto"/>
          </w:tcPr>
          <w:p w:rsidR="001C7727" w:rsidRPr="001C7727" w:rsidRDefault="001C7727" w:rsidP="00E7313C">
            <w:pPr>
              <w:spacing w:line="276" w:lineRule="auto"/>
              <w:jc w:val="center"/>
              <w:rPr>
                <w:rFonts w:ascii="Arial" w:hAnsi="Arial" w:cs="Arial"/>
                <w:b/>
                <w:bCs/>
                <w:kern w:val="32"/>
                <w:sz w:val="22"/>
                <w:szCs w:val="22"/>
              </w:rPr>
            </w:pPr>
            <w:r w:rsidRPr="001C7727">
              <w:rPr>
                <w:rFonts w:ascii="Arial" w:hAnsi="Arial" w:cs="Arial"/>
                <w:b/>
                <w:bCs/>
                <w:kern w:val="32"/>
                <w:sz w:val="22"/>
                <w:szCs w:val="22"/>
              </w:rPr>
              <w:t>CATEGORÍAS</w:t>
            </w:r>
          </w:p>
        </w:tc>
        <w:tc>
          <w:tcPr>
            <w:tcW w:w="2217" w:type="dxa"/>
            <w:shd w:val="clear" w:color="auto" w:fill="auto"/>
          </w:tcPr>
          <w:p w:rsidR="001C7727" w:rsidRPr="001C7727" w:rsidRDefault="001C7727" w:rsidP="00E7313C">
            <w:pPr>
              <w:spacing w:line="276" w:lineRule="auto"/>
              <w:jc w:val="center"/>
              <w:rPr>
                <w:rFonts w:ascii="Arial" w:hAnsi="Arial" w:cs="Arial"/>
                <w:b/>
                <w:bCs/>
                <w:kern w:val="32"/>
                <w:sz w:val="22"/>
                <w:szCs w:val="22"/>
              </w:rPr>
            </w:pPr>
            <w:r w:rsidRPr="001C7727">
              <w:rPr>
                <w:rFonts w:ascii="Arial" w:hAnsi="Arial" w:cs="Arial"/>
                <w:b/>
                <w:bCs/>
                <w:kern w:val="32"/>
                <w:sz w:val="22"/>
                <w:szCs w:val="22"/>
              </w:rPr>
              <w:t>VALOR MÁXIMO</w:t>
            </w:r>
          </w:p>
        </w:tc>
      </w:tr>
      <w:tr w:rsidR="001C7727" w:rsidRPr="001C7727" w:rsidTr="00E7313C">
        <w:trPr>
          <w:jc w:val="center"/>
        </w:trPr>
        <w:tc>
          <w:tcPr>
            <w:tcW w:w="4554" w:type="dxa"/>
            <w:shd w:val="clear" w:color="auto" w:fill="auto"/>
          </w:tcPr>
          <w:p w:rsidR="001C7727" w:rsidRPr="001C7727" w:rsidRDefault="001C7727" w:rsidP="00E7313C">
            <w:pPr>
              <w:spacing w:line="276" w:lineRule="auto"/>
              <w:jc w:val="both"/>
              <w:rPr>
                <w:rFonts w:ascii="Arial" w:hAnsi="Arial" w:cs="Arial"/>
                <w:bCs/>
                <w:kern w:val="32"/>
                <w:sz w:val="22"/>
                <w:szCs w:val="22"/>
              </w:rPr>
            </w:pPr>
            <w:r w:rsidRPr="001C7727">
              <w:rPr>
                <w:rFonts w:ascii="Arial" w:hAnsi="Arial" w:cs="Arial"/>
                <w:bCs/>
                <w:kern w:val="32"/>
                <w:sz w:val="22"/>
                <w:szCs w:val="22"/>
              </w:rPr>
              <w:t>Mejor servidor de Carrera Administrativa</w:t>
            </w:r>
          </w:p>
        </w:tc>
        <w:tc>
          <w:tcPr>
            <w:tcW w:w="2217" w:type="dxa"/>
            <w:shd w:val="clear" w:color="auto" w:fill="auto"/>
          </w:tcPr>
          <w:p w:rsidR="001C7727" w:rsidRPr="001C7727" w:rsidRDefault="001C7727" w:rsidP="00FE2AD0">
            <w:pPr>
              <w:tabs>
                <w:tab w:val="left" w:pos="1170"/>
              </w:tabs>
              <w:spacing w:line="276" w:lineRule="auto"/>
              <w:jc w:val="center"/>
              <w:rPr>
                <w:rFonts w:ascii="Arial" w:hAnsi="Arial" w:cs="Arial"/>
                <w:bCs/>
                <w:kern w:val="32"/>
                <w:sz w:val="22"/>
                <w:szCs w:val="22"/>
              </w:rPr>
            </w:pPr>
            <w:r w:rsidRPr="001C7727">
              <w:rPr>
                <w:rFonts w:ascii="Arial" w:hAnsi="Arial" w:cs="Arial"/>
                <w:bCs/>
                <w:kern w:val="32"/>
                <w:sz w:val="22"/>
                <w:szCs w:val="22"/>
              </w:rPr>
              <w:t>$ 2.</w:t>
            </w:r>
            <w:r w:rsidR="00FE2AD0">
              <w:rPr>
                <w:rFonts w:ascii="Arial" w:hAnsi="Arial" w:cs="Arial"/>
                <w:bCs/>
                <w:kern w:val="32"/>
                <w:sz w:val="22"/>
                <w:szCs w:val="22"/>
              </w:rPr>
              <w:t>686.807</w:t>
            </w:r>
          </w:p>
        </w:tc>
      </w:tr>
      <w:tr w:rsidR="00FE2AD0" w:rsidRPr="001C7727" w:rsidTr="00E7313C">
        <w:trPr>
          <w:jc w:val="center"/>
        </w:trPr>
        <w:tc>
          <w:tcPr>
            <w:tcW w:w="4554" w:type="dxa"/>
            <w:shd w:val="clear" w:color="auto" w:fill="auto"/>
          </w:tcPr>
          <w:p w:rsidR="00FE2AD0" w:rsidRPr="001C7727" w:rsidRDefault="00FE2AD0" w:rsidP="00FE2AD0">
            <w:pPr>
              <w:spacing w:line="276" w:lineRule="auto"/>
              <w:jc w:val="both"/>
              <w:rPr>
                <w:rFonts w:ascii="Arial" w:hAnsi="Arial" w:cs="Arial"/>
                <w:bCs/>
                <w:kern w:val="32"/>
                <w:sz w:val="22"/>
                <w:szCs w:val="22"/>
              </w:rPr>
            </w:pPr>
            <w:r w:rsidRPr="001C7727">
              <w:rPr>
                <w:rFonts w:ascii="Arial" w:hAnsi="Arial" w:cs="Arial"/>
                <w:bCs/>
                <w:kern w:val="32"/>
                <w:sz w:val="22"/>
                <w:szCs w:val="22"/>
              </w:rPr>
              <w:t>Mejor servidor del nivel Asistencial</w:t>
            </w:r>
          </w:p>
        </w:tc>
        <w:tc>
          <w:tcPr>
            <w:tcW w:w="2217" w:type="dxa"/>
            <w:shd w:val="clear" w:color="auto" w:fill="auto"/>
          </w:tcPr>
          <w:p w:rsidR="00FE2AD0" w:rsidRDefault="00FE2AD0" w:rsidP="00FE2AD0">
            <w:pPr>
              <w:jc w:val="center"/>
            </w:pPr>
            <w:r w:rsidRPr="001B13B5">
              <w:rPr>
                <w:rFonts w:ascii="Arial" w:hAnsi="Arial" w:cs="Arial"/>
                <w:bCs/>
                <w:kern w:val="32"/>
                <w:sz w:val="22"/>
                <w:szCs w:val="22"/>
              </w:rPr>
              <w:t>$ 2.686.807</w:t>
            </w:r>
          </w:p>
        </w:tc>
      </w:tr>
      <w:tr w:rsidR="00FE2AD0" w:rsidRPr="001C7727" w:rsidTr="00E7313C">
        <w:trPr>
          <w:jc w:val="center"/>
        </w:trPr>
        <w:tc>
          <w:tcPr>
            <w:tcW w:w="4554" w:type="dxa"/>
            <w:shd w:val="clear" w:color="auto" w:fill="auto"/>
          </w:tcPr>
          <w:p w:rsidR="00FE2AD0" w:rsidRPr="001C7727" w:rsidRDefault="00FE2AD0" w:rsidP="00FE2AD0">
            <w:pPr>
              <w:spacing w:line="276" w:lineRule="auto"/>
              <w:jc w:val="both"/>
              <w:rPr>
                <w:rFonts w:ascii="Arial" w:hAnsi="Arial" w:cs="Arial"/>
                <w:bCs/>
                <w:kern w:val="32"/>
                <w:sz w:val="22"/>
                <w:szCs w:val="22"/>
              </w:rPr>
            </w:pPr>
            <w:r w:rsidRPr="001C7727">
              <w:rPr>
                <w:rFonts w:ascii="Arial" w:hAnsi="Arial" w:cs="Arial"/>
                <w:bCs/>
                <w:kern w:val="32"/>
                <w:sz w:val="22"/>
                <w:szCs w:val="22"/>
              </w:rPr>
              <w:t xml:space="preserve">Mejor servidor del nivel Técnico                 </w:t>
            </w:r>
          </w:p>
        </w:tc>
        <w:tc>
          <w:tcPr>
            <w:tcW w:w="2217" w:type="dxa"/>
            <w:shd w:val="clear" w:color="auto" w:fill="auto"/>
          </w:tcPr>
          <w:p w:rsidR="00FE2AD0" w:rsidRDefault="00FE2AD0" w:rsidP="00FE2AD0">
            <w:pPr>
              <w:jc w:val="center"/>
            </w:pPr>
            <w:r w:rsidRPr="001B13B5">
              <w:rPr>
                <w:rFonts w:ascii="Arial" w:hAnsi="Arial" w:cs="Arial"/>
                <w:bCs/>
                <w:kern w:val="32"/>
                <w:sz w:val="22"/>
                <w:szCs w:val="22"/>
              </w:rPr>
              <w:t>$ 2.686.807</w:t>
            </w:r>
          </w:p>
        </w:tc>
      </w:tr>
      <w:tr w:rsidR="00FE2AD0" w:rsidRPr="001C7727" w:rsidTr="00E7313C">
        <w:trPr>
          <w:jc w:val="center"/>
        </w:trPr>
        <w:tc>
          <w:tcPr>
            <w:tcW w:w="4554" w:type="dxa"/>
            <w:shd w:val="clear" w:color="auto" w:fill="auto"/>
          </w:tcPr>
          <w:p w:rsidR="00FE2AD0" w:rsidRPr="001C7727" w:rsidRDefault="00FE2AD0" w:rsidP="00FE2AD0">
            <w:pPr>
              <w:spacing w:line="276" w:lineRule="auto"/>
              <w:jc w:val="both"/>
              <w:rPr>
                <w:rFonts w:ascii="Arial" w:hAnsi="Arial" w:cs="Arial"/>
                <w:bCs/>
                <w:kern w:val="32"/>
                <w:sz w:val="22"/>
                <w:szCs w:val="22"/>
              </w:rPr>
            </w:pPr>
            <w:r w:rsidRPr="001C7727">
              <w:rPr>
                <w:rFonts w:ascii="Arial" w:hAnsi="Arial" w:cs="Arial"/>
                <w:bCs/>
                <w:kern w:val="32"/>
                <w:sz w:val="22"/>
                <w:szCs w:val="22"/>
              </w:rPr>
              <w:t>Mejor servidor del nivel Profesional</w:t>
            </w:r>
          </w:p>
        </w:tc>
        <w:tc>
          <w:tcPr>
            <w:tcW w:w="2217" w:type="dxa"/>
            <w:shd w:val="clear" w:color="auto" w:fill="auto"/>
          </w:tcPr>
          <w:p w:rsidR="00FE2AD0" w:rsidRDefault="00FE2AD0" w:rsidP="00FE2AD0">
            <w:pPr>
              <w:jc w:val="center"/>
            </w:pPr>
            <w:r w:rsidRPr="001B13B5">
              <w:rPr>
                <w:rFonts w:ascii="Arial" w:hAnsi="Arial" w:cs="Arial"/>
                <w:bCs/>
                <w:kern w:val="32"/>
                <w:sz w:val="22"/>
                <w:szCs w:val="22"/>
              </w:rPr>
              <w:t>$ 2.686.807</w:t>
            </w:r>
          </w:p>
        </w:tc>
      </w:tr>
      <w:tr w:rsidR="00FE2AD0" w:rsidRPr="001C7727" w:rsidTr="00E7313C">
        <w:trPr>
          <w:jc w:val="center"/>
        </w:trPr>
        <w:tc>
          <w:tcPr>
            <w:tcW w:w="4554" w:type="dxa"/>
            <w:shd w:val="clear" w:color="auto" w:fill="auto"/>
          </w:tcPr>
          <w:p w:rsidR="00FE2AD0" w:rsidRPr="001C7727" w:rsidRDefault="00FE2AD0" w:rsidP="00FE2AD0">
            <w:pPr>
              <w:spacing w:line="276" w:lineRule="auto"/>
              <w:jc w:val="both"/>
              <w:rPr>
                <w:rFonts w:ascii="Arial" w:hAnsi="Arial" w:cs="Arial"/>
                <w:bCs/>
                <w:kern w:val="32"/>
                <w:sz w:val="22"/>
                <w:szCs w:val="22"/>
              </w:rPr>
            </w:pPr>
            <w:r w:rsidRPr="001C7727">
              <w:rPr>
                <w:rFonts w:ascii="Arial" w:hAnsi="Arial" w:cs="Arial"/>
                <w:bCs/>
                <w:kern w:val="32"/>
                <w:sz w:val="22"/>
                <w:szCs w:val="22"/>
              </w:rPr>
              <w:t xml:space="preserve">Mejor servidor de libre nombramiento y remoción que no sea Gerente Público </w:t>
            </w:r>
          </w:p>
        </w:tc>
        <w:tc>
          <w:tcPr>
            <w:tcW w:w="2217" w:type="dxa"/>
            <w:shd w:val="clear" w:color="auto" w:fill="auto"/>
          </w:tcPr>
          <w:p w:rsidR="00FE2AD0" w:rsidRDefault="00FE2AD0" w:rsidP="00FE2AD0">
            <w:pPr>
              <w:jc w:val="center"/>
            </w:pPr>
            <w:r w:rsidRPr="001B13B5">
              <w:rPr>
                <w:rFonts w:ascii="Arial" w:hAnsi="Arial" w:cs="Arial"/>
                <w:bCs/>
                <w:kern w:val="32"/>
                <w:sz w:val="22"/>
                <w:szCs w:val="22"/>
              </w:rPr>
              <w:t>$ 2.686.807</w:t>
            </w:r>
          </w:p>
        </w:tc>
      </w:tr>
    </w:tbl>
    <w:p w:rsidR="001C7727" w:rsidRPr="001C7727" w:rsidRDefault="001C7727" w:rsidP="001C7727">
      <w:pPr>
        <w:spacing w:line="276" w:lineRule="auto"/>
        <w:jc w:val="both"/>
        <w:rPr>
          <w:rFonts w:ascii="Arial" w:hAnsi="Arial" w:cs="Arial"/>
          <w:b/>
          <w:sz w:val="22"/>
          <w:szCs w:val="22"/>
          <w:shd w:val="clear" w:color="auto" w:fill="FFFFFF"/>
        </w:rPr>
      </w:pPr>
    </w:p>
    <w:p w:rsidR="001C7727" w:rsidRPr="001C7727" w:rsidRDefault="001C7727" w:rsidP="001C7727">
      <w:pPr>
        <w:shd w:val="clear" w:color="auto" w:fill="FFFFFF"/>
        <w:spacing w:before="150" w:line="276" w:lineRule="auto"/>
        <w:jc w:val="both"/>
        <w:rPr>
          <w:rFonts w:ascii="Arial" w:hAnsi="Arial" w:cs="Arial"/>
          <w:sz w:val="22"/>
          <w:szCs w:val="22"/>
        </w:rPr>
      </w:pPr>
      <w:r w:rsidRPr="001C7727">
        <w:rPr>
          <w:rFonts w:ascii="Arial" w:hAnsi="Arial" w:cs="Arial"/>
          <w:sz w:val="22"/>
          <w:szCs w:val="22"/>
        </w:rPr>
        <w:t>Los incentivos no pecuniarios, concedidos a los empleados en desarrollo de este plan, no tiene por objeto modificar los regímenes salariales y prestacional</w:t>
      </w:r>
      <w:r w:rsidR="00FE2AD0">
        <w:rPr>
          <w:rFonts w:ascii="Arial" w:hAnsi="Arial" w:cs="Arial"/>
          <w:sz w:val="22"/>
          <w:szCs w:val="22"/>
        </w:rPr>
        <w:t>es</w:t>
      </w:r>
      <w:r w:rsidRPr="001C7727">
        <w:rPr>
          <w:rFonts w:ascii="Arial" w:hAnsi="Arial" w:cs="Arial"/>
          <w:sz w:val="22"/>
          <w:szCs w:val="22"/>
        </w:rPr>
        <w:t xml:space="preserve"> de los empleados de la Secretaría Distrital de Desarrollo Económico.</w:t>
      </w:r>
    </w:p>
    <w:p w:rsidR="001C7727" w:rsidRDefault="001C7727" w:rsidP="001C7727">
      <w:pPr>
        <w:shd w:val="clear" w:color="auto" w:fill="FFFFFF"/>
        <w:spacing w:before="150" w:line="276" w:lineRule="auto"/>
        <w:jc w:val="both"/>
        <w:rPr>
          <w:rFonts w:ascii="Arial" w:hAnsi="Arial" w:cs="Arial"/>
          <w:sz w:val="22"/>
          <w:szCs w:val="22"/>
        </w:rPr>
      </w:pPr>
      <w:r w:rsidRPr="001C7727">
        <w:rPr>
          <w:rFonts w:ascii="Arial" w:hAnsi="Arial" w:cs="Arial"/>
          <w:sz w:val="22"/>
          <w:szCs w:val="22"/>
        </w:rPr>
        <w:t>Comoquiera que para el periodo comprendido entre el 1 de febrero de 201</w:t>
      </w:r>
      <w:r w:rsidR="00FE2AD0">
        <w:rPr>
          <w:rFonts w:ascii="Arial" w:hAnsi="Arial" w:cs="Arial"/>
          <w:sz w:val="22"/>
          <w:szCs w:val="22"/>
        </w:rPr>
        <w:t>9 y el 31 de enero de 2020</w:t>
      </w:r>
      <w:r w:rsidRPr="001C7727">
        <w:rPr>
          <w:rFonts w:ascii="Arial" w:hAnsi="Arial" w:cs="Arial"/>
          <w:sz w:val="22"/>
          <w:szCs w:val="22"/>
        </w:rPr>
        <w:t xml:space="preserve"> todos los funcionarios del nivel técnico se encuentran en encargo en cargos del </w:t>
      </w:r>
      <w:r w:rsidRPr="001C7727">
        <w:rPr>
          <w:rFonts w:ascii="Arial" w:hAnsi="Arial" w:cs="Arial"/>
          <w:sz w:val="22"/>
          <w:szCs w:val="22"/>
        </w:rPr>
        <w:lastRenderedPageBreak/>
        <w:t xml:space="preserve">nivel profesional, el </w:t>
      </w:r>
      <w:r w:rsidR="0015395D">
        <w:rPr>
          <w:rFonts w:ascii="Arial" w:hAnsi="Arial" w:cs="Arial"/>
          <w:sz w:val="22"/>
          <w:szCs w:val="22"/>
        </w:rPr>
        <w:t xml:space="preserve">incentivo </w:t>
      </w:r>
      <w:r w:rsidRPr="001C7727">
        <w:rPr>
          <w:rFonts w:ascii="Arial" w:hAnsi="Arial" w:cs="Arial"/>
          <w:sz w:val="22"/>
          <w:szCs w:val="22"/>
        </w:rPr>
        <w:t xml:space="preserve">destinado al nivel técnico será </w:t>
      </w:r>
      <w:r w:rsidR="0015395D">
        <w:rPr>
          <w:rFonts w:ascii="Arial" w:hAnsi="Arial" w:cs="Arial"/>
          <w:sz w:val="22"/>
          <w:szCs w:val="22"/>
        </w:rPr>
        <w:t>otorgado</w:t>
      </w:r>
      <w:r w:rsidRPr="001C7727">
        <w:rPr>
          <w:rFonts w:ascii="Arial" w:hAnsi="Arial" w:cs="Arial"/>
          <w:sz w:val="22"/>
          <w:szCs w:val="22"/>
        </w:rPr>
        <w:t xml:space="preserve"> al reconocimiento de otro funcionario del nivel profesional, quedando entonces que para el reconocimiento del </w:t>
      </w:r>
      <w:r w:rsidRPr="001C7727">
        <w:rPr>
          <w:rFonts w:ascii="Arial" w:hAnsi="Arial" w:cs="Arial"/>
          <w:i/>
          <w:sz w:val="22"/>
          <w:szCs w:val="22"/>
        </w:rPr>
        <w:t>“Mejor servidor del nivel Profesional”</w:t>
      </w:r>
      <w:r w:rsidRPr="001C7727">
        <w:rPr>
          <w:rFonts w:ascii="Arial" w:hAnsi="Arial" w:cs="Arial"/>
          <w:sz w:val="22"/>
          <w:szCs w:val="22"/>
        </w:rPr>
        <w:t xml:space="preserve">, serán designados </w:t>
      </w:r>
      <w:r w:rsidR="0015395D">
        <w:rPr>
          <w:rFonts w:ascii="Arial" w:hAnsi="Arial" w:cs="Arial"/>
          <w:sz w:val="22"/>
          <w:szCs w:val="22"/>
        </w:rPr>
        <w:t>dos (2) funcionarios, en igual sentido el reconocimiento para el mejor servidor de libre nombramiento y remoción que no son gerentes públicos, será entregado a los fu</w:t>
      </w:r>
      <w:r w:rsidR="00FD4682">
        <w:rPr>
          <w:rFonts w:ascii="Arial" w:hAnsi="Arial" w:cs="Arial"/>
          <w:sz w:val="22"/>
          <w:szCs w:val="22"/>
        </w:rPr>
        <w:t xml:space="preserve">ncionarios de nivel asistencial, esto en virtud a que el criterio objetivo para el reconocimientos es la evaluación de desempeño, y durante la vigencia no se contó con esta.  </w:t>
      </w:r>
    </w:p>
    <w:p w:rsidR="001C7727" w:rsidRPr="001C7727" w:rsidRDefault="001C7727" w:rsidP="001C7727">
      <w:pPr>
        <w:shd w:val="clear" w:color="auto" w:fill="FFFFFF"/>
        <w:spacing w:before="150" w:line="276" w:lineRule="auto"/>
        <w:jc w:val="both"/>
        <w:rPr>
          <w:rFonts w:ascii="Arial" w:hAnsi="Arial" w:cs="Arial"/>
          <w:bCs/>
          <w:kern w:val="32"/>
          <w:sz w:val="22"/>
          <w:szCs w:val="22"/>
        </w:rPr>
      </w:pPr>
      <w:r w:rsidRPr="001C7727">
        <w:rPr>
          <w:rFonts w:ascii="Arial" w:hAnsi="Arial" w:cs="Arial"/>
          <w:b/>
          <w:sz w:val="22"/>
          <w:szCs w:val="22"/>
          <w:shd w:val="clear" w:color="auto" w:fill="FFFFFF"/>
        </w:rPr>
        <w:t xml:space="preserve">Séptimo. Procedimiento en caso de empate: </w:t>
      </w:r>
      <w:r w:rsidRPr="001C7727">
        <w:rPr>
          <w:rFonts w:ascii="Arial" w:hAnsi="Arial" w:cs="Arial"/>
          <w:sz w:val="22"/>
          <w:szCs w:val="22"/>
          <w:shd w:val="clear" w:color="auto" w:fill="FFFFFF"/>
        </w:rPr>
        <w:t xml:space="preserve">- En caso de presentarse empate entre funcionarios con idéntico derecho, éste </w:t>
      </w:r>
      <w:r w:rsidRPr="001C7727">
        <w:rPr>
          <w:rFonts w:ascii="Arial" w:hAnsi="Arial" w:cs="Arial"/>
          <w:bCs/>
          <w:kern w:val="32"/>
          <w:sz w:val="22"/>
          <w:szCs w:val="22"/>
        </w:rPr>
        <w:t>se resolverá con fundamento en los siguientes criterios:</w:t>
      </w:r>
    </w:p>
    <w:p w:rsidR="001C7727" w:rsidRPr="001C7727" w:rsidRDefault="001C7727" w:rsidP="001C7727">
      <w:pPr>
        <w:spacing w:line="276" w:lineRule="auto"/>
        <w:jc w:val="both"/>
        <w:rPr>
          <w:rFonts w:ascii="Arial" w:hAnsi="Arial" w:cs="Arial"/>
          <w:bCs/>
          <w:kern w:val="32"/>
          <w:sz w:val="22"/>
          <w:szCs w:val="22"/>
        </w:rPr>
      </w:pPr>
    </w:p>
    <w:p w:rsidR="001C7727" w:rsidRPr="001C7727" w:rsidRDefault="001C7727" w:rsidP="001C7727">
      <w:pPr>
        <w:numPr>
          <w:ilvl w:val="0"/>
          <w:numId w:val="30"/>
        </w:numPr>
        <w:spacing w:line="276" w:lineRule="auto"/>
        <w:jc w:val="both"/>
        <w:rPr>
          <w:rFonts w:ascii="Arial" w:hAnsi="Arial" w:cs="Arial"/>
          <w:bCs/>
          <w:kern w:val="32"/>
          <w:sz w:val="22"/>
          <w:szCs w:val="22"/>
        </w:rPr>
      </w:pPr>
      <w:r w:rsidRPr="001C7727">
        <w:rPr>
          <w:rFonts w:ascii="Arial" w:hAnsi="Arial" w:cs="Arial"/>
          <w:bCs/>
          <w:kern w:val="32"/>
          <w:sz w:val="22"/>
          <w:szCs w:val="22"/>
        </w:rPr>
        <w:t>Se otorgará el incentivo al funcionario(a) que tenga mayor porcentaje de calificación en la evaluación anual del desempeño.</w:t>
      </w:r>
    </w:p>
    <w:p w:rsidR="001C7727" w:rsidRPr="001C7727" w:rsidRDefault="001C7727" w:rsidP="001C7727">
      <w:pPr>
        <w:numPr>
          <w:ilvl w:val="0"/>
          <w:numId w:val="30"/>
        </w:numPr>
        <w:spacing w:line="276" w:lineRule="auto"/>
        <w:jc w:val="both"/>
        <w:rPr>
          <w:rFonts w:ascii="Arial" w:hAnsi="Arial" w:cs="Arial"/>
          <w:bCs/>
          <w:kern w:val="32"/>
          <w:sz w:val="22"/>
          <w:szCs w:val="22"/>
        </w:rPr>
      </w:pPr>
      <w:r w:rsidRPr="001C7727">
        <w:rPr>
          <w:rFonts w:ascii="Arial" w:hAnsi="Arial" w:cs="Arial"/>
          <w:bCs/>
          <w:kern w:val="32"/>
          <w:sz w:val="22"/>
          <w:szCs w:val="22"/>
        </w:rPr>
        <w:t xml:space="preserve">Si pese a lo dispuesto anteriormente el empate persiste, se otorgará el incentivo al funcionario(a) que no haya sido reconocido con esta distinción durante los dos últimos años. </w:t>
      </w:r>
    </w:p>
    <w:p w:rsidR="001C7727" w:rsidRPr="001C7727" w:rsidRDefault="001C7727" w:rsidP="001C7727">
      <w:pPr>
        <w:numPr>
          <w:ilvl w:val="0"/>
          <w:numId w:val="30"/>
        </w:numPr>
        <w:spacing w:line="276" w:lineRule="auto"/>
        <w:jc w:val="both"/>
        <w:rPr>
          <w:rFonts w:ascii="Arial" w:hAnsi="Arial" w:cs="Arial"/>
          <w:bCs/>
          <w:kern w:val="32"/>
          <w:sz w:val="22"/>
          <w:szCs w:val="22"/>
        </w:rPr>
      </w:pPr>
      <w:r w:rsidRPr="001C7727">
        <w:rPr>
          <w:rFonts w:ascii="Arial" w:hAnsi="Arial" w:cs="Arial"/>
          <w:bCs/>
          <w:kern w:val="32"/>
          <w:sz w:val="22"/>
          <w:szCs w:val="22"/>
        </w:rPr>
        <w:t xml:space="preserve">Si el empate persiste se dirimirá por el sistema de balotas, actividad que estará a cargo de la Dirección de Gestión Corporativa y se dejará constancia de ello en acta. </w:t>
      </w:r>
    </w:p>
    <w:p w:rsidR="001C7727" w:rsidRPr="001C7727" w:rsidRDefault="001C7727" w:rsidP="001C7727">
      <w:pPr>
        <w:spacing w:line="276" w:lineRule="auto"/>
        <w:ind w:left="720"/>
        <w:jc w:val="both"/>
        <w:rPr>
          <w:rFonts w:ascii="Arial" w:hAnsi="Arial" w:cs="Arial"/>
          <w:bCs/>
          <w:kern w:val="32"/>
          <w:sz w:val="22"/>
          <w:szCs w:val="22"/>
        </w:rPr>
      </w:pPr>
    </w:p>
    <w:p w:rsidR="001C7727" w:rsidRPr="001C7727" w:rsidRDefault="001C7727" w:rsidP="001C7727">
      <w:pPr>
        <w:spacing w:line="276" w:lineRule="auto"/>
        <w:jc w:val="both"/>
        <w:rPr>
          <w:rFonts w:ascii="Arial" w:hAnsi="Arial" w:cs="Arial"/>
          <w:sz w:val="22"/>
          <w:szCs w:val="22"/>
        </w:rPr>
      </w:pPr>
      <w:r w:rsidRPr="001C7727">
        <w:rPr>
          <w:rFonts w:ascii="Arial" w:hAnsi="Arial" w:cs="Arial"/>
          <w:b/>
          <w:sz w:val="22"/>
          <w:szCs w:val="22"/>
        </w:rPr>
        <w:t>Octavo. Disfrute del Incentivo: -</w:t>
      </w:r>
      <w:r w:rsidRPr="001C7727">
        <w:rPr>
          <w:rFonts w:ascii="Arial" w:hAnsi="Arial" w:cs="Arial"/>
          <w:sz w:val="22"/>
          <w:szCs w:val="22"/>
        </w:rPr>
        <w:t xml:space="preserve">  Los empleados que resulten beneficiarios de los incentivos aquí dispuesto, deberán tener en cuenta las siguientes observancias:</w:t>
      </w:r>
    </w:p>
    <w:p w:rsidR="001C7727" w:rsidRPr="001C7727" w:rsidRDefault="001C7727" w:rsidP="001C7727">
      <w:pPr>
        <w:spacing w:line="276" w:lineRule="auto"/>
        <w:jc w:val="both"/>
        <w:rPr>
          <w:rFonts w:ascii="Arial" w:hAnsi="Arial" w:cs="Arial"/>
          <w:sz w:val="22"/>
          <w:szCs w:val="22"/>
        </w:rPr>
      </w:pPr>
    </w:p>
    <w:p w:rsidR="001C7727" w:rsidRPr="001C7727" w:rsidRDefault="001C7727" w:rsidP="001C7727">
      <w:pPr>
        <w:spacing w:line="276" w:lineRule="auto"/>
        <w:ind w:left="851" w:hanging="567"/>
        <w:jc w:val="both"/>
        <w:rPr>
          <w:rFonts w:ascii="Arial" w:hAnsi="Arial" w:cs="Arial"/>
          <w:sz w:val="22"/>
          <w:szCs w:val="22"/>
        </w:rPr>
      </w:pPr>
      <w:r w:rsidRPr="001C7727">
        <w:rPr>
          <w:rFonts w:ascii="Arial" w:hAnsi="Arial" w:cs="Arial"/>
          <w:sz w:val="22"/>
          <w:szCs w:val="22"/>
        </w:rPr>
        <w:t>1.</w:t>
      </w:r>
      <w:r w:rsidRPr="001C7727">
        <w:rPr>
          <w:rFonts w:ascii="Arial" w:hAnsi="Arial" w:cs="Arial"/>
          <w:sz w:val="22"/>
          <w:szCs w:val="22"/>
        </w:rPr>
        <w:tab/>
        <w:t xml:space="preserve">El disfrute del incentivo deberá realizarse únicamente en la vigencia </w:t>
      </w:r>
      <w:r w:rsidR="00166772" w:rsidRPr="001C7727">
        <w:rPr>
          <w:rFonts w:ascii="Arial" w:hAnsi="Arial" w:cs="Arial"/>
          <w:sz w:val="22"/>
          <w:szCs w:val="22"/>
        </w:rPr>
        <w:t>20</w:t>
      </w:r>
      <w:r w:rsidR="00166772">
        <w:rPr>
          <w:rFonts w:ascii="Arial" w:hAnsi="Arial" w:cs="Arial"/>
          <w:sz w:val="22"/>
          <w:szCs w:val="22"/>
        </w:rPr>
        <w:t>20</w:t>
      </w:r>
      <w:r w:rsidRPr="001C7727">
        <w:rPr>
          <w:rFonts w:ascii="Arial" w:hAnsi="Arial" w:cs="Arial"/>
          <w:sz w:val="22"/>
          <w:szCs w:val="22"/>
        </w:rPr>
        <w:t>.</w:t>
      </w:r>
    </w:p>
    <w:p w:rsidR="001C7727" w:rsidRPr="001C7727" w:rsidRDefault="001C7727" w:rsidP="001C7727">
      <w:pPr>
        <w:spacing w:line="276" w:lineRule="auto"/>
        <w:ind w:left="851" w:hanging="567"/>
        <w:jc w:val="both"/>
        <w:rPr>
          <w:rFonts w:ascii="Arial" w:hAnsi="Arial" w:cs="Arial"/>
          <w:sz w:val="22"/>
          <w:szCs w:val="22"/>
        </w:rPr>
      </w:pPr>
      <w:r w:rsidRPr="001C7727">
        <w:rPr>
          <w:rFonts w:ascii="Arial" w:hAnsi="Arial" w:cs="Arial"/>
          <w:sz w:val="22"/>
          <w:szCs w:val="22"/>
        </w:rPr>
        <w:t>2.</w:t>
      </w:r>
      <w:r w:rsidRPr="001C7727">
        <w:rPr>
          <w:rFonts w:ascii="Arial" w:hAnsi="Arial" w:cs="Arial"/>
          <w:sz w:val="22"/>
          <w:szCs w:val="22"/>
        </w:rPr>
        <w:tab/>
        <w:t>En caso de ser usado para Educación formal, solo se reconocerá para el pago de matrículas del servidor en Instituciones educativas debidamente aprobadas y reconocidas por autoridades competentes.</w:t>
      </w:r>
    </w:p>
    <w:p w:rsidR="001C7727" w:rsidRPr="001C7727" w:rsidRDefault="001C7727" w:rsidP="001C7727">
      <w:pPr>
        <w:spacing w:line="276" w:lineRule="auto"/>
        <w:ind w:left="851" w:hanging="567"/>
        <w:jc w:val="both"/>
        <w:rPr>
          <w:rFonts w:ascii="Arial" w:hAnsi="Arial" w:cs="Arial"/>
          <w:sz w:val="22"/>
          <w:szCs w:val="22"/>
        </w:rPr>
      </w:pPr>
      <w:r w:rsidRPr="001C7727">
        <w:rPr>
          <w:rFonts w:ascii="Arial" w:hAnsi="Arial" w:cs="Arial"/>
          <w:sz w:val="22"/>
          <w:szCs w:val="22"/>
        </w:rPr>
        <w:t>3.</w:t>
      </w:r>
      <w:r w:rsidRPr="001C7727">
        <w:rPr>
          <w:rFonts w:ascii="Arial" w:hAnsi="Arial" w:cs="Arial"/>
          <w:sz w:val="22"/>
          <w:szCs w:val="22"/>
        </w:rPr>
        <w:tab/>
        <w:t>No se entregarán sumas en efectivo a los servidores beneficiarios.</w:t>
      </w:r>
    </w:p>
    <w:p w:rsidR="001C7727" w:rsidRPr="001C7727" w:rsidRDefault="001C7727" w:rsidP="001C7727">
      <w:pPr>
        <w:spacing w:line="276" w:lineRule="auto"/>
        <w:ind w:left="851" w:hanging="567"/>
        <w:jc w:val="both"/>
        <w:rPr>
          <w:rFonts w:ascii="Arial" w:hAnsi="Arial" w:cs="Arial"/>
          <w:sz w:val="22"/>
          <w:szCs w:val="22"/>
        </w:rPr>
      </w:pPr>
      <w:r w:rsidRPr="001C7727">
        <w:rPr>
          <w:rFonts w:ascii="Arial" w:hAnsi="Arial" w:cs="Arial"/>
          <w:sz w:val="22"/>
          <w:szCs w:val="22"/>
        </w:rPr>
        <w:t>4.</w:t>
      </w:r>
      <w:r w:rsidRPr="001C7727">
        <w:rPr>
          <w:rFonts w:ascii="Arial" w:hAnsi="Arial" w:cs="Arial"/>
          <w:sz w:val="22"/>
          <w:szCs w:val="22"/>
        </w:rPr>
        <w:tab/>
        <w:t>La Secretaría realizará el giro de los recursos únicamente a las entidades educativas, de turismo social, editoriales, o prestadoras de servicios, legalmente constituidas, a que hubiere lugar, una vez hayan aceptado por escrito el servicio demandado.</w:t>
      </w:r>
    </w:p>
    <w:p w:rsidR="001C7727" w:rsidRPr="001C7727" w:rsidRDefault="001C7727" w:rsidP="001C7727">
      <w:pPr>
        <w:spacing w:line="276" w:lineRule="auto"/>
        <w:jc w:val="both"/>
        <w:rPr>
          <w:rFonts w:ascii="Arial" w:hAnsi="Arial" w:cs="Arial"/>
          <w:sz w:val="22"/>
          <w:szCs w:val="22"/>
        </w:rPr>
      </w:pPr>
    </w:p>
    <w:p w:rsidR="001C7727" w:rsidRDefault="001C7727" w:rsidP="001C7727">
      <w:pPr>
        <w:spacing w:line="276" w:lineRule="auto"/>
        <w:jc w:val="both"/>
        <w:rPr>
          <w:rFonts w:ascii="Arial" w:hAnsi="Arial" w:cs="Arial"/>
          <w:sz w:val="22"/>
          <w:szCs w:val="22"/>
        </w:rPr>
      </w:pPr>
      <w:r w:rsidRPr="001C7727">
        <w:rPr>
          <w:rFonts w:ascii="Arial" w:hAnsi="Arial" w:cs="Arial"/>
          <w:b/>
          <w:sz w:val="22"/>
          <w:szCs w:val="22"/>
        </w:rPr>
        <w:t xml:space="preserve">Noveno. Otras disposiciones: - </w:t>
      </w:r>
      <w:r w:rsidRPr="001C7727">
        <w:rPr>
          <w:rFonts w:ascii="Arial" w:hAnsi="Arial" w:cs="Arial"/>
          <w:sz w:val="22"/>
          <w:szCs w:val="22"/>
        </w:rPr>
        <w:t xml:space="preserve">La Entidad otorgará otros incentivos dirigidos a reconocer la participación de los funcionarios de la Secretaría en actividades institucionales, que permitan estimular la participación de sus empleados en diferentes actividades </w:t>
      </w:r>
      <w:r w:rsidR="00E879DA">
        <w:rPr>
          <w:rFonts w:ascii="Arial" w:hAnsi="Arial" w:cs="Arial"/>
          <w:sz w:val="22"/>
          <w:szCs w:val="22"/>
        </w:rPr>
        <w:t xml:space="preserve">contribuyendo con el mejoramiento del clima laboral, la calidad de vida, la </w:t>
      </w:r>
      <w:r w:rsidR="00D66151">
        <w:rPr>
          <w:rFonts w:ascii="Arial" w:hAnsi="Arial" w:cs="Arial"/>
          <w:color w:val="000000"/>
          <w:sz w:val="22"/>
          <w:szCs w:val="22"/>
          <w:shd w:val="clear" w:color="auto" w:fill="FFFFFF"/>
          <w:lang w:val="es-ES_tradnl"/>
        </w:rPr>
        <w:t xml:space="preserve">satisfacción, eficacia y </w:t>
      </w:r>
      <w:r w:rsidR="00E879DA" w:rsidRPr="000E5C2F">
        <w:rPr>
          <w:rFonts w:ascii="Arial" w:hAnsi="Arial" w:cs="Arial"/>
          <w:color w:val="000000"/>
          <w:sz w:val="22"/>
          <w:szCs w:val="22"/>
          <w:shd w:val="clear" w:color="auto" w:fill="FFFFFF"/>
          <w:lang w:val="es-ES_tradnl"/>
        </w:rPr>
        <w:t xml:space="preserve">eficiencia, </w:t>
      </w:r>
      <w:r w:rsidR="00E879DA">
        <w:rPr>
          <w:rFonts w:ascii="Arial" w:hAnsi="Arial" w:cs="Arial"/>
          <w:sz w:val="22"/>
          <w:szCs w:val="22"/>
        </w:rPr>
        <w:t>de los servidores,</w:t>
      </w:r>
      <w:r w:rsidRPr="001C7727">
        <w:rPr>
          <w:rFonts w:ascii="Arial" w:hAnsi="Arial" w:cs="Arial"/>
          <w:sz w:val="22"/>
          <w:szCs w:val="22"/>
        </w:rPr>
        <w:t xml:space="preserve"> tales como:</w:t>
      </w:r>
    </w:p>
    <w:p w:rsidR="00E879DA" w:rsidRDefault="00E879DA" w:rsidP="001C7727">
      <w:pPr>
        <w:spacing w:line="276" w:lineRule="auto"/>
        <w:jc w:val="both"/>
        <w:rPr>
          <w:rFonts w:ascii="Arial" w:hAnsi="Arial" w:cs="Arial"/>
          <w:sz w:val="22"/>
          <w:szCs w:val="22"/>
        </w:rPr>
      </w:pPr>
    </w:p>
    <w:p w:rsidR="001C7727" w:rsidRPr="00F0561C" w:rsidRDefault="002F7376" w:rsidP="0029574B">
      <w:pPr>
        <w:pStyle w:val="Prrafodelista"/>
        <w:numPr>
          <w:ilvl w:val="0"/>
          <w:numId w:val="32"/>
        </w:numPr>
        <w:shd w:val="clear" w:color="auto" w:fill="FFFFFF"/>
        <w:spacing w:line="276" w:lineRule="auto"/>
        <w:jc w:val="both"/>
        <w:textAlignment w:val="center"/>
        <w:rPr>
          <w:rFonts w:ascii="Arial" w:hAnsi="Arial" w:cs="Arial"/>
          <w:sz w:val="22"/>
          <w:szCs w:val="22"/>
        </w:rPr>
      </w:pPr>
      <w:r w:rsidRPr="00F0561C">
        <w:rPr>
          <w:rFonts w:ascii="Arial" w:hAnsi="Arial" w:cs="Arial"/>
          <w:b/>
          <w:sz w:val="22"/>
          <w:szCs w:val="22"/>
        </w:rPr>
        <w:t>RECONOCIMIENTO ANTIGÜEDAD LABORAL</w:t>
      </w:r>
      <w:r w:rsidR="00166772">
        <w:rPr>
          <w:rFonts w:ascii="Arial" w:hAnsi="Arial" w:cs="Arial"/>
          <w:b/>
          <w:sz w:val="22"/>
          <w:szCs w:val="22"/>
        </w:rPr>
        <w:t>.</w:t>
      </w:r>
      <w:r w:rsidR="00166772" w:rsidRPr="00F0561C">
        <w:rPr>
          <w:rFonts w:ascii="Arial" w:hAnsi="Arial" w:cs="Arial"/>
          <w:sz w:val="22"/>
          <w:szCs w:val="22"/>
        </w:rPr>
        <w:t xml:space="preserve"> </w:t>
      </w:r>
      <w:r w:rsidR="00F0561C" w:rsidRPr="00F0561C">
        <w:rPr>
          <w:rFonts w:ascii="Arial" w:hAnsi="Arial" w:cs="Arial"/>
          <w:sz w:val="22"/>
          <w:szCs w:val="22"/>
        </w:rPr>
        <w:t>E</w:t>
      </w:r>
      <w:r w:rsidR="00E879DA" w:rsidRPr="00F0561C">
        <w:rPr>
          <w:rFonts w:ascii="Arial" w:hAnsi="Arial" w:cs="Arial"/>
          <w:color w:val="000000"/>
          <w:sz w:val="22"/>
          <w:szCs w:val="22"/>
        </w:rPr>
        <w:t>xaltación anual que se hace a los servidores(as) de Secretaría Distrital de Desarrollo Económico</w:t>
      </w:r>
      <w:r w:rsidR="00F0561C" w:rsidRPr="00F0561C">
        <w:rPr>
          <w:rFonts w:ascii="Arial" w:hAnsi="Arial" w:cs="Arial"/>
          <w:color w:val="000000"/>
          <w:sz w:val="22"/>
          <w:szCs w:val="22"/>
        </w:rPr>
        <w:t>,</w:t>
      </w:r>
      <w:r w:rsidR="00E879DA" w:rsidRPr="00F0561C">
        <w:rPr>
          <w:rFonts w:ascii="Arial" w:hAnsi="Arial" w:cs="Arial"/>
          <w:color w:val="000000"/>
          <w:sz w:val="22"/>
          <w:szCs w:val="22"/>
        </w:rPr>
        <w:t xml:space="preserve"> que han prestado </w:t>
      </w:r>
      <w:r w:rsidR="00E879DA" w:rsidRPr="00F0561C">
        <w:rPr>
          <w:rFonts w:ascii="Arial" w:hAnsi="Arial" w:cs="Arial"/>
          <w:color w:val="000000"/>
          <w:sz w:val="22"/>
          <w:szCs w:val="22"/>
        </w:rPr>
        <w:lastRenderedPageBreak/>
        <w:t xml:space="preserve">sus servicios a la Entidad </w:t>
      </w:r>
      <w:r w:rsidR="00F0561C" w:rsidRPr="00F0561C">
        <w:rPr>
          <w:rFonts w:ascii="Arial" w:hAnsi="Arial" w:cs="Arial"/>
          <w:color w:val="000000"/>
          <w:sz w:val="22"/>
          <w:szCs w:val="22"/>
        </w:rPr>
        <w:t xml:space="preserve">y que </w:t>
      </w:r>
      <w:r w:rsidR="00E879DA" w:rsidRPr="00F0561C">
        <w:rPr>
          <w:rFonts w:ascii="Arial" w:hAnsi="Arial" w:cs="Arial"/>
          <w:color w:val="000000"/>
          <w:sz w:val="22"/>
          <w:szCs w:val="22"/>
        </w:rPr>
        <w:t>hayan cumplido, cin</w:t>
      </w:r>
      <w:r w:rsidR="00F0561C" w:rsidRPr="00F0561C">
        <w:rPr>
          <w:rFonts w:ascii="Arial" w:hAnsi="Arial" w:cs="Arial"/>
          <w:color w:val="000000"/>
          <w:sz w:val="22"/>
          <w:szCs w:val="22"/>
        </w:rPr>
        <w:t xml:space="preserve">co (5), diez (10), quince (15) </w:t>
      </w:r>
      <w:r w:rsidR="00E879DA" w:rsidRPr="00F0561C">
        <w:rPr>
          <w:rFonts w:ascii="Arial" w:hAnsi="Arial" w:cs="Arial"/>
          <w:color w:val="000000"/>
          <w:sz w:val="22"/>
          <w:szCs w:val="22"/>
        </w:rPr>
        <w:t xml:space="preserve">y más años de servicio de manera continua y tiempo laborado directamente en la Secretaría Distrital de </w:t>
      </w:r>
      <w:r w:rsidR="00F0561C" w:rsidRPr="00F0561C">
        <w:rPr>
          <w:rFonts w:ascii="Arial" w:hAnsi="Arial" w:cs="Arial"/>
          <w:color w:val="000000"/>
          <w:sz w:val="22"/>
          <w:szCs w:val="22"/>
        </w:rPr>
        <w:t>Desarrollo Económico y que no hayan sido sancionados disciplinariamente, el</w:t>
      </w:r>
      <w:r w:rsidR="00E879DA" w:rsidRPr="00F0561C">
        <w:rPr>
          <w:rFonts w:ascii="Arial" w:hAnsi="Arial" w:cs="Arial"/>
          <w:color w:val="000000"/>
          <w:sz w:val="22"/>
          <w:szCs w:val="22"/>
        </w:rPr>
        <w:t xml:space="preserve"> cual se efectuará en acto público. </w:t>
      </w:r>
    </w:p>
    <w:p w:rsidR="00F0561C" w:rsidRPr="00F0561C" w:rsidRDefault="00F0561C" w:rsidP="00F0561C">
      <w:pPr>
        <w:pStyle w:val="Prrafodelista"/>
        <w:shd w:val="clear" w:color="auto" w:fill="FFFFFF"/>
        <w:spacing w:line="276" w:lineRule="auto"/>
        <w:jc w:val="both"/>
        <w:textAlignment w:val="center"/>
        <w:rPr>
          <w:rFonts w:ascii="Arial" w:hAnsi="Arial" w:cs="Arial"/>
          <w:sz w:val="22"/>
          <w:szCs w:val="22"/>
        </w:rPr>
      </w:pPr>
    </w:p>
    <w:p w:rsidR="001216C8" w:rsidRDefault="001C7727" w:rsidP="00F0561C">
      <w:pPr>
        <w:pStyle w:val="Prrafodelista"/>
        <w:numPr>
          <w:ilvl w:val="0"/>
          <w:numId w:val="32"/>
        </w:numPr>
        <w:shd w:val="clear" w:color="auto" w:fill="FFFFFF"/>
        <w:jc w:val="both"/>
        <w:textAlignment w:val="center"/>
        <w:rPr>
          <w:rFonts w:ascii="Arial" w:hAnsi="Arial" w:cs="Arial"/>
          <w:sz w:val="22"/>
          <w:szCs w:val="22"/>
        </w:rPr>
      </w:pPr>
      <w:r w:rsidRPr="00F0561C">
        <w:rPr>
          <w:rFonts w:ascii="Arial" w:hAnsi="Arial" w:cs="Arial"/>
          <w:b/>
          <w:bCs/>
          <w:kern w:val="32"/>
          <w:sz w:val="22"/>
          <w:szCs w:val="22"/>
        </w:rPr>
        <w:t>RECONOCIMIENTO AL</w:t>
      </w:r>
      <w:r w:rsidR="00F0561C" w:rsidRPr="00F0561C">
        <w:rPr>
          <w:rFonts w:ascii="Arial" w:hAnsi="Arial" w:cs="Arial"/>
          <w:b/>
          <w:bCs/>
          <w:kern w:val="32"/>
          <w:sz w:val="22"/>
          <w:szCs w:val="22"/>
        </w:rPr>
        <w:t xml:space="preserve"> SERVICIO VOLUNTARIO DE BRIGADISTAS</w:t>
      </w:r>
      <w:r w:rsidR="00166772">
        <w:rPr>
          <w:rFonts w:ascii="Arial" w:hAnsi="Arial" w:cs="Arial"/>
          <w:b/>
          <w:bCs/>
          <w:kern w:val="32"/>
          <w:sz w:val="22"/>
          <w:szCs w:val="22"/>
        </w:rPr>
        <w:t>.</w:t>
      </w:r>
      <w:r w:rsidRPr="00F0561C">
        <w:rPr>
          <w:rFonts w:ascii="Arial" w:hAnsi="Arial" w:cs="Arial"/>
          <w:b/>
          <w:bCs/>
          <w:kern w:val="32"/>
          <w:sz w:val="22"/>
          <w:szCs w:val="22"/>
        </w:rPr>
        <w:t xml:space="preserve"> </w:t>
      </w:r>
      <w:r w:rsidR="00F0561C" w:rsidRPr="00F0561C">
        <w:rPr>
          <w:rFonts w:ascii="Arial" w:hAnsi="Arial" w:cs="Arial"/>
          <w:color w:val="000000"/>
          <w:sz w:val="22"/>
          <w:szCs w:val="22"/>
          <w:shd w:val="clear" w:color="auto" w:fill="FFFFFF"/>
        </w:rPr>
        <w:t xml:space="preserve">Serán beneficiarios dos (2) servidores </w:t>
      </w:r>
      <w:r w:rsidR="00F0561C" w:rsidRPr="00F0561C">
        <w:rPr>
          <w:rFonts w:ascii="Arial" w:hAnsi="Arial" w:cs="Arial"/>
          <w:sz w:val="22"/>
          <w:szCs w:val="22"/>
          <w:shd w:val="clear" w:color="auto" w:fill="FFFFFF"/>
        </w:rPr>
        <w:t>de la entidad vinculados en carrera administrativa,</w:t>
      </w:r>
      <w:r w:rsidR="001216C8">
        <w:rPr>
          <w:rFonts w:ascii="Arial" w:hAnsi="Arial" w:cs="Arial"/>
          <w:sz w:val="22"/>
          <w:szCs w:val="22"/>
          <w:shd w:val="clear" w:color="auto" w:fill="FFFFFF"/>
        </w:rPr>
        <w:t xml:space="preserve"> libre nombramiento y remoción y </w:t>
      </w:r>
      <w:r w:rsidR="00F0561C" w:rsidRPr="00F0561C">
        <w:rPr>
          <w:rFonts w:ascii="Arial" w:hAnsi="Arial" w:cs="Arial"/>
          <w:sz w:val="22"/>
          <w:szCs w:val="22"/>
          <w:shd w:val="clear" w:color="auto" w:fill="FFFFFF"/>
        </w:rPr>
        <w:t xml:space="preserve">provisionales, que se desempeñen como </w:t>
      </w:r>
      <w:r w:rsidR="00F0561C" w:rsidRPr="00F0561C">
        <w:rPr>
          <w:rFonts w:ascii="Arial" w:hAnsi="Arial" w:cs="Arial"/>
          <w:sz w:val="22"/>
          <w:szCs w:val="22"/>
        </w:rPr>
        <w:t xml:space="preserve">brigadistas en la Secretaría Distrital de </w:t>
      </w:r>
      <w:r w:rsidR="001216C8">
        <w:rPr>
          <w:rFonts w:ascii="Arial" w:hAnsi="Arial" w:cs="Arial"/>
          <w:sz w:val="22"/>
          <w:szCs w:val="22"/>
        </w:rPr>
        <w:t>Desarrollo Económico, los cuales deberán cumplir con los siguientes requisitos:</w:t>
      </w:r>
    </w:p>
    <w:p w:rsidR="001216C8" w:rsidRPr="001216C8" w:rsidRDefault="001216C8" w:rsidP="001216C8">
      <w:pPr>
        <w:pStyle w:val="Prrafodelista"/>
        <w:rPr>
          <w:rFonts w:ascii="Arial" w:hAnsi="Arial" w:cs="Arial"/>
          <w:sz w:val="22"/>
          <w:szCs w:val="22"/>
        </w:rPr>
      </w:pPr>
    </w:p>
    <w:p w:rsidR="001216C8" w:rsidRPr="00D66151" w:rsidRDefault="001216C8" w:rsidP="00D66151">
      <w:pPr>
        <w:pStyle w:val="Prrafodelista"/>
        <w:numPr>
          <w:ilvl w:val="0"/>
          <w:numId w:val="33"/>
        </w:numPr>
        <w:shd w:val="clear" w:color="auto" w:fill="FFFFFF"/>
        <w:jc w:val="both"/>
        <w:textAlignment w:val="center"/>
        <w:rPr>
          <w:rFonts w:ascii="Arial" w:hAnsi="Arial" w:cs="Arial"/>
          <w:color w:val="000000"/>
          <w:sz w:val="22"/>
          <w:szCs w:val="22"/>
        </w:rPr>
      </w:pPr>
      <w:r w:rsidRPr="00D66151">
        <w:rPr>
          <w:rFonts w:ascii="Arial" w:hAnsi="Arial" w:cs="Arial"/>
          <w:color w:val="000000"/>
          <w:sz w:val="22"/>
          <w:szCs w:val="22"/>
        </w:rPr>
        <w:t>Llevar como mínimo un (1) año prestando el servicio de brigadista en la Entidad.</w:t>
      </w:r>
    </w:p>
    <w:p w:rsidR="001216C8" w:rsidRPr="000E5C2F" w:rsidRDefault="001216C8" w:rsidP="001216C8">
      <w:pPr>
        <w:pStyle w:val="Prrafodelista"/>
        <w:numPr>
          <w:ilvl w:val="0"/>
          <w:numId w:val="33"/>
        </w:numPr>
        <w:shd w:val="clear" w:color="auto" w:fill="FFFFFF"/>
        <w:jc w:val="both"/>
        <w:textAlignment w:val="center"/>
        <w:rPr>
          <w:rFonts w:ascii="Arial" w:hAnsi="Arial" w:cs="Arial"/>
          <w:color w:val="000000"/>
          <w:sz w:val="22"/>
          <w:szCs w:val="22"/>
        </w:rPr>
      </w:pPr>
      <w:r w:rsidRPr="000E5C2F">
        <w:rPr>
          <w:rFonts w:ascii="Arial" w:hAnsi="Arial" w:cs="Arial"/>
          <w:color w:val="000000"/>
          <w:sz w:val="22"/>
          <w:szCs w:val="22"/>
        </w:rPr>
        <w:t>Haber asistido al 90% de las capacitaciones y como mínimo al 90% de las reuniones y actividades</w:t>
      </w:r>
      <w:r>
        <w:rPr>
          <w:rFonts w:ascii="Arial" w:hAnsi="Arial" w:cs="Arial"/>
          <w:color w:val="000000"/>
          <w:sz w:val="22"/>
          <w:szCs w:val="22"/>
        </w:rPr>
        <w:t xml:space="preserve"> citadas para los </w:t>
      </w:r>
      <w:r w:rsidRPr="000E5C2F">
        <w:rPr>
          <w:rFonts w:ascii="Arial" w:hAnsi="Arial" w:cs="Arial"/>
          <w:color w:val="000000"/>
          <w:sz w:val="22"/>
          <w:szCs w:val="22"/>
        </w:rPr>
        <w:t>brigadista</w:t>
      </w:r>
      <w:r>
        <w:rPr>
          <w:rFonts w:ascii="Arial" w:hAnsi="Arial" w:cs="Arial"/>
          <w:color w:val="000000"/>
          <w:sz w:val="22"/>
          <w:szCs w:val="22"/>
        </w:rPr>
        <w:t>s,</w:t>
      </w:r>
      <w:r w:rsidRPr="000E5C2F">
        <w:rPr>
          <w:rFonts w:ascii="Arial" w:hAnsi="Arial" w:cs="Arial"/>
          <w:color w:val="000000"/>
          <w:sz w:val="22"/>
          <w:szCs w:val="22"/>
        </w:rPr>
        <w:t xml:space="preserve"> durante el año inmediatamente anterior</w:t>
      </w:r>
      <w:r>
        <w:rPr>
          <w:rFonts w:ascii="Arial" w:hAnsi="Arial" w:cs="Arial"/>
          <w:color w:val="000000"/>
          <w:sz w:val="22"/>
          <w:szCs w:val="22"/>
        </w:rPr>
        <w:t>.</w:t>
      </w:r>
    </w:p>
    <w:p w:rsidR="001216C8" w:rsidRPr="000E5C2F" w:rsidRDefault="001216C8" w:rsidP="001216C8">
      <w:pPr>
        <w:pStyle w:val="Prrafodelista"/>
        <w:numPr>
          <w:ilvl w:val="0"/>
          <w:numId w:val="33"/>
        </w:numPr>
        <w:shd w:val="clear" w:color="auto" w:fill="FFFFFF"/>
        <w:jc w:val="both"/>
        <w:textAlignment w:val="center"/>
        <w:rPr>
          <w:rFonts w:ascii="Arial" w:hAnsi="Arial" w:cs="Arial"/>
          <w:sz w:val="22"/>
          <w:szCs w:val="22"/>
        </w:rPr>
      </w:pPr>
      <w:r w:rsidRPr="000E5C2F">
        <w:rPr>
          <w:rFonts w:ascii="Arial" w:hAnsi="Arial" w:cs="Arial"/>
          <w:color w:val="000000"/>
          <w:sz w:val="22"/>
          <w:szCs w:val="22"/>
        </w:rPr>
        <w:t>No haber sido sancionado disciplinariamente en el año inmediatamente anterior al reconocimiento.</w:t>
      </w:r>
    </w:p>
    <w:p w:rsidR="001216C8" w:rsidRPr="00743C94" w:rsidRDefault="001216C8" w:rsidP="001216C8">
      <w:pPr>
        <w:pStyle w:val="Prrafodelista"/>
        <w:numPr>
          <w:ilvl w:val="0"/>
          <w:numId w:val="33"/>
        </w:numPr>
        <w:shd w:val="clear" w:color="auto" w:fill="FFFFFF"/>
        <w:jc w:val="both"/>
        <w:textAlignment w:val="center"/>
        <w:rPr>
          <w:rFonts w:ascii="Arial" w:hAnsi="Arial" w:cs="Arial"/>
          <w:sz w:val="22"/>
          <w:szCs w:val="22"/>
        </w:rPr>
      </w:pPr>
      <w:r w:rsidRPr="000E5C2F">
        <w:rPr>
          <w:rFonts w:ascii="Arial" w:hAnsi="Arial" w:cs="Arial"/>
          <w:sz w:val="22"/>
          <w:szCs w:val="22"/>
          <w:shd w:val="clear" w:color="auto" w:fill="FFFFFF"/>
        </w:rPr>
        <w:t>Los servidores seleccionados como los mejores brigadistas no podrán ser reconocidos con esta misma distinción durante los dos (2) años posteriores al reconocimiento.</w:t>
      </w:r>
    </w:p>
    <w:p w:rsidR="00F45AFA" w:rsidRDefault="0020019D" w:rsidP="001216C8">
      <w:pPr>
        <w:pStyle w:val="Prrafodelista"/>
        <w:numPr>
          <w:ilvl w:val="0"/>
          <w:numId w:val="33"/>
        </w:numPr>
        <w:shd w:val="clear" w:color="auto" w:fill="FFFFFF"/>
        <w:jc w:val="both"/>
        <w:textAlignment w:val="center"/>
        <w:rPr>
          <w:rFonts w:ascii="Arial" w:hAnsi="Arial" w:cs="Arial"/>
          <w:sz w:val="22"/>
          <w:szCs w:val="22"/>
        </w:rPr>
      </w:pPr>
      <w:r>
        <w:rPr>
          <w:rFonts w:ascii="Arial" w:hAnsi="Arial" w:cs="Arial"/>
          <w:sz w:val="22"/>
          <w:szCs w:val="22"/>
        </w:rPr>
        <w:t>No podrán ser beneficiarios de este reconocimiento las personas encargadas por funciones de esta responsabilidad en la entidad.</w:t>
      </w:r>
    </w:p>
    <w:p w:rsidR="001232E5" w:rsidRDefault="001232E5" w:rsidP="001216C8">
      <w:pPr>
        <w:pStyle w:val="Prrafodelista"/>
        <w:numPr>
          <w:ilvl w:val="0"/>
          <w:numId w:val="33"/>
        </w:numPr>
        <w:shd w:val="clear" w:color="auto" w:fill="FFFFFF"/>
        <w:jc w:val="both"/>
        <w:textAlignment w:val="center"/>
        <w:rPr>
          <w:rFonts w:ascii="Arial" w:hAnsi="Arial" w:cs="Arial"/>
          <w:sz w:val="22"/>
          <w:szCs w:val="22"/>
        </w:rPr>
      </w:pPr>
      <w:r>
        <w:rPr>
          <w:rFonts w:ascii="Arial" w:hAnsi="Arial" w:cs="Arial"/>
          <w:sz w:val="22"/>
          <w:szCs w:val="22"/>
        </w:rPr>
        <w:t>Este reconocimiento será no pecuniario.</w:t>
      </w:r>
    </w:p>
    <w:p w:rsidR="0020019D" w:rsidRPr="001216C8" w:rsidRDefault="0020019D" w:rsidP="00743C94">
      <w:pPr>
        <w:pStyle w:val="Prrafodelista"/>
        <w:shd w:val="clear" w:color="auto" w:fill="FFFFFF"/>
        <w:jc w:val="both"/>
        <w:textAlignment w:val="center"/>
        <w:rPr>
          <w:rFonts w:ascii="Arial" w:hAnsi="Arial" w:cs="Arial"/>
          <w:sz w:val="22"/>
          <w:szCs w:val="22"/>
        </w:rPr>
      </w:pPr>
    </w:p>
    <w:p w:rsidR="00F0561C" w:rsidRPr="00F0561C" w:rsidRDefault="00F0561C" w:rsidP="00F0561C">
      <w:pPr>
        <w:pStyle w:val="Prrafodelista"/>
        <w:shd w:val="clear" w:color="auto" w:fill="FFFFFF"/>
        <w:jc w:val="both"/>
        <w:textAlignment w:val="center"/>
        <w:rPr>
          <w:rFonts w:ascii="Arial" w:hAnsi="Arial" w:cs="Arial"/>
          <w:sz w:val="22"/>
          <w:szCs w:val="22"/>
        </w:rPr>
      </w:pPr>
    </w:p>
    <w:p w:rsidR="001216C8" w:rsidRDefault="001C7727" w:rsidP="001216C8">
      <w:pPr>
        <w:pStyle w:val="Prrafodelista"/>
        <w:numPr>
          <w:ilvl w:val="0"/>
          <w:numId w:val="32"/>
        </w:numPr>
        <w:shd w:val="clear" w:color="auto" w:fill="FFFFFF"/>
        <w:jc w:val="both"/>
        <w:textAlignment w:val="center"/>
        <w:rPr>
          <w:rFonts w:ascii="Arial" w:hAnsi="Arial" w:cs="Arial"/>
          <w:sz w:val="22"/>
          <w:szCs w:val="22"/>
        </w:rPr>
      </w:pPr>
      <w:r w:rsidRPr="001216C8">
        <w:rPr>
          <w:rFonts w:ascii="Arial" w:hAnsi="Arial" w:cs="Arial"/>
          <w:b/>
          <w:bCs/>
          <w:kern w:val="32"/>
          <w:sz w:val="22"/>
          <w:szCs w:val="22"/>
        </w:rPr>
        <w:t xml:space="preserve">RECONOCIMIENTO A LOS GESTORES DE INTEGRIDAD. </w:t>
      </w:r>
      <w:r w:rsidR="001216C8" w:rsidRPr="000E5C2F">
        <w:rPr>
          <w:rFonts w:ascii="Arial" w:hAnsi="Arial" w:cs="Arial"/>
          <w:color w:val="000000"/>
          <w:sz w:val="22"/>
          <w:szCs w:val="22"/>
          <w:shd w:val="clear" w:color="auto" w:fill="FFFFFF"/>
        </w:rPr>
        <w:t xml:space="preserve">Será beneficiario </w:t>
      </w:r>
      <w:r w:rsidR="001216C8" w:rsidRPr="000E5C2F">
        <w:rPr>
          <w:rFonts w:ascii="Arial" w:hAnsi="Arial" w:cs="Arial"/>
          <w:sz w:val="22"/>
          <w:szCs w:val="22"/>
          <w:shd w:val="clear" w:color="auto" w:fill="FFFFFF"/>
        </w:rPr>
        <w:t>un (1) servidor de la entidad vinculado en carrera administrativa, libre nombr</w:t>
      </w:r>
      <w:r w:rsidR="001216C8">
        <w:rPr>
          <w:rFonts w:ascii="Arial" w:hAnsi="Arial" w:cs="Arial"/>
          <w:sz w:val="22"/>
          <w:szCs w:val="22"/>
          <w:shd w:val="clear" w:color="auto" w:fill="FFFFFF"/>
        </w:rPr>
        <w:t>amiento y remoción o provisional</w:t>
      </w:r>
      <w:r w:rsidR="001216C8" w:rsidRPr="000E5C2F">
        <w:rPr>
          <w:rFonts w:ascii="Arial" w:hAnsi="Arial" w:cs="Arial"/>
          <w:sz w:val="22"/>
          <w:szCs w:val="22"/>
          <w:shd w:val="clear" w:color="auto" w:fill="FFFFFF"/>
        </w:rPr>
        <w:t>, que se desempeñe como Gestor de Integridad</w:t>
      </w:r>
      <w:r w:rsidR="001216C8" w:rsidRPr="000E5C2F">
        <w:rPr>
          <w:rFonts w:ascii="Arial" w:hAnsi="Arial" w:cs="Arial"/>
          <w:sz w:val="22"/>
          <w:szCs w:val="22"/>
        </w:rPr>
        <w:t xml:space="preserve"> en la Secretaría Distrital de </w:t>
      </w:r>
      <w:r w:rsidR="001216C8">
        <w:rPr>
          <w:rFonts w:ascii="Arial" w:hAnsi="Arial" w:cs="Arial"/>
          <w:sz w:val="22"/>
          <w:szCs w:val="22"/>
        </w:rPr>
        <w:t>Desarrollo Económico, el cual deberá cumplir con los siguientes requisitos:</w:t>
      </w:r>
    </w:p>
    <w:p w:rsidR="001C7727" w:rsidRPr="001216C8" w:rsidRDefault="001C7727" w:rsidP="001216C8">
      <w:pPr>
        <w:pStyle w:val="NormalWeb"/>
        <w:spacing w:before="0" w:beforeAutospacing="0" w:after="0" w:afterAutospacing="0" w:line="276" w:lineRule="auto"/>
        <w:ind w:left="720"/>
        <w:jc w:val="both"/>
        <w:rPr>
          <w:rFonts w:ascii="Arial" w:hAnsi="Arial" w:cs="Arial"/>
          <w:b/>
          <w:bCs/>
          <w:kern w:val="32"/>
          <w:sz w:val="22"/>
          <w:szCs w:val="22"/>
        </w:rPr>
      </w:pPr>
    </w:p>
    <w:p w:rsidR="001216C8" w:rsidRPr="00D66151" w:rsidRDefault="001216C8" w:rsidP="00D66151">
      <w:pPr>
        <w:pStyle w:val="Prrafodelista"/>
        <w:numPr>
          <w:ilvl w:val="0"/>
          <w:numId w:val="38"/>
        </w:numPr>
        <w:shd w:val="clear" w:color="auto" w:fill="FFFFFF"/>
        <w:jc w:val="both"/>
        <w:textAlignment w:val="center"/>
        <w:rPr>
          <w:rFonts w:ascii="Arial" w:hAnsi="Arial" w:cs="Arial"/>
          <w:sz w:val="22"/>
          <w:szCs w:val="22"/>
        </w:rPr>
      </w:pPr>
      <w:r w:rsidRPr="00D66151">
        <w:rPr>
          <w:rFonts w:ascii="Arial" w:hAnsi="Arial" w:cs="Arial"/>
          <w:sz w:val="22"/>
          <w:szCs w:val="22"/>
        </w:rPr>
        <w:t>Llevar como mínimo un (1) año como integrante del Grupo de Gestores de Integridad.</w:t>
      </w:r>
    </w:p>
    <w:p w:rsidR="001216C8" w:rsidRPr="00D66151" w:rsidRDefault="001216C8" w:rsidP="00ED5FD2">
      <w:pPr>
        <w:pStyle w:val="Prrafodelista"/>
        <w:numPr>
          <w:ilvl w:val="0"/>
          <w:numId w:val="38"/>
        </w:numPr>
        <w:shd w:val="clear" w:color="auto" w:fill="FFFFFF"/>
        <w:jc w:val="both"/>
        <w:textAlignment w:val="center"/>
        <w:rPr>
          <w:rFonts w:ascii="Arial" w:hAnsi="Arial" w:cs="Arial"/>
          <w:sz w:val="22"/>
          <w:szCs w:val="22"/>
          <w:shd w:val="clear" w:color="auto" w:fill="FFFFFF"/>
          <w:lang w:val="es-ES"/>
        </w:rPr>
      </w:pPr>
      <w:r w:rsidRPr="00D66151">
        <w:rPr>
          <w:rFonts w:ascii="Arial" w:hAnsi="Arial" w:cs="Arial"/>
          <w:sz w:val="22"/>
          <w:szCs w:val="22"/>
        </w:rPr>
        <w:t xml:space="preserve">El </w:t>
      </w:r>
      <w:r w:rsidRPr="00D66151">
        <w:rPr>
          <w:rFonts w:ascii="Arial" w:hAnsi="Arial" w:cs="Arial"/>
          <w:sz w:val="22"/>
          <w:szCs w:val="22"/>
          <w:shd w:val="clear" w:color="auto" w:fill="FFFFFF"/>
        </w:rPr>
        <w:t>Grupo de Gestores de Integridad de la Entidad evaluará la labor realizada por cada uno de ellos y determinará a quien se le otorga el reconocimiento.</w:t>
      </w:r>
    </w:p>
    <w:p w:rsidR="001216C8" w:rsidRPr="00D66151" w:rsidRDefault="001216C8" w:rsidP="00D66151">
      <w:pPr>
        <w:pStyle w:val="Prrafodelista"/>
        <w:numPr>
          <w:ilvl w:val="0"/>
          <w:numId w:val="38"/>
        </w:numPr>
        <w:shd w:val="clear" w:color="auto" w:fill="FFFFFF"/>
        <w:jc w:val="both"/>
        <w:textAlignment w:val="center"/>
        <w:rPr>
          <w:rFonts w:ascii="Arial" w:hAnsi="Arial" w:cs="Arial"/>
          <w:sz w:val="22"/>
          <w:szCs w:val="22"/>
          <w:shd w:val="clear" w:color="auto" w:fill="FFFFFF"/>
          <w:lang w:val="es-ES"/>
        </w:rPr>
      </w:pPr>
      <w:r w:rsidRPr="00D66151">
        <w:rPr>
          <w:rFonts w:ascii="Arial" w:hAnsi="Arial" w:cs="Arial"/>
          <w:color w:val="000000"/>
          <w:sz w:val="22"/>
          <w:szCs w:val="22"/>
        </w:rPr>
        <w:t>De igual forma debe haber asistido al 90% de las capacitaciones y como mínimo al 90% de las reuniones y actividades como gestor de integridad.</w:t>
      </w:r>
    </w:p>
    <w:p w:rsidR="001216C8" w:rsidRPr="00743C94" w:rsidRDefault="001216C8" w:rsidP="00D66151">
      <w:pPr>
        <w:pStyle w:val="Prrafodelista"/>
        <w:numPr>
          <w:ilvl w:val="0"/>
          <w:numId w:val="38"/>
        </w:numPr>
        <w:shd w:val="clear" w:color="auto" w:fill="FFFFFF"/>
        <w:jc w:val="both"/>
        <w:textAlignment w:val="center"/>
        <w:rPr>
          <w:rFonts w:ascii="Arial" w:hAnsi="Arial" w:cs="Arial"/>
          <w:sz w:val="22"/>
          <w:szCs w:val="22"/>
          <w:shd w:val="clear" w:color="auto" w:fill="FFFFFF"/>
          <w:lang w:val="es-ES"/>
        </w:rPr>
      </w:pPr>
      <w:r w:rsidRPr="00D66151">
        <w:rPr>
          <w:rFonts w:ascii="Arial" w:hAnsi="Arial" w:cs="Arial"/>
          <w:sz w:val="22"/>
          <w:szCs w:val="22"/>
        </w:rPr>
        <w:t>No haber sido sancionado disciplinariamente en el año inmediatamente anterior al reconocimiento</w:t>
      </w:r>
      <w:r w:rsidRPr="00D66151">
        <w:rPr>
          <w:rFonts w:ascii="Arial" w:hAnsi="Arial" w:cs="Arial"/>
          <w:color w:val="000000"/>
          <w:sz w:val="22"/>
          <w:szCs w:val="22"/>
        </w:rPr>
        <w:t>.</w:t>
      </w:r>
    </w:p>
    <w:p w:rsidR="00636691" w:rsidRPr="00743C94" w:rsidRDefault="00636691" w:rsidP="00D66151">
      <w:pPr>
        <w:pStyle w:val="Prrafodelista"/>
        <w:numPr>
          <w:ilvl w:val="0"/>
          <w:numId w:val="38"/>
        </w:numPr>
        <w:shd w:val="clear" w:color="auto" w:fill="FFFFFF"/>
        <w:jc w:val="both"/>
        <w:textAlignment w:val="center"/>
        <w:rPr>
          <w:rFonts w:ascii="Arial" w:hAnsi="Arial" w:cs="Arial"/>
          <w:sz w:val="22"/>
          <w:szCs w:val="22"/>
          <w:shd w:val="clear" w:color="auto" w:fill="FFFFFF"/>
          <w:lang w:val="es-ES"/>
        </w:rPr>
      </w:pPr>
      <w:r>
        <w:rPr>
          <w:rFonts w:ascii="Arial" w:hAnsi="Arial" w:cs="Arial"/>
          <w:color w:val="000000"/>
          <w:sz w:val="22"/>
          <w:szCs w:val="22"/>
        </w:rPr>
        <w:t>El servidor beneficiario de este reconocimiento no podrá recibir la distinción durante los dos (2) años siguientes.</w:t>
      </w:r>
    </w:p>
    <w:p w:rsidR="00636691" w:rsidRPr="00743C94" w:rsidRDefault="00636691" w:rsidP="00D66151">
      <w:pPr>
        <w:pStyle w:val="Prrafodelista"/>
        <w:numPr>
          <w:ilvl w:val="0"/>
          <w:numId w:val="38"/>
        </w:numPr>
        <w:shd w:val="clear" w:color="auto" w:fill="FFFFFF"/>
        <w:jc w:val="both"/>
        <w:textAlignment w:val="center"/>
        <w:rPr>
          <w:rFonts w:ascii="Arial" w:hAnsi="Arial" w:cs="Arial"/>
          <w:sz w:val="22"/>
          <w:szCs w:val="22"/>
          <w:shd w:val="clear" w:color="auto" w:fill="FFFFFF"/>
          <w:lang w:val="es-ES"/>
        </w:rPr>
      </w:pPr>
      <w:r>
        <w:rPr>
          <w:rFonts w:ascii="Arial" w:hAnsi="Arial" w:cs="Arial"/>
          <w:color w:val="000000"/>
          <w:sz w:val="22"/>
          <w:szCs w:val="22"/>
          <w:lang w:val="es-ES"/>
        </w:rPr>
        <w:t xml:space="preserve">No podrán ser beneficiarios de este reconocimiento las personas encargadas de liderar los temas </w:t>
      </w:r>
      <w:r w:rsidR="001232E5">
        <w:rPr>
          <w:rFonts w:ascii="Arial" w:hAnsi="Arial" w:cs="Arial"/>
          <w:color w:val="000000"/>
          <w:sz w:val="22"/>
          <w:szCs w:val="22"/>
          <w:lang w:val="es-ES"/>
        </w:rPr>
        <w:t xml:space="preserve">de integridad por funciones en </w:t>
      </w:r>
      <w:r>
        <w:rPr>
          <w:rFonts w:ascii="Arial" w:hAnsi="Arial" w:cs="Arial"/>
          <w:color w:val="000000"/>
          <w:sz w:val="22"/>
          <w:szCs w:val="22"/>
          <w:lang w:val="es-ES"/>
        </w:rPr>
        <w:t>l</w:t>
      </w:r>
      <w:r w:rsidR="001232E5">
        <w:rPr>
          <w:rFonts w:ascii="Arial" w:hAnsi="Arial" w:cs="Arial"/>
          <w:color w:val="000000"/>
          <w:sz w:val="22"/>
          <w:szCs w:val="22"/>
          <w:lang w:val="es-ES"/>
        </w:rPr>
        <w:t>a</w:t>
      </w:r>
      <w:r>
        <w:rPr>
          <w:rFonts w:ascii="Arial" w:hAnsi="Arial" w:cs="Arial"/>
          <w:color w:val="000000"/>
          <w:sz w:val="22"/>
          <w:szCs w:val="22"/>
          <w:lang w:val="es-ES"/>
        </w:rPr>
        <w:t xml:space="preserve"> entidad.</w:t>
      </w:r>
    </w:p>
    <w:p w:rsidR="001232E5" w:rsidRDefault="001232E5" w:rsidP="001232E5">
      <w:pPr>
        <w:pStyle w:val="Prrafodelista"/>
        <w:numPr>
          <w:ilvl w:val="0"/>
          <w:numId w:val="38"/>
        </w:numPr>
        <w:shd w:val="clear" w:color="auto" w:fill="FFFFFF"/>
        <w:jc w:val="both"/>
        <w:textAlignment w:val="center"/>
        <w:rPr>
          <w:rFonts w:ascii="Arial" w:hAnsi="Arial" w:cs="Arial"/>
          <w:sz w:val="22"/>
          <w:szCs w:val="22"/>
        </w:rPr>
      </w:pPr>
      <w:r>
        <w:rPr>
          <w:rFonts w:ascii="Arial" w:hAnsi="Arial" w:cs="Arial"/>
          <w:sz w:val="22"/>
          <w:szCs w:val="22"/>
        </w:rPr>
        <w:t>Este reconocimiento será no pecuniario.</w:t>
      </w:r>
    </w:p>
    <w:p w:rsidR="001232E5" w:rsidRPr="00D66151" w:rsidRDefault="001232E5" w:rsidP="00B63605">
      <w:pPr>
        <w:pStyle w:val="Prrafodelista"/>
        <w:shd w:val="clear" w:color="auto" w:fill="FFFFFF"/>
        <w:jc w:val="both"/>
        <w:textAlignment w:val="center"/>
        <w:rPr>
          <w:rFonts w:ascii="Arial" w:hAnsi="Arial" w:cs="Arial"/>
          <w:sz w:val="22"/>
          <w:szCs w:val="22"/>
          <w:shd w:val="clear" w:color="auto" w:fill="FFFFFF"/>
          <w:lang w:val="es-ES"/>
        </w:rPr>
      </w:pPr>
    </w:p>
    <w:p w:rsidR="001216C8" w:rsidRDefault="001216C8" w:rsidP="001216C8">
      <w:pPr>
        <w:pStyle w:val="NormalWeb"/>
        <w:spacing w:before="0" w:beforeAutospacing="0" w:after="0" w:afterAutospacing="0" w:line="276" w:lineRule="auto"/>
        <w:ind w:left="720"/>
        <w:jc w:val="both"/>
        <w:rPr>
          <w:rFonts w:ascii="Arial" w:hAnsi="Arial" w:cs="Arial"/>
          <w:b/>
          <w:bCs/>
          <w:kern w:val="32"/>
          <w:sz w:val="22"/>
          <w:szCs w:val="22"/>
        </w:rPr>
      </w:pPr>
    </w:p>
    <w:p w:rsidR="001216C8" w:rsidRPr="00D66151" w:rsidRDefault="001216C8" w:rsidP="00D66151">
      <w:pPr>
        <w:pStyle w:val="NormalWeb"/>
        <w:numPr>
          <w:ilvl w:val="0"/>
          <w:numId w:val="32"/>
        </w:numPr>
        <w:spacing w:before="0" w:beforeAutospacing="0" w:after="0" w:afterAutospacing="0" w:line="276" w:lineRule="auto"/>
        <w:jc w:val="both"/>
        <w:rPr>
          <w:rFonts w:ascii="Arial" w:hAnsi="Arial" w:cs="Arial"/>
          <w:b/>
          <w:bCs/>
          <w:kern w:val="32"/>
          <w:sz w:val="22"/>
          <w:szCs w:val="22"/>
        </w:rPr>
      </w:pPr>
      <w:r>
        <w:rPr>
          <w:rFonts w:ascii="Arial" w:hAnsi="Arial" w:cs="Arial"/>
          <w:b/>
          <w:bCs/>
          <w:kern w:val="32"/>
          <w:sz w:val="22"/>
          <w:szCs w:val="22"/>
        </w:rPr>
        <w:lastRenderedPageBreak/>
        <w:t xml:space="preserve">RECONOCIMIENTO DÍA DE </w:t>
      </w:r>
      <w:r w:rsidR="005C5A42">
        <w:rPr>
          <w:rFonts w:ascii="Arial" w:hAnsi="Arial" w:cs="Arial"/>
          <w:b/>
          <w:bCs/>
          <w:kern w:val="32"/>
          <w:sz w:val="22"/>
          <w:szCs w:val="22"/>
        </w:rPr>
        <w:t>CUMPLEAÑOS:</w:t>
      </w:r>
      <w:r>
        <w:rPr>
          <w:rFonts w:ascii="Arial" w:hAnsi="Arial" w:cs="Arial"/>
          <w:b/>
          <w:bCs/>
          <w:kern w:val="32"/>
          <w:sz w:val="22"/>
          <w:szCs w:val="22"/>
        </w:rPr>
        <w:t xml:space="preserve"> </w:t>
      </w:r>
      <w:r w:rsidRPr="000E5C2F">
        <w:rPr>
          <w:rFonts w:ascii="Arial" w:hAnsi="Arial" w:cs="Arial"/>
          <w:bCs/>
          <w:color w:val="000000"/>
          <w:sz w:val="22"/>
          <w:szCs w:val="22"/>
        </w:rPr>
        <w:t>Los servidores de la Entidad tendrán un día de permiso remunerado en la fecha del cumpleaños</w:t>
      </w:r>
      <w:r w:rsidR="005C5A42">
        <w:rPr>
          <w:rFonts w:ascii="Arial" w:hAnsi="Arial" w:cs="Arial"/>
          <w:bCs/>
          <w:color w:val="000000"/>
          <w:sz w:val="22"/>
          <w:szCs w:val="22"/>
        </w:rPr>
        <w:t>, s</w:t>
      </w:r>
      <w:r w:rsidR="005C5A42" w:rsidRPr="000E5C2F">
        <w:rPr>
          <w:rFonts w:ascii="Arial" w:hAnsi="Arial" w:cs="Arial"/>
          <w:color w:val="000000"/>
          <w:sz w:val="22"/>
          <w:szCs w:val="22"/>
          <w:shd w:val="clear" w:color="auto" w:fill="FFFFFF"/>
        </w:rPr>
        <w:t xml:space="preserve">erán </w:t>
      </w:r>
      <w:r w:rsidR="005C5A42" w:rsidRPr="000E5C2F">
        <w:rPr>
          <w:rFonts w:ascii="Arial" w:hAnsi="Arial" w:cs="Arial"/>
          <w:sz w:val="22"/>
          <w:szCs w:val="22"/>
          <w:shd w:val="clear" w:color="auto" w:fill="FFFFFF"/>
        </w:rPr>
        <w:t xml:space="preserve">beneficiarios los servidores de la Entidad vinculados en carrera administrativa, libre nombramiento y </w:t>
      </w:r>
      <w:r w:rsidR="005C5A42">
        <w:rPr>
          <w:rFonts w:ascii="Arial" w:hAnsi="Arial" w:cs="Arial"/>
          <w:sz w:val="22"/>
          <w:szCs w:val="22"/>
          <w:shd w:val="clear" w:color="auto" w:fill="FFFFFF"/>
        </w:rPr>
        <w:t xml:space="preserve">remoción </w:t>
      </w:r>
      <w:r w:rsidR="00F445E0">
        <w:rPr>
          <w:rFonts w:ascii="Arial" w:hAnsi="Arial" w:cs="Arial"/>
          <w:sz w:val="22"/>
          <w:szCs w:val="22"/>
          <w:shd w:val="clear" w:color="auto" w:fill="FFFFFF"/>
        </w:rPr>
        <w:t xml:space="preserve">y </w:t>
      </w:r>
      <w:r w:rsidR="00F445E0" w:rsidRPr="000E5C2F">
        <w:rPr>
          <w:rFonts w:ascii="Arial" w:hAnsi="Arial" w:cs="Arial"/>
          <w:sz w:val="22"/>
          <w:szCs w:val="22"/>
          <w:shd w:val="clear" w:color="auto" w:fill="FFFFFF"/>
        </w:rPr>
        <w:t>provisionales</w:t>
      </w:r>
      <w:r w:rsidR="00583CBD">
        <w:rPr>
          <w:rFonts w:ascii="Arial" w:hAnsi="Arial" w:cs="Arial"/>
          <w:sz w:val="22"/>
          <w:szCs w:val="22"/>
          <w:shd w:val="clear" w:color="auto" w:fill="FFFFFF"/>
        </w:rPr>
        <w:t>,</w:t>
      </w:r>
      <w:r w:rsidR="005C5A42">
        <w:rPr>
          <w:rFonts w:ascii="Arial" w:hAnsi="Arial" w:cs="Arial"/>
          <w:sz w:val="22"/>
          <w:szCs w:val="22"/>
          <w:shd w:val="clear" w:color="auto" w:fill="FFFFFF"/>
        </w:rPr>
        <w:t xml:space="preserve"> para disfrutarlo deberán cumplir los siguientes requisitos</w:t>
      </w:r>
      <w:r w:rsidR="00F445E0">
        <w:rPr>
          <w:rFonts w:ascii="Arial" w:hAnsi="Arial" w:cs="Arial"/>
          <w:sz w:val="22"/>
          <w:szCs w:val="22"/>
          <w:shd w:val="clear" w:color="auto" w:fill="FFFFFF"/>
        </w:rPr>
        <w:t>:</w:t>
      </w:r>
      <w:r w:rsidR="005C5A42">
        <w:rPr>
          <w:rFonts w:ascii="Arial" w:hAnsi="Arial" w:cs="Arial"/>
          <w:sz w:val="22"/>
          <w:szCs w:val="22"/>
          <w:shd w:val="clear" w:color="auto" w:fill="FFFFFF"/>
        </w:rPr>
        <w:t xml:space="preserve"> </w:t>
      </w:r>
    </w:p>
    <w:p w:rsidR="00D66151" w:rsidRPr="005C5A42" w:rsidRDefault="00D66151" w:rsidP="00D66151">
      <w:pPr>
        <w:pStyle w:val="NormalWeb"/>
        <w:spacing w:before="0" w:beforeAutospacing="0" w:after="0" w:afterAutospacing="0" w:line="276" w:lineRule="auto"/>
        <w:ind w:left="720"/>
        <w:jc w:val="both"/>
        <w:rPr>
          <w:rFonts w:ascii="Arial" w:hAnsi="Arial" w:cs="Arial"/>
          <w:b/>
          <w:bCs/>
          <w:kern w:val="32"/>
          <w:sz w:val="22"/>
          <w:szCs w:val="22"/>
        </w:rPr>
      </w:pPr>
    </w:p>
    <w:p w:rsidR="005C5A42" w:rsidRPr="000E5C2F" w:rsidRDefault="005C5A42" w:rsidP="005C5A42">
      <w:pPr>
        <w:pStyle w:val="Prrafodelista"/>
        <w:numPr>
          <w:ilvl w:val="0"/>
          <w:numId w:val="37"/>
        </w:numPr>
        <w:autoSpaceDE w:val="0"/>
        <w:autoSpaceDN w:val="0"/>
        <w:adjustRightInd w:val="0"/>
        <w:jc w:val="both"/>
        <w:rPr>
          <w:rFonts w:ascii="Arial" w:hAnsi="Arial" w:cs="Arial"/>
          <w:bCs/>
          <w:sz w:val="22"/>
          <w:szCs w:val="22"/>
        </w:rPr>
      </w:pPr>
      <w:r w:rsidRPr="000E5C2F">
        <w:rPr>
          <w:rFonts w:ascii="Arial" w:hAnsi="Arial" w:cs="Arial"/>
          <w:bCs/>
          <w:sz w:val="22"/>
          <w:szCs w:val="22"/>
        </w:rPr>
        <w:t xml:space="preserve">Este incentivo no será acumulable con otros días de permiso o descanso remunerado, ni podrá ser negociable para </w:t>
      </w:r>
      <w:r>
        <w:rPr>
          <w:rFonts w:ascii="Arial" w:hAnsi="Arial" w:cs="Arial"/>
          <w:bCs/>
          <w:sz w:val="22"/>
          <w:szCs w:val="22"/>
        </w:rPr>
        <w:t xml:space="preserve">ser disfrutado en </w:t>
      </w:r>
      <w:r w:rsidRPr="000E5C2F">
        <w:rPr>
          <w:rFonts w:ascii="Arial" w:hAnsi="Arial" w:cs="Arial"/>
          <w:bCs/>
          <w:sz w:val="22"/>
          <w:szCs w:val="22"/>
        </w:rPr>
        <w:t>otra fecha</w:t>
      </w:r>
      <w:r w:rsidR="00D66151">
        <w:rPr>
          <w:rFonts w:ascii="Arial" w:hAnsi="Arial" w:cs="Arial"/>
          <w:bCs/>
          <w:sz w:val="22"/>
          <w:szCs w:val="22"/>
        </w:rPr>
        <w:t xml:space="preserve"> diferente al día del cumpleaños. </w:t>
      </w:r>
    </w:p>
    <w:p w:rsidR="005C5A42" w:rsidRPr="005C5A42" w:rsidRDefault="005C5A42" w:rsidP="005C5A42">
      <w:pPr>
        <w:pStyle w:val="Prrafodelista"/>
        <w:numPr>
          <w:ilvl w:val="0"/>
          <w:numId w:val="37"/>
        </w:numPr>
        <w:autoSpaceDE w:val="0"/>
        <w:autoSpaceDN w:val="0"/>
        <w:adjustRightInd w:val="0"/>
        <w:jc w:val="both"/>
        <w:rPr>
          <w:rFonts w:ascii="Arial" w:hAnsi="Arial" w:cs="Arial"/>
          <w:bCs/>
          <w:sz w:val="22"/>
          <w:szCs w:val="22"/>
        </w:rPr>
      </w:pPr>
      <w:r w:rsidRPr="000E5C2F">
        <w:rPr>
          <w:rFonts w:ascii="Arial" w:hAnsi="Arial" w:cs="Arial"/>
          <w:bCs/>
          <w:sz w:val="22"/>
          <w:szCs w:val="22"/>
        </w:rPr>
        <w:t>Los servidores deberán diligenciar el formato de permisos</w:t>
      </w:r>
      <w:r w:rsidRPr="000E5C2F">
        <w:rPr>
          <w:rFonts w:ascii="Arial" w:hAnsi="Arial" w:cs="Arial"/>
          <w:sz w:val="22"/>
          <w:szCs w:val="22"/>
          <w:lang w:val="es-ES"/>
        </w:rPr>
        <w:t xml:space="preserve"> registrando en el campo de justificación “Permiso de Cumpleaños”.</w:t>
      </w:r>
    </w:p>
    <w:p w:rsidR="005C5A42" w:rsidRPr="000E5C2F" w:rsidRDefault="005C5A42" w:rsidP="005C5A42">
      <w:pPr>
        <w:pStyle w:val="Prrafodelista"/>
        <w:numPr>
          <w:ilvl w:val="0"/>
          <w:numId w:val="37"/>
        </w:numPr>
        <w:autoSpaceDE w:val="0"/>
        <w:autoSpaceDN w:val="0"/>
        <w:adjustRightInd w:val="0"/>
        <w:jc w:val="both"/>
        <w:rPr>
          <w:rFonts w:ascii="Arial" w:hAnsi="Arial" w:cs="Arial"/>
          <w:bCs/>
          <w:sz w:val="22"/>
          <w:szCs w:val="22"/>
        </w:rPr>
      </w:pPr>
      <w:r>
        <w:rPr>
          <w:rFonts w:ascii="Arial" w:hAnsi="Arial" w:cs="Arial"/>
          <w:bCs/>
          <w:sz w:val="22"/>
          <w:szCs w:val="22"/>
        </w:rPr>
        <w:t>El permiso deberá tomarse el mismo día de cumpleaños, sin poderse trasladar a otra fecha</w:t>
      </w:r>
      <w:r w:rsidR="00636691">
        <w:rPr>
          <w:rFonts w:ascii="Arial" w:hAnsi="Arial" w:cs="Arial"/>
          <w:bCs/>
          <w:sz w:val="22"/>
          <w:szCs w:val="22"/>
        </w:rPr>
        <w:t>, si esta fecha corresponde a un día no laboral el beneficio se otorgará el día hábil inmediatamente anterior o posterior, si el funcionario no disfruta el beneficio, se perderá automáticamente</w:t>
      </w:r>
      <w:r>
        <w:rPr>
          <w:rFonts w:ascii="Arial" w:hAnsi="Arial" w:cs="Arial"/>
          <w:bCs/>
          <w:sz w:val="22"/>
          <w:szCs w:val="22"/>
        </w:rPr>
        <w:t xml:space="preserve">.  </w:t>
      </w:r>
    </w:p>
    <w:p w:rsidR="005C5A42" w:rsidRPr="001216C8" w:rsidRDefault="005C5A42" w:rsidP="00F445E0">
      <w:pPr>
        <w:pStyle w:val="NormalWeb"/>
        <w:spacing w:before="0" w:beforeAutospacing="0" w:after="0" w:afterAutospacing="0" w:line="276" w:lineRule="auto"/>
        <w:ind w:left="720"/>
        <w:jc w:val="both"/>
        <w:rPr>
          <w:rFonts w:ascii="Arial" w:hAnsi="Arial" w:cs="Arial"/>
          <w:b/>
          <w:bCs/>
          <w:kern w:val="32"/>
          <w:sz w:val="22"/>
          <w:szCs w:val="22"/>
        </w:rPr>
      </w:pPr>
    </w:p>
    <w:p w:rsidR="00D66151" w:rsidRDefault="00D66151" w:rsidP="00D66151">
      <w:pPr>
        <w:pStyle w:val="NormalWeb"/>
        <w:spacing w:before="0" w:beforeAutospacing="0" w:after="0" w:afterAutospacing="0" w:line="276" w:lineRule="auto"/>
        <w:ind w:left="720"/>
        <w:jc w:val="both"/>
        <w:rPr>
          <w:rFonts w:ascii="Arial" w:hAnsi="Arial" w:cs="Arial"/>
          <w:sz w:val="22"/>
          <w:szCs w:val="22"/>
          <w:shd w:val="clear" w:color="auto" w:fill="FFFFFF"/>
        </w:rPr>
      </w:pPr>
    </w:p>
    <w:p w:rsidR="00D66151" w:rsidRPr="00D66151" w:rsidRDefault="00D66151" w:rsidP="00F978B2">
      <w:pPr>
        <w:pStyle w:val="NormalWeb"/>
        <w:numPr>
          <w:ilvl w:val="0"/>
          <w:numId w:val="32"/>
        </w:numPr>
        <w:autoSpaceDE w:val="0"/>
        <w:autoSpaceDN w:val="0"/>
        <w:adjustRightInd w:val="0"/>
        <w:spacing w:before="0" w:beforeAutospacing="0" w:after="0" w:afterAutospacing="0" w:line="276" w:lineRule="auto"/>
        <w:jc w:val="both"/>
        <w:rPr>
          <w:rFonts w:ascii="Arial" w:hAnsi="Arial" w:cs="Arial"/>
          <w:sz w:val="22"/>
          <w:szCs w:val="22"/>
          <w:shd w:val="clear" w:color="auto" w:fill="FFFFFF"/>
        </w:rPr>
      </w:pPr>
      <w:r w:rsidRPr="00D66151">
        <w:rPr>
          <w:rFonts w:ascii="Arial" w:hAnsi="Arial" w:cs="Arial"/>
          <w:b/>
          <w:bCs/>
          <w:kern w:val="32"/>
          <w:sz w:val="22"/>
          <w:szCs w:val="22"/>
        </w:rPr>
        <w:t xml:space="preserve">DIA DE LA FAMILIA: </w:t>
      </w:r>
      <w:r w:rsidRPr="00D66151">
        <w:rPr>
          <w:rFonts w:ascii="Arial" w:hAnsi="Arial" w:cs="Arial"/>
          <w:bCs/>
          <w:sz w:val="22"/>
          <w:szCs w:val="22"/>
        </w:rPr>
        <w:t>De conformidad con lo establecido en la Ley No. 1857 del 26 de julio de 2017, se facilitará, promoverá y gestionará directamente, o a través de la caja de compensación, una jornada semestral recreativa, en la que los funcionarios puedan</w:t>
      </w:r>
      <w:r w:rsidRPr="00D66151">
        <w:rPr>
          <w:rFonts w:ascii="Arial" w:hAnsi="Arial" w:cs="Arial"/>
          <w:sz w:val="22"/>
          <w:szCs w:val="22"/>
        </w:rPr>
        <w:t xml:space="preserve"> compartir con los miembros de su familia</w:t>
      </w:r>
      <w:r>
        <w:rPr>
          <w:rFonts w:ascii="Arial" w:hAnsi="Arial" w:cs="Arial"/>
          <w:sz w:val="22"/>
          <w:szCs w:val="22"/>
        </w:rPr>
        <w:t>.</w:t>
      </w:r>
    </w:p>
    <w:p w:rsidR="00D66151" w:rsidRDefault="00D66151" w:rsidP="00D66151">
      <w:pPr>
        <w:pStyle w:val="Prrafodelista"/>
        <w:rPr>
          <w:rFonts w:ascii="Arial" w:hAnsi="Arial" w:cs="Arial"/>
          <w:sz w:val="22"/>
          <w:szCs w:val="22"/>
          <w:shd w:val="clear" w:color="auto" w:fill="FFFFFF"/>
        </w:rPr>
      </w:pPr>
    </w:p>
    <w:p w:rsidR="00D66151" w:rsidRDefault="00D66151" w:rsidP="00D66151">
      <w:pPr>
        <w:pStyle w:val="NormalWeb"/>
        <w:autoSpaceDE w:val="0"/>
        <w:autoSpaceDN w:val="0"/>
        <w:adjustRightInd w:val="0"/>
        <w:spacing w:before="0" w:beforeAutospacing="0" w:after="0" w:afterAutospacing="0" w:line="276" w:lineRule="auto"/>
        <w:ind w:left="720"/>
        <w:jc w:val="both"/>
        <w:rPr>
          <w:rFonts w:ascii="Arial" w:hAnsi="Arial" w:cs="Arial"/>
          <w:sz w:val="22"/>
          <w:szCs w:val="22"/>
        </w:rPr>
      </w:pPr>
      <w:r>
        <w:rPr>
          <w:rFonts w:ascii="Arial" w:hAnsi="Arial" w:cs="Arial"/>
          <w:sz w:val="22"/>
          <w:szCs w:val="22"/>
        </w:rPr>
        <w:t xml:space="preserve">En caso de no </w:t>
      </w:r>
      <w:r w:rsidRPr="000E5C2F">
        <w:rPr>
          <w:rFonts w:ascii="Arial" w:hAnsi="Arial" w:cs="Arial"/>
          <w:sz w:val="22"/>
          <w:szCs w:val="22"/>
        </w:rPr>
        <w:t xml:space="preserve">lograrse gestionar esta jornada los funcionarios tendrán este espacio de tiempo con sus familias sin afectar los días de descanso, para lo cual </w:t>
      </w:r>
      <w:r>
        <w:rPr>
          <w:rFonts w:ascii="Arial" w:hAnsi="Arial" w:cs="Arial"/>
          <w:sz w:val="22"/>
          <w:szCs w:val="22"/>
        </w:rPr>
        <w:t>se</w:t>
      </w:r>
      <w:r w:rsidRPr="000E5C2F">
        <w:rPr>
          <w:rFonts w:ascii="Arial" w:hAnsi="Arial" w:cs="Arial"/>
          <w:sz w:val="22"/>
          <w:szCs w:val="22"/>
        </w:rPr>
        <w:t xml:space="preserve"> podrá disfrutar de un día de permiso remunerado en el primer y</w:t>
      </w:r>
      <w:r>
        <w:rPr>
          <w:rFonts w:ascii="Arial" w:hAnsi="Arial" w:cs="Arial"/>
          <w:sz w:val="22"/>
          <w:szCs w:val="22"/>
        </w:rPr>
        <w:t>/o</w:t>
      </w:r>
      <w:r w:rsidRPr="000E5C2F">
        <w:rPr>
          <w:rFonts w:ascii="Arial" w:hAnsi="Arial" w:cs="Arial"/>
          <w:sz w:val="22"/>
          <w:szCs w:val="22"/>
        </w:rPr>
        <w:t xml:space="preserve"> segundo semestre del año</w:t>
      </w:r>
      <w:r>
        <w:rPr>
          <w:rFonts w:ascii="Arial" w:hAnsi="Arial" w:cs="Arial"/>
          <w:sz w:val="22"/>
          <w:szCs w:val="22"/>
        </w:rPr>
        <w:t>,</w:t>
      </w:r>
      <w:r w:rsidRPr="000E5C2F">
        <w:rPr>
          <w:rFonts w:ascii="Arial" w:hAnsi="Arial" w:cs="Arial"/>
          <w:sz w:val="22"/>
          <w:szCs w:val="22"/>
        </w:rPr>
        <w:t xml:space="preserve"> según se programe</w:t>
      </w:r>
      <w:r>
        <w:rPr>
          <w:rFonts w:ascii="Arial" w:hAnsi="Arial" w:cs="Arial"/>
          <w:sz w:val="22"/>
          <w:szCs w:val="22"/>
        </w:rPr>
        <w:t xml:space="preserve"> por la Entidad</w:t>
      </w:r>
      <w:r w:rsidRPr="000E5C2F">
        <w:rPr>
          <w:rFonts w:ascii="Arial" w:hAnsi="Arial" w:cs="Arial"/>
          <w:sz w:val="22"/>
          <w:szCs w:val="22"/>
        </w:rPr>
        <w:t xml:space="preserve">, sin que puedan ser acumulativos </w:t>
      </w:r>
      <w:r w:rsidR="00B737C9">
        <w:rPr>
          <w:rFonts w:ascii="Arial" w:hAnsi="Arial" w:cs="Arial"/>
          <w:sz w:val="22"/>
          <w:szCs w:val="22"/>
        </w:rPr>
        <w:t>y de acuerdo</w:t>
      </w:r>
      <w:r w:rsidRPr="000E5C2F">
        <w:rPr>
          <w:rFonts w:ascii="Arial" w:hAnsi="Arial" w:cs="Arial"/>
          <w:sz w:val="22"/>
          <w:szCs w:val="22"/>
        </w:rPr>
        <w:t xml:space="preserve"> a la planeación de cada área.  </w:t>
      </w:r>
    </w:p>
    <w:p w:rsidR="001D72FB" w:rsidRPr="001D72FB" w:rsidRDefault="001D72FB" w:rsidP="00D66151">
      <w:pPr>
        <w:pStyle w:val="NormalWeb"/>
        <w:autoSpaceDE w:val="0"/>
        <w:autoSpaceDN w:val="0"/>
        <w:adjustRightInd w:val="0"/>
        <w:spacing w:before="0" w:beforeAutospacing="0" w:after="0" w:afterAutospacing="0" w:line="276" w:lineRule="auto"/>
        <w:ind w:left="720"/>
        <w:jc w:val="both"/>
        <w:rPr>
          <w:rFonts w:ascii="Arial" w:hAnsi="Arial" w:cs="Arial"/>
          <w:b/>
          <w:sz w:val="22"/>
          <w:szCs w:val="22"/>
        </w:rPr>
      </w:pPr>
    </w:p>
    <w:p w:rsidR="001D72FB" w:rsidRPr="001D72FB" w:rsidRDefault="001D72FB" w:rsidP="00B71B9A">
      <w:pPr>
        <w:pStyle w:val="NormalWeb"/>
        <w:numPr>
          <w:ilvl w:val="0"/>
          <w:numId w:val="32"/>
        </w:numPr>
        <w:autoSpaceDE w:val="0"/>
        <w:autoSpaceDN w:val="0"/>
        <w:adjustRightInd w:val="0"/>
        <w:spacing w:before="0" w:beforeAutospacing="0" w:after="0" w:afterAutospacing="0" w:line="276" w:lineRule="auto"/>
        <w:jc w:val="both"/>
        <w:rPr>
          <w:rFonts w:ascii="Arial" w:hAnsi="Arial" w:cs="Arial"/>
          <w:bCs/>
          <w:sz w:val="22"/>
          <w:szCs w:val="22"/>
        </w:rPr>
      </w:pPr>
      <w:r w:rsidRPr="001D72FB">
        <w:rPr>
          <w:rFonts w:ascii="Arial" w:hAnsi="Arial" w:cs="Arial"/>
          <w:b/>
          <w:sz w:val="22"/>
          <w:szCs w:val="22"/>
          <w:shd w:val="clear" w:color="auto" w:fill="FFFFFF"/>
        </w:rPr>
        <w:t>DESCANSO USO DE LA BICI:</w:t>
      </w:r>
      <w:r>
        <w:rPr>
          <w:rFonts w:ascii="Arial" w:hAnsi="Arial" w:cs="Arial"/>
          <w:b/>
          <w:sz w:val="22"/>
          <w:szCs w:val="22"/>
          <w:shd w:val="clear" w:color="auto" w:fill="FFFFFF"/>
        </w:rPr>
        <w:t xml:space="preserve"> </w:t>
      </w:r>
      <w:r w:rsidRPr="001D72FB">
        <w:rPr>
          <w:rFonts w:ascii="Arial" w:hAnsi="Arial" w:cs="Arial"/>
          <w:bCs/>
          <w:sz w:val="22"/>
          <w:szCs w:val="22"/>
        </w:rPr>
        <w:t>De conformidad con lo</w:t>
      </w:r>
      <w:bookmarkStart w:id="1" w:name="_GoBack"/>
      <w:bookmarkEnd w:id="1"/>
      <w:r w:rsidRPr="001D72FB">
        <w:rPr>
          <w:rFonts w:ascii="Arial" w:hAnsi="Arial" w:cs="Arial"/>
          <w:bCs/>
          <w:sz w:val="22"/>
          <w:szCs w:val="22"/>
        </w:rPr>
        <w:t xml:space="preserve"> establecido en la Ley 1811 de 2016, los funcionarios </w:t>
      </w:r>
      <w:r>
        <w:rPr>
          <w:rFonts w:ascii="Arial" w:hAnsi="Arial" w:cs="Arial"/>
          <w:bCs/>
          <w:sz w:val="22"/>
          <w:szCs w:val="22"/>
        </w:rPr>
        <w:t>p</w:t>
      </w:r>
      <w:r w:rsidRPr="001D72FB">
        <w:rPr>
          <w:rFonts w:ascii="Arial" w:hAnsi="Arial" w:cs="Arial"/>
          <w:bCs/>
          <w:sz w:val="22"/>
          <w:szCs w:val="22"/>
        </w:rPr>
        <w:t>úblic</w:t>
      </w:r>
      <w:r>
        <w:rPr>
          <w:rFonts w:ascii="Arial" w:hAnsi="Arial" w:cs="Arial"/>
          <w:bCs/>
          <w:sz w:val="22"/>
          <w:szCs w:val="22"/>
        </w:rPr>
        <w:t xml:space="preserve">os recibirán medio día </w:t>
      </w:r>
      <w:r w:rsidR="00E4788E">
        <w:rPr>
          <w:rFonts w:ascii="Arial" w:hAnsi="Arial" w:cs="Arial"/>
          <w:bCs/>
          <w:sz w:val="22"/>
          <w:szCs w:val="22"/>
        </w:rPr>
        <w:t xml:space="preserve">laboral </w:t>
      </w:r>
      <w:r w:rsidR="00E4788E" w:rsidRPr="001D72FB">
        <w:rPr>
          <w:rFonts w:ascii="Arial" w:hAnsi="Arial" w:cs="Arial"/>
          <w:bCs/>
          <w:sz w:val="22"/>
          <w:szCs w:val="22"/>
        </w:rPr>
        <w:t>remunerado</w:t>
      </w:r>
      <w:r w:rsidRPr="001D72FB">
        <w:rPr>
          <w:rFonts w:ascii="Arial" w:hAnsi="Arial" w:cs="Arial"/>
          <w:bCs/>
          <w:sz w:val="22"/>
          <w:szCs w:val="22"/>
        </w:rPr>
        <w:t xml:space="preserve"> por cada 30 veces que certifiquen haber llegado a trabajar a la Secretaria Distrital de Desarrollo Económico en bicicleta.</w:t>
      </w:r>
    </w:p>
    <w:p w:rsidR="001D72FB" w:rsidRPr="00583CBD" w:rsidRDefault="001D72FB" w:rsidP="00583CBD">
      <w:pPr>
        <w:pStyle w:val="Prrafodelista"/>
        <w:numPr>
          <w:ilvl w:val="0"/>
          <w:numId w:val="39"/>
        </w:numPr>
        <w:autoSpaceDE w:val="0"/>
        <w:autoSpaceDN w:val="0"/>
        <w:adjustRightInd w:val="0"/>
        <w:jc w:val="both"/>
        <w:rPr>
          <w:rFonts w:ascii="Arial" w:hAnsi="Arial" w:cs="Arial"/>
          <w:bCs/>
          <w:sz w:val="22"/>
          <w:szCs w:val="22"/>
        </w:rPr>
      </w:pPr>
      <w:r w:rsidRPr="00583CBD">
        <w:rPr>
          <w:rFonts w:ascii="Arial" w:hAnsi="Arial" w:cs="Arial"/>
          <w:bCs/>
          <w:sz w:val="22"/>
          <w:szCs w:val="22"/>
        </w:rPr>
        <w:t xml:space="preserve">Este incentivo no será acumulable con otros días de permiso o descanso remunerado. </w:t>
      </w:r>
    </w:p>
    <w:p w:rsidR="001D72FB" w:rsidRPr="00583CBD" w:rsidRDefault="001D72FB" w:rsidP="00583CBD">
      <w:pPr>
        <w:pStyle w:val="Prrafodelista"/>
        <w:numPr>
          <w:ilvl w:val="0"/>
          <w:numId w:val="39"/>
        </w:numPr>
        <w:autoSpaceDE w:val="0"/>
        <w:autoSpaceDN w:val="0"/>
        <w:adjustRightInd w:val="0"/>
        <w:jc w:val="both"/>
        <w:rPr>
          <w:rFonts w:ascii="Arial" w:hAnsi="Arial" w:cs="Arial"/>
          <w:bCs/>
          <w:sz w:val="22"/>
          <w:szCs w:val="22"/>
        </w:rPr>
      </w:pPr>
      <w:r w:rsidRPr="00583CBD">
        <w:rPr>
          <w:rFonts w:ascii="Arial" w:hAnsi="Arial" w:cs="Arial"/>
          <w:bCs/>
          <w:sz w:val="22"/>
          <w:szCs w:val="22"/>
        </w:rPr>
        <w:t>Los servidores deberán diligenciar el formato de permisos</w:t>
      </w:r>
      <w:r w:rsidRPr="00583CBD">
        <w:rPr>
          <w:rFonts w:ascii="Arial" w:hAnsi="Arial" w:cs="Arial"/>
          <w:sz w:val="22"/>
          <w:szCs w:val="22"/>
          <w:lang w:val="es-ES"/>
        </w:rPr>
        <w:t xml:space="preserve"> registrando en el campo de justificación “</w:t>
      </w:r>
      <w:r w:rsidR="00E4788E" w:rsidRPr="00583CBD">
        <w:rPr>
          <w:rFonts w:ascii="Arial" w:hAnsi="Arial" w:cs="Arial"/>
          <w:sz w:val="22"/>
          <w:szCs w:val="22"/>
        </w:rPr>
        <w:t xml:space="preserve">Descanso por uso de Bici. </w:t>
      </w:r>
    </w:p>
    <w:p w:rsidR="001C7727" w:rsidRPr="001C7727" w:rsidRDefault="001C7727" w:rsidP="001C7727">
      <w:pPr>
        <w:pStyle w:val="NormalWeb"/>
        <w:spacing w:before="0" w:beforeAutospacing="0" w:after="0" w:afterAutospacing="0" w:line="276" w:lineRule="auto"/>
        <w:ind w:left="720"/>
        <w:jc w:val="both"/>
        <w:rPr>
          <w:rFonts w:ascii="Arial" w:hAnsi="Arial" w:cs="Arial"/>
          <w:sz w:val="22"/>
          <w:szCs w:val="22"/>
        </w:rPr>
      </w:pPr>
    </w:p>
    <w:p w:rsidR="001C7727" w:rsidRPr="001C7727" w:rsidRDefault="001C7727" w:rsidP="001C7727">
      <w:pPr>
        <w:spacing w:line="276" w:lineRule="auto"/>
        <w:jc w:val="both"/>
        <w:rPr>
          <w:rFonts w:ascii="Arial" w:hAnsi="Arial" w:cs="Arial"/>
          <w:bCs/>
          <w:kern w:val="32"/>
          <w:sz w:val="22"/>
          <w:szCs w:val="22"/>
        </w:rPr>
      </w:pPr>
    </w:p>
    <w:p w:rsidR="001C7727" w:rsidRPr="001C7727" w:rsidRDefault="001C7727" w:rsidP="001C7727">
      <w:pPr>
        <w:spacing w:line="276" w:lineRule="auto"/>
        <w:jc w:val="both"/>
        <w:rPr>
          <w:rFonts w:ascii="Arial" w:eastAsia="Wingdings" w:hAnsi="Arial" w:cs="Arial"/>
          <w:b/>
          <w:sz w:val="22"/>
          <w:szCs w:val="22"/>
        </w:rPr>
      </w:pPr>
      <w:r w:rsidRPr="001C7727">
        <w:rPr>
          <w:rFonts w:ascii="Arial" w:hAnsi="Arial" w:cs="Arial"/>
          <w:b/>
          <w:sz w:val="22"/>
          <w:szCs w:val="22"/>
        </w:rPr>
        <w:t xml:space="preserve">Décimo. Seguimiento y Evaluación: </w:t>
      </w:r>
      <w:r w:rsidRPr="001C7727">
        <w:rPr>
          <w:rFonts w:ascii="Arial" w:hAnsi="Arial" w:cs="Arial"/>
          <w:sz w:val="22"/>
          <w:szCs w:val="22"/>
        </w:rPr>
        <w:t>La Subdirección Administrativa y Financiera como responsable de las actividades propias del talento humano, será el responsable de hacer seguimiento y evaluación de las disposiciones acá contenidas.</w:t>
      </w:r>
    </w:p>
    <w:p w:rsidR="00FA398D" w:rsidRPr="001C7727" w:rsidRDefault="00FA398D" w:rsidP="001C7727">
      <w:pPr>
        <w:rPr>
          <w:rFonts w:ascii="Arial" w:hAnsi="Arial" w:cs="Arial"/>
          <w:sz w:val="22"/>
          <w:szCs w:val="22"/>
        </w:rPr>
      </w:pPr>
    </w:p>
    <w:sectPr w:rsidR="00FA398D" w:rsidRPr="001C7727" w:rsidSect="006A156D">
      <w:headerReference w:type="even" r:id="rId8"/>
      <w:headerReference w:type="default" r:id="rId9"/>
      <w:footerReference w:type="even" r:id="rId10"/>
      <w:footerReference w:type="default" r:id="rId11"/>
      <w:headerReference w:type="first" r:id="rId12"/>
      <w:footerReference w:type="first" r:id="rId13"/>
      <w:pgSz w:w="12242" w:h="15842" w:code="1"/>
      <w:pgMar w:top="1814"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5A4" w:rsidRDefault="006475A4">
      <w:r>
        <w:separator/>
      </w:r>
    </w:p>
  </w:endnote>
  <w:endnote w:type="continuationSeparator" w:id="0">
    <w:p w:rsidR="006475A4" w:rsidRDefault="0064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F8" w:rsidRPr="00592426" w:rsidRDefault="00A76CF8" w:rsidP="00DA602F">
    <w:pPr>
      <w:rPr>
        <w:rFonts w:ascii="Arial" w:hAnsi="Arial" w:cs="Arial"/>
        <w:sz w:val="16"/>
        <w:szCs w:val="16"/>
      </w:rPr>
    </w:pPr>
    <w:r w:rsidRPr="00592426">
      <w:rPr>
        <w:rFonts w:ascii="Arial" w:hAnsi="Arial" w:cs="Arial"/>
        <w:sz w:val="16"/>
        <w:szCs w:val="16"/>
      </w:rPr>
      <w:t xml:space="preserve">Carrera 60 No. 63A-52, </w:t>
    </w:r>
  </w:p>
  <w:p w:rsidR="00A76CF8" w:rsidRPr="00592426" w:rsidRDefault="00E44182" w:rsidP="00DA602F">
    <w:pPr>
      <w:rPr>
        <w:rFonts w:ascii="Arial" w:hAnsi="Arial" w:cs="Arial"/>
        <w:sz w:val="16"/>
        <w:szCs w:val="16"/>
      </w:rPr>
    </w:pPr>
    <w:r>
      <w:rPr>
        <w:rFonts w:ascii="Arial" w:hAnsi="Arial" w:cs="Arial"/>
        <w:noProof/>
        <w:sz w:val="16"/>
        <w:szCs w:val="16"/>
        <w:lang w:val="es-CO" w:eastAsia="es-CO"/>
      </w:rPr>
      <w:drawing>
        <wp:anchor distT="0" distB="0" distL="114300" distR="114300" simplePos="0" relativeHeight="251658752" behindDoc="0" locked="0" layoutInCell="1" allowOverlap="1" wp14:anchorId="1105A449" wp14:editId="207C4808">
          <wp:simplePos x="0" y="0"/>
          <wp:positionH relativeFrom="column">
            <wp:posOffset>5320665</wp:posOffset>
          </wp:positionH>
          <wp:positionV relativeFrom="paragraph">
            <wp:posOffset>12700</wp:posOffset>
          </wp:positionV>
          <wp:extent cx="735965" cy="735965"/>
          <wp:effectExtent l="0" t="0" r="698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blanco y negr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r w:rsidR="00A76CF8" w:rsidRPr="00592426">
      <w:rPr>
        <w:rFonts w:ascii="Arial" w:hAnsi="Arial" w:cs="Arial"/>
        <w:sz w:val="16"/>
        <w:szCs w:val="16"/>
      </w:rPr>
      <w:t>Plaza de los Artesanos</w:t>
    </w:r>
  </w:p>
  <w:p w:rsidR="00A76CF8" w:rsidRPr="00592426" w:rsidRDefault="00A76CF8" w:rsidP="00DA602F">
    <w:pPr>
      <w:rPr>
        <w:rFonts w:ascii="Arial" w:hAnsi="Arial" w:cs="Arial"/>
        <w:sz w:val="16"/>
        <w:szCs w:val="16"/>
      </w:rPr>
    </w:pPr>
    <w:r w:rsidRPr="00592426">
      <w:rPr>
        <w:rFonts w:ascii="Arial" w:hAnsi="Arial" w:cs="Arial"/>
        <w:sz w:val="16"/>
        <w:szCs w:val="16"/>
      </w:rPr>
      <w:t>Teléfonos: 3693777</w:t>
    </w:r>
  </w:p>
  <w:p w:rsidR="00A76CF8" w:rsidRPr="00592426" w:rsidRDefault="00A76CF8" w:rsidP="00DA602F">
    <w:pPr>
      <w:rPr>
        <w:rFonts w:ascii="Arial" w:hAnsi="Arial" w:cs="Arial"/>
        <w:sz w:val="16"/>
        <w:szCs w:val="16"/>
      </w:rPr>
    </w:pPr>
    <w:r w:rsidRPr="00592426">
      <w:rPr>
        <w:rFonts w:ascii="Arial" w:hAnsi="Arial" w:cs="Arial"/>
        <w:sz w:val="16"/>
        <w:szCs w:val="16"/>
      </w:rPr>
      <w:t>www.desarrolloeconomico.gov.co</w:t>
    </w:r>
  </w:p>
  <w:p w:rsidR="00A76CF8" w:rsidRPr="00592426" w:rsidRDefault="00A76CF8" w:rsidP="00DA602F">
    <w:pPr>
      <w:rPr>
        <w:rFonts w:ascii="Arial" w:hAnsi="Arial" w:cs="Arial"/>
        <w:sz w:val="16"/>
        <w:szCs w:val="16"/>
      </w:rPr>
    </w:pPr>
    <w:r w:rsidRPr="00592426">
      <w:rPr>
        <w:rFonts w:ascii="Arial" w:hAnsi="Arial" w:cs="Arial"/>
        <w:sz w:val="16"/>
        <w:szCs w:val="16"/>
      </w:rPr>
      <w:t xml:space="preserve">Información: Línea 195 </w:t>
    </w:r>
  </w:p>
  <w:p w:rsidR="00A76CF8" w:rsidRPr="00592426" w:rsidRDefault="00A76CF8" w:rsidP="00DA602F">
    <w:pPr>
      <w:rPr>
        <w:rFonts w:ascii="Arial" w:hAnsi="Arial" w:cs="Arial"/>
        <w:sz w:val="16"/>
        <w:szCs w:val="16"/>
      </w:rPr>
    </w:pPr>
  </w:p>
  <w:p w:rsidR="00A76CF8" w:rsidRPr="00592426" w:rsidRDefault="00212090" w:rsidP="00DA602F">
    <w:pPr>
      <w:rPr>
        <w:rFonts w:ascii="Arial" w:hAnsi="Arial" w:cs="Arial"/>
        <w:sz w:val="16"/>
        <w:szCs w:val="16"/>
      </w:rPr>
    </w:pPr>
    <w:r>
      <w:rPr>
        <w:rFonts w:ascii="Arial" w:hAnsi="Arial" w:cs="Arial"/>
        <w:sz w:val="16"/>
        <w:szCs w:val="16"/>
      </w:rPr>
      <w:t>GD-P3</w:t>
    </w:r>
    <w:r w:rsidR="00A76CF8" w:rsidRPr="00592426">
      <w:rPr>
        <w:rFonts w:ascii="Arial" w:hAnsi="Arial" w:cs="Arial"/>
        <w:sz w:val="16"/>
        <w:szCs w:val="16"/>
      </w:rPr>
      <w:t>-F18</w:t>
    </w:r>
  </w:p>
  <w:p w:rsidR="00A76CF8" w:rsidRDefault="00A76CF8" w:rsidP="00DA602F">
    <w:pPr>
      <w:rPr>
        <w:sz w:val="16"/>
        <w:szCs w:val="16"/>
      </w:rPr>
    </w:pPr>
  </w:p>
  <w:p w:rsidR="00A76CF8" w:rsidRDefault="00A76CF8">
    <w:pPr>
      <w:pStyle w:val="Piedepgina"/>
      <w:jc w:val="center"/>
    </w:pPr>
    <w:r>
      <w:fldChar w:fldCharType="begin"/>
    </w:r>
    <w:r>
      <w:instrText>PAGE   \* MERGEFORMAT</w:instrText>
    </w:r>
    <w:r>
      <w:fldChar w:fldCharType="separate"/>
    </w:r>
    <w:r w:rsidR="00B63605">
      <w:rPr>
        <w:noProof/>
      </w:rPr>
      <w:t>8</w:t>
    </w:r>
    <w:r>
      <w:fldChar w:fldCharType="end"/>
    </w:r>
  </w:p>
  <w:p w:rsidR="00A76CF8" w:rsidRPr="00995FE3" w:rsidRDefault="00A76CF8" w:rsidP="00995FE3">
    <w:pPr>
      <w:pStyle w:val="Piedepgina"/>
      <w:ind w:right="360"/>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5A4" w:rsidRDefault="006475A4">
      <w:r>
        <w:separator/>
      </w:r>
    </w:p>
  </w:footnote>
  <w:footnote w:type="continuationSeparator" w:id="0">
    <w:p w:rsidR="006475A4" w:rsidRDefault="006475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CF8" w:rsidRPr="009207BC" w:rsidRDefault="00A76CF8">
    <w:pPr>
      <w:pStyle w:val="Encabezado"/>
    </w:pPr>
    <w:r>
      <w:t xml:space="preserve">         </w:t>
    </w:r>
    <w:r>
      <w:tab/>
    </w:r>
    <w:r>
      <w:rPr>
        <w:sz w:val="20"/>
        <w:szCs w:val="20"/>
        <w:lang w:val="es-MX"/>
      </w:rPr>
      <w:t xml:space="preserve">  </w:t>
    </w:r>
    <w:r>
      <w:rPr>
        <w:sz w:val="20"/>
        <w:szCs w:val="20"/>
        <w:lang w:val="es-MX"/>
      </w:rPr>
      <w:tab/>
    </w:r>
    <w:r>
      <w:rPr>
        <w:sz w:val="20"/>
        <w:szCs w:val="20"/>
        <w:lang w:val="es-MX"/>
      </w:rPr>
      <w:tab/>
    </w:r>
    <w:r w:rsidR="00E44182">
      <w:rPr>
        <w:noProof/>
        <w:lang w:val="es-CO" w:eastAsia="es-CO"/>
      </w:rPr>
      <w:drawing>
        <wp:inline distT="0" distB="0" distL="0" distR="0">
          <wp:extent cx="1989455" cy="58586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129" cy="6125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698" w:rsidRDefault="004066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3" w15:restartNumberingAfterBreak="0">
    <w:nsid w:val="00000004"/>
    <w:multiLevelType w:val="multilevel"/>
    <w:tmpl w:val="00000004"/>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00"/>
      <w:numFmt w:val="lowerRoman"/>
      <w:lvlText w:val="%1."/>
      <w:lvlJc w:val="left"/>
      <w:pPr>
        <w:tabs>
          <w:tab w:val="num" w:pos="323"/>
        </w:tabs>
        <w:ind w:left="323" w:hanging="360"/>
      </w:pPr>
    </w:lvl>
    <w:lvl w:ilvl="1">
      <w:start w:val="100"/>
      <w:numFmt w:val="lowerRoman"/>
      <w:lvlText w:val="%1.%2."/>
      <w:lvlJc w:val="left"/>
      <w:pPr>
        <w:tabs>
          <w:tab w:val="num" w:pos="375"/>
        </w:tabs>
        <w:ind w:left="375" w:hanging="360"/>
      </w:pPr>
    </w:lvl>
    <w:lvl w:ilvl="2">
      <w:start w:val="1"/>
      <w:numFmt w:val="decimal"/>
      <w:lvlText w:val="%1.%2.%3."/>
      <w:lvlJc w:val="left"/>
      <w:pPr>
        <w:tabs>
          <w:tab w:val="num" w:pos="427"/>
        </w:tabs>
        <w:ind w:left="427" w:hanging="360"/>
      </w:pPr>
    </w:lvl>
    <w:lvl w:ilvl="3">
      <w:start w:val="1"/>
      <w:numFmt w:val="decimal"/>
      <w:lvlText w:val="%1.%2.%3.%4."/>
      <w:lvlJc w:val="left"/>
      <w:pPr>
        <w:tabs>
          <w:tab w:val="num" w:pos="479"/>
        </w:tabs>
        <w:ind w:left="479" w:hanging="360"/>
      </w:pPr>
    </w:lvl>
    <w:lvl w:ilvl="4">
      <w:start w:val="1"/>
      <w:numFmt w:val="decimal"/>
      <w:lvlText w:val="%1.%2.%3.%4.%5."/>
      <w:lvlJc w:val="left"/>
      <w:pPr>
        <w:tabs>
          <w:tab w:val="num" w:pos="531"/>
        </w:tabs>
        <w:ind w:left="531" w:hanging="360"/>
      </w:pPr>
    </w:lvl>
    <w:lvl w:ilvl="5">
      <w:start w:val="1"/>
      <w:numFmt w:val="decimal"/>
      <w:lvlText w:val="%1.%2.%3.%4.%5.%6."/>
      <w:lvlJc w:val="left"/>
      <w:pPr>
        <w:tabs>
          <w:tab w:val="num" w:pos="583"/>
        </w:tabs>
        <w:ind w:left="583" w:hanging="360"/>
      </w:pPr>
    </w:lvl>
    <w:lvl w:ilvl="6">
      <w:start w:val="1"/>
      <w:numFmt w:val="decimal"/>
      <w:lvlText w:val="%1.%2.%3.%4.%5.%6.%7."/>
      <w:lvlJc w:val="left"/>
      <w:pPr>
        <w:tabs>
          <w:tab w:val="num" w:pos="635"/>
        </w:tabs>
        <w:ind w:left="635" w:hanging="360"/>
      </w:pPr>
    </w:lvl>
    <w:lvl w:ilvl="7">
      <w:start w:val="1"/>
      <w:numFmt w:val="decimal"/>
      <w:lvlText w:val="%1.%2.%3.%4.%5.%6.%7.%8."/>
      <w:lvlJc w:val="left"/>
      <w:pPr>
        <w:tabs>
          <w:tab w:val="num" w:pos="687"/>
        </w:tabs>
        <w:ind w:left="687" w:hanging="360"/>
      </w:pPr>
    </w:lvl>
    <w:lvl w:ilvl="8">
      <w:start w:val="1"/>
      <w:numFmt w:val="decimal"/>
      <w:lvlText w:val="%1.%2.%3.%4.%5.%6.%7.%8.%9."/>
      <w:lvlJc w:val="left"/>
      <w:pPr>
        <w:tabs>
          <w:tab w:val="num" w:pos="739"/>
        </w:tabs>
        <w:ind w:left="739" w:hanging="360"/>
      </w:pPr>
    </w:lvl>
  </w:abstractNum>
  <w:abstractNum w:abstractNumId="6" w15:restartNumberingAfterBreak="0">
    <w:nsid w:val="00000007"/>
    <w:multiLevelType w:val="multilevel"/>
    <w:tmpl w:val="00000007"/>
    <w:lvl w:ilvl="0">
      <w:start w:val="100"/>
      <w:numFmt w:val="lowerRoman"/>
      <w:lvlText w:val="%1."/>
      <w:lvlJc w:val="left"/>
      <w:pPr>
        <w:tabs>
          <w:tab w:val="num" w:pos="360"/>
        </w:tabs>
        <w:ind w:left="360" w:hanging="360"/>
      </w:pPr>
    </w:lvl>
    <w:lvl w:ilvl="1">
      <w:start w:val="100"/>
      <w:numFmt w:val="lowerRoman"/>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DF27E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12E74BA"/>
    <w:multiLevelType w:val="hybridMultilevel"/>
    <w:tmpl w:val="A67ED424"/>
    <w:lvl w:ilvl="0" w:tplc="240A0017">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9" w15:restartNumberingAfterBreak="0">
    <w:nsid w:val="03877D6A"/>
    <w:multiLevelType w:val="hybridMultilevel"/>
    <w:tmpl w:val="2DCC62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B903521"/>
    <w:multiLevelType w:val="hybridMultilevel"/>
    <w:tmpl w:val="C62C1B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DD37E37"/>
    <w:multiLevelType w:val="hybridMultilevel"/>
    <w:tmpl w:val="246EE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0566A88"/>
    <w:multiLevelType w:val="hybridMultilevel"/>
    <w:tmpl w:val="8D4C49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79C62AF"/>
    <w:multiLevelType w:val="hybridMultilevel"/>
    <w:tmpl w:val="469EB0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7FD0019"/>
    <w:multiLevelType w:val="hybridMultilevel"/>
    <w:tmpl w:val="3120F3CE"/>
    <w:lvl w:ilvl="0" w:tplc="C9541128">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B0E0CA8"/>
    <w:multiLevelType w:val="hybridMultilevel"/>
    <w:tmpl w:val="9B38648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9C2F64"/>
    <w:multiLevelType w:val="hybridMultilevel"/>
    <w:tmpl w:val="D33AD6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C77FA"/>
    <w:multiLevelType w:val="hybridMultilevel"/>
    <w:tmpl w:val="F4B8C01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A366475"/>
    <w:multiLevelType w:val="hybridMultilevel"/>
    <w:tmpl w:val="E752EA76"/>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DF22BD"/>
    <w:multiLevelType w:val="hybridMultilevel"/>
    <w:tmpl w:val="DCB48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1328AB"/>
    <w:multiLevelType w:val="multilevel"/>
    <w:tmpl w:val="AE568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5A7F61"/>
    <w:multiLevelType w:val="hybridMultilevel"/>
    <w:tmpl w:val="DCAAF4AC"/>
    <w:lvl w:ilvl="0" w:tplc="0C0A000F">
      <w:start w:val="1"/>
      <w:numFmt w:val="decimal"/>
      <w:lvlText w:val="%1."/>
      <w:lvlJc w:val="left"/>
      <w:pPr>
        <w:tabs>
          <w:tab w:val="num" w:pos="960"/>
        </w:tabs>
        <w:ind w:left="960" w:hanging="360"/>
      </w:p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22" w15:restartNumberingAfterBreak="0">
    <w:nsid w:val="40DF7BA0"/>
    <w:multiLevelType w:val="hybridMultilevel"/>
    <w:tmpl w:val="FE860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4E7292"/>
    <w:multiLevelType w:val="hybridMultilevel"/>
    <w:tmpl w:val="BF5A7A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980F69"/>
    <w:multiLevelType w:val="hybridMultilevel"/>
    <w:tmpl w:val="AB265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6A433B8"/>
    <w:multiLevelType w:val="hybridMultilevel"/>
    <w:tmpl w:val="D36083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3C0E67"/>
    <w:multiLevelType w:val="hybridMultilevel"/>
    <w:tmpl w:val="518246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C97F47"/>
    <w:multiLevelType w:val="hybridMultilevel"/>
    <w:tmpl w:val="DDEE6D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A3455E2"/>
    <w:multiLevelType w:val="hybridMultilevel"/>
    <w:tmpl w:val="AF38AB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5A340C"/>
    <w:multiLevelType w:val="hybridMultilevel"/>
    <w:tmpl w:val="D25A63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DB243FC"/>
    <w:multiLevelType w:val="hybridMultilevel"/>
    <w:tmpl w:val="E6CA63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0237526"/>
    <w:multiLevelType w:val="hybridMultilevel"/>
    <w:tmpl w:val="32D226DA"/>
    <w:lvl w:ilvl="0" w:tplc="F0E62A1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15:restartNumberingAfterBreak="0">
    <w:nsid w:val="61EA1E2E"/>
    <w:multiLevelType w:val="hybridMultilevel"/>
    <w:tmpl w:val="F9B8A8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983122D"/>
    <w:multiLevelType w:val="hybridMultilevel"/>
    <w:tmpl w:val="F5CC2D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1C132C"/>
    <w:multiLevelType w:val="hybridMultilevel"/>
    <w:tmpl w:val="58FC51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28F1C7B"/>
    <w:multiLevelType w:val="hybridMultilevel"/>
    <w:tmpl w:val="ABBE3D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5FE5564"/>
    <w:multiLevelType w:val="hybridMultilevel"/>
    <w:tmpl w:val="38CC6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8843AE7"/>
    <w:multiLevelType w:val="hybridMultilevel"/>
    <w:tmpl w:val="DF1E2B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A050F9"/>
    <w:multiLevelType w:val="hybridMultilevel"/>
    <w:tmpl w:val="34C48FEE"/>
    <w:lvl w:ilvl="0" w:tplc="210046C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6"/>
  </w:num>
  <w:num w:numId="2">
    <w:abstractNumId w:val="9"/>
  </w:num>
  <w:num w:numId="3">
    <w:abstractNumId w:val="0"/>
  </w:num>
  <w:num w:numId="4">
    <w:abstractNumId w:val="1"/>
  </w:num>
  <w:num w:numId="5">
    <w:abstractNumId w:val="32"/>
  </w:num>
  <w:num w:numId="6">
    <w:abstractNumId w:val="35"/>
  </w:num>
  <w:num w:numId="7">
    <w:abstractNumId w:val="33"/>
  </w:num>
  <w:num w:numId="8">
    <w:abstractNumId w:val="13"/>
  </w:num>
  <w:num w:numId="9">
    <w:abstractNumId w:val="17"/>
  </w:num>
  <w:num w:numId="10">
    <w:abstractNumId w:val="16"/>
  </w:num>
  <w:num w:numId="11">
    <w:abstractNumId w:val="2"/>
  </w:num>
  <w:num w:numId="12">
    <w:abstractNumId w:val="3"/>
  </w:num>
  <w:num w:numId="13">
    <w:abstractNumId w:val="4"/>
  </w:num>
  <w:num w:numId="14">
    <w:abstractNumId w:val="5"/>
  </w:num>
  <w:num w:numId="15">
    <w:abstractNumId w:val="6"/>
  </w:num>
  <w:num w:numId="16">
    <w:abstractNumId w:val="21"/>
  </w:num>
  <w:num w:numId="17">
    <w:abstractNumId w:val="29"/>
  </w:num>
  <w:num w:numId="18">
    <w:abstractNumId w:val="36"/>
  </w:num>
  <w:num w:numId="19">
    <w:abstractNumId w:val="37"/>
  </w:num>
  <w:num w:numId="20">
    <w:abstractNumId w:val="7"/>
  </w:num>
  <w:num w:numId="21">
    <w:abstractNumId w:val="10"/>
  </w:num>
  <w:num w:numId="22">
    <w:abstractNumId w:val="27"/>
  </w:num>
  <w:num w:numId="23">
    <w:abstractNumId w:val="15"/>
  </w:num>
  <w:num w:numId="24">
    <w:abstractNumId w:val="20"/>
  </w:num>
  <w:num w:numId="25">
    <w:abstractNumId w:val="11"/>
  </w:num>
  <w:num w:numId="26">
    <w:abstractNumId w:val="22"/>
  </w:num>
  <w:num w:numId="27">
    <w:abstractNumId w:val="24"/>
  </w:num>
  <w:num w:numId="28">
    <w:abstractNumId w:val="19"/>
  </w:num>
  <w:num w:numId="29">
    <w:abstractNumId w:val="28"/>
  </w:num>
  <w:num w:numId="30">
    <w:abstractNumId w:val="30"/>
  </w:num>
  <w:num w:numId="31">
    <w:abstractNumId w:val="34"/>
  </w:num>
  <w:num w:numId="32">
    <w:abstractNumId w:val="18"/>
  </w:num>
  <w:num w:numId="33">
    <w:abstractNumId w:val="14"/>
  </w:num>
  <w:num w:numId="34">
    <w:abstractNumId w:val="8"/>
  </w:num>
  <w:num w:numId="35">
    <w:abstractNumId w:val="12"/>
  </w:num>
  <w:num w:numId="36">
    <w:abstractNumId w:val="25"/>
  </w:num>
  <w:num w:numId="37">
    <w:abstractNumId w:val="38"/>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C"/>
    <w:rsid w:val="000063DB"/>
    <w:rsid w:val="00013A14"/>
    <w:rsid w:val="0001484A"/>
    <w:rsid w:val="00020AD9"/>
    <w:rsid w:val="00020D4A"/>
    <w:rsid w:val="0002339B"/>
    <w:rsid w:val="000357EB"/>
    <w:rsid w:val="00043A8F"/>
    <w:rsid w:val="000448B0"/>
    <w:rsid w:val="0005008B"/>
    <w:rsid w:val="000756A7"/>
    <w:rsid w:val="00077155"/>
    <w:rsid w:val="000815C7"/>
    <w:rsid w:val="00085540"/>
    <w:rsid w:val="000855A1"/>
    <w:rsid w:val="000856A5"/>
    <w:rsid w:val="000930C0"/>
    <w:rsid w:val="000A4C3B"/>
    <w:rsid w:val="000B0296"/>
    <w:rsid w:val="000B0E1C"/>
    <w:rsid w:val="000B18C4"/>
    <w:rsid w:val="000B6DF0"/>
    <w:rsid w:val="000B7A2F"/>
    <w:rsid w:val="000C5BDF"/>
    <w:rsid w:val="000C688F"/>
    <w:rsid w:val="000C77C5"/>
    <w:rsid w:val="000D2353"/>
    <w:rsid w:val="000D731C"/>
    <w:rsid w:val="000E09D5"/>
    <w:rsid w:val="000E0A1C"/>
    <w:rsid w:val="000F5AC6"/>
    <w:rsid w:val="000F6136"/>
    <w:rsid w:val="00103DD6"/>
    <w:rsid w:val="00103ED7"/>
    <w:rsid w:val="0011200B"/>
    <w:rsid w:val="001216C8"/>
    <w:rsid w:val="001232E5"/>
    <w:rsid w:val="00125C6F"/>
    <w:rsid w:val="00133490"/>
    <w:rsid w:val="00135077"/>
    <w:rsid w:val="0013676F"/>
    <w:rsid w:val="001407D0"/>
    <w:rsid w:val="0015165C"/>
    <w:rsid w:val="0015395D"/>
    <w:rsid w:val="001640A6"/>
    <w:rsid w:val="00164206"/>
    <w:rsid w:val="00166772"/>
    <w:rsid w:val="00167A86"/>
    <w:rsid w:val="00167BFD"/>
    <w:rsid w:val="00167C72"/>
    <w:rsid w:val="00177E6D"/>
    <w:rsid w:val="001839A3"/>
    <w:rsid w:val="0019137C"/>
    <w:rsid w:val="00194AC2"/>
    <w:rsid w:val="00196A70"/>
    <w:rsid w:val="001A230E"/>
    <w:rsid w:val="001B0D6B"/>
    <w:rsid w:val="001B1233"/>
    <w:rsid w:val="001B1B28"/>
    <w:rsid w:val="001B33F5"/>
    <w:rsid w:val="001B7DBB"/>
    <w:rsid w:val="001C7727"/>
    <w:rsid w:val="001D52D3"/>
    <w:rsid w:val="001D72FB"/>
    <w:rsid w:val="001F26A8"/>
    <w:rsid w:val="001F3433"/>
    <w:rsid w:val="0020019D"/>
    <w:rsid w:val="00201DA4"/>
    <w:rsid w:val="00202E6E"/>
    <w:rsid w:val="00212090"/>
    <w:rsid w:val="00213900"/>
    <w:rsid w:val="0022212A"/>
    <w:rsid w:val="00222268"/>
    <w:rsid w:val="0023396B"/>
    <w:rsid w:val="00236D1B"/>
    <w:rsid w:val="00245CDA"/>
    <w:rsid w:val="0024738C"/>
    <w:rsid w:val="00261BFB"/>
    <w:rsid w:val="00267BBD"/>
    <w:rsid w:val="00267DC6"/>
    <w:rsid w:val="00275A49"/>
    <w:rsid w:val="002831F3"/>
    <w:rsid w:val="0028327D"/>
    <w:rsid w:val="002A2254"/>
    <w:rsid w:val="002A3AFB"/>
    <w:rsid w:val="002B004B"/>
    <w:rsid w:val="002B7D13"/>
    <w:rsid w:val="002C1984"/>
    <w:rsid w:val="002C5A61"/>
    <w:rsid w:val="002D4630"/>
    <w:rsid w:val="002D587C"/>
    <w:rsid w:val="002E648A"/>
    <w:rsid w:val="002E727B"/>
    <w:rsid w:val="002F0746"/>
    <w:rsid w:val="002F4E35"/>
    <w:rsid w:val="002F7376"/>
    <w:rsid w:val="00302C58"/>
    <w:rsid w:val="0031037F"/>
    <w:rsid w:val="00320F43"/>
    <w:rsid w:val="003272F0"/>
    <w:rsid w:val="00331D35"/>
    <w:rsid w:val="00337238"/>
    <w:rsid w:val="003425FA"/>
    <w:rsid w:val="003438D3"/>
    <w:rsid w:val="00353044"/>
    <w:rsid w:val="0035693B"/>
    <w:rsid w:val="00356CD4"/>
    <w:rsid w:val="00364DD6"/>
    <w:rsid w:val="003669C1"/>
    <w:rsid w:val="0037726B"/>
    <w:rsid w:val="00377612"/>
    <w:rsid w:val="0038087D"/>
    <w:rsid w:val="00392C90"/>
    <w:rsid w:val="00393AB3"/>
    <w:rsid w:val="00394A33"/>
    <w:rsid w:val="003A057D"/>
    <w:rsid w:val="003A5617"/>
    <w:rsid w:val="003B1A3A"/>
    <w:rsid w:val="003B7A04"/>
    <w:rsid w:val="003C12AD"/>
    <w:rsid w:val="003C3D39"/>
    <w:rsid w:val="003C5AF2"/>
    <w:rsid w:val="003C66CA"/>
    <w:rsid w:val="003D0F7D"/>
    <w:rsid w:val="003D480F"/>
    <w:rsid w:val="003E177F"/>
    <w:rsid w:val="003E3E46"/>
    <w:rsid w:val="003F0BB4"/>
    <w:rsid w:val="004032D5"/>
    <w:rsid w:val="00406698"/>
    <w:rsid w:val="0041189E"/>
    <w:rsid w:val="00412153"/>
    <w:rsid w:val="00413494"/>
    <w:rsid w:val="00413DEE"/>
    <w:rsid w:val="0042622C"/>
    <w:rsid w:val="00436C59"/>
    <w:rsid w:val="0044007D"/>
    <w:rsid w:val="00443407"/>
    <w:rsid w:val="004447CB"/>
    <w:rsid w:val="00445095"/>
    <w:rsid w:val="00446239"/>
    <w:rsid w:val="0045106A"/>
    <w:rsid w:val="0045548B"/>
    <w:rsid w:val="004615EF"/>
    <w:rsid w:val="004663DF"/>
    <w:rsid w:val="004903F4"/>
    <w:rsid w:val="0049165D"/>
    <w:rsid w:val="004933F3"/>
    <w:rsid w:val="00495AB0"/>
    <w:rsid w:val="004A510C"/>
    <w:rsid w:val="004A5D98"/>
    <w:rsid w:val="004B47AC"/>
    <w:rsid w:val="004C098C"/>
    <w:rsid w:val="004C09BE"/>
    <w:rsid w:val="004C18A1"/>
    <w:rsid w:val="004C3B29"/>
    <w:rsid w:val="004C4792"/>
    <w:rsid w:val="004C67BA"/>
    <w:rsid w:val="004E0873"/>
    <w:rsid w:val="004E0B74"/>
    <w:rsid w:val="004F26F1"/>
    <w:rsid w:val="004F309E"/>
    <w:rsid w:val="004F60BE"/>
    <w:rsid w:val="004F7E68"/>
    <w:rsid w:val="005005F6"/>
    <w:rsid w:val="00501EF5"/>
    <w:rsid w:val="00501F9B"/>
    <w:rsid w:val="005113DD"/>
    <w:rsid w:val="005203B7"/>
    <w:rsid w:val="00524286"/>
    <w:rsid w:val="005253E0"/>
    <w:rsid w:val="0052662D"/>
    <w:rsid w:val="005400F2"/>
    <w:rsid w:val="00546921"/>
    <w:rsid w:val="00550F3F"/>
    <w:rsid w:val="00555637"/>
    <w:rsid w:val="005606BD"/>
    <w:rsid w:val="00567058"/>
    <w:rsid w:val="00573127"/>
    <w:rsid w:val="005749E3"/>
    <w:rsid w:val="00575692"/>
    <w:rsid w:val="00583271"/>
    <w:rsid w:val="00583CBD"/>
    <w:rsid w:val="00592426"/>
    <w:rsid w:val="00595A2D"/>
    <w:rsid w:val="0059638A"/>
    <w:rsid w:val="005A0CC4"/>
    <w:rsid w:val="005A71CD"/>
    <w:rsid w:val="005C30B9"/>
    <w:rsid w:val="005C5A42"/>
    <w:rsid w:val="005E4115"/>
    <w:rsid w:val="005F1EB7"/>
    <w:rsid w:val="005F3CB4"/>
    <w:rsid w:val="005F7A1D"/>
    <w:rsid w:val="00611CD7"/>
    <w:rsid w:val="00613849"/>
    <w:rsid w:val="00617997"/>
    <w:rsid w:val="00621A2D"/>
    <w:rsid w:val="006226B3"/>
    <w:rsid w:val="00622CFE"/>
    <w:rsid w:val="00627584"/>
    <w:rsid w:val="006331FE"/>
    <w:rsid w:val="00636691"/>
    <w:rsid w:val="00647029"/>
    <w:rsid w:val="006475A4"/>
    <w:rsid w:val="006514A8"/>
    <w:rsid w:val="00653342"/>
    <w:rsid w:val="006656A7"/>
    <w:rsid w:val="00673E67"/>
    <w:rsid w:val="0067487E"/>
    <w:rsid w:val="006872AA"/>
    <w:rsid w:val="006A156D"/>
    <w:rsid w:val="006A2B15"/>
    <w:rsid w:val="006A532E"/>
    <w:rsid w:val="006A668A"/>
    <w:rsid w:val="006B1D74"/>
    <w:rsid w:val="006B479C"/>
    <w:rsid w:val="006B4E1E"/>
    <w:rsid w:val="006D0CC0"/>
    <w:rsid w:val="006D1A1F"/>
    <w:rsid w:val="006D47D5"/>
    <w:rsid w:val="006D7C72"/>
    <w:rsid w:val="006E415E"/>
    <w:rsid w:val="006F2F78"/>
    <w:rsid w:val="006F6A75"/>
    <w:rsid w:val="006F7597"/>
    <w:rsid w:val="007144E6"/>
    <w:rsid w:val="0072158D"/>
    <w:rsid w:val="00721C9F"/>
    <w:rsid w:val="007263BF"/>
    <w:rsid w:val="00727C1A"/>
    <w:rsid w:val="00740596"/>
    <w:rsid w:val="0074196A"/>
    <w:rsid w:val="00743769"/>
    <w:rsid w:val="00743C94"/>
    <w:rsid w:val="00745A2B"/>
    <w:rsid w:val="00751A2A"/>
    <w:rsid w:val="00753B7B"/>
    <w:rsid w:val="00757009"/>
    <w:rsid w:val="00757AD8"/>
    <w:rsid w:val="00762A3E"/>
    <w:rsid w:val="00762F07"/>
    <w:rsid w:val="00766375"/>
    <w:rsid w:val="00767D45"/>
    <w:rsid w:val="00777B41"/>
    <w:rsid w:val="007840FB"/>
    <w:rsid w:val="00790620"/>
    <w:rsid w:val="00790978"/>
    <w:rsid w:val="007A1163"/>
    <w:rsid w:val="007A2E2E"/>
    <w:rsid w:val="007A35EC"/>
    <w:rsid w:val="007A732E"/>
    <w:rsid w:val="007B18C1"/>
    <w:rsid w:val="007B2949"/>
    <w:rsid w:val="007B4E03"/>
    <w:rsid w:val="007C0436"/>
    <w:rsid w:val="007C09C1"/>
    <w:rsid w:val="007C1453"/>
    <w:rsid w:val="007C7770"/>
    <w:rsid w:val="007C779F"/>
    <w:rsid w:val="007D1EBB"/>
    <w:rsid w:val="007D332D"/>
    <w:rsid w:val="007D466D"/>
    <w:rsid w:val="007D5C72"/>
    <w:rsid w:val="007E00EC"/>
    <w:rsid w:val="007E0AA7"/>
    <w:rsid w:val="007E2318"/>
    <w:rsid w:val="007E3F34"/>
    <w:rsid w:val="007E5BE4"/>
    <w:rsid w:val="007E6FC6"/>
    <w:rsid w:val="00805CF7"/>
    <w:rsid w:val="008114A3"/>
    <w:rsid w:val="00812230"/>
    <w:rsid w:val="008211CD"/>
    <w:rsid w:val="008247C7"/>
    <w:rsid w:val="00831B68"/>
    <w:rsid w:val="00840F6E"/>
    <w:rsid w:val="008411C7"/>
    <w:rsid w:val="00852619"/>
    <w:rsid w:val="0085366F"/>
    <w:rsid w:val="008620B2"/>
    <w:rsid w:val="008623DC"/>
    <w:rsid w:val="00863815"/>
    <w:rsid w:val="00864965"/>
    <w:rsid w:val="00864F76"/>
    <w:rsid w:val="00880A0E"/>
    <w:rsid w:val="0088593C"/>
    <w:rsid w:val="00892E48"/>
    <w:rsid w:val="00895705"/>
    <w:rsid w:val="00897BF8"/>
    <w:rsid w:val="008A056B"/>
    <w:rsid w:val="008A1E94"/>
    <w:rsid w:val="008A2913"/>
    <w:rsid w:val="008B76EB"/>
    <w:rsid w:val="008C77DA"/>
    <w:rsid w:val="008D4652"/>
    <w:rsid w:val="008E296E"/>
    <w:rsid w:val="008F1A04"/>
    <w:rsid w:val="008F6A65"/>
    <w:rsid w:val="0090093F"/>
    <w:rsid w:val="00902C63"/>
    <w:rsid w:val="00905D1A"/>
    <w:rsid w:val="00910EC0"/>
    <w:rsid w:val="00911F6F"/>
    <w:rsid w:val="00912842"/>
    <w:rsid w:val="009201E1"/>
    <w:rsid w:val="009203D7"/>
    <w:rsid w:val="009207BC"/>
    <w:rsid w:val="009250A7"/>
    <w:rsid w:val="00936396"/>
    <w:rsid w:val="00950A9E"/>
    <w:rsid w:val="00955C1B"/>
    <w:rsid w:val="009579F5"/>
    <w:rsid w:val="00961BE8"/>
    <w:rsid w:val="00965269"/>
    <w:rsid w:val="009658C0"/>
    <w:rsid w:val="009660F6"/>
    <w:rsid w:val="009719D9"/>
    <w:rsid w:val="00974824"/>
    <w:rsid w:val="00977BDC"/>
    <w:rsid w:val="0098188B"/>
    <w:rsid w:val="00981CFB"/>
    <w:rsid w:val="00987B0D"/>
    <w:rsid w:val="0099405F"/>
    <w:rsid w:val="00995260"/>
    <w:rsid w:val="00995FE3"/>
    <w:rsid w:val="00996743"/>
    <w:rsid w:val="009974F1"/>
    <w:rsid w:val="009A1D59"/>
    <w:rsid w:val="009A37B7"/>
    <w:rsid w:val="009A3856"/>
    <w:rsid w:val="009A7CE2"/>
    <w:rsid w:val="009B1D7B"/>
    <w:rsid w:val="009B3B1D"/>
    <w:rsid w:val="009C15FE"/>
    <w:rsid w:val="009D5DF9"/>
    <w:rsid w:val="009D63F5"/>
    <w:rsid w:val="009D742A"/>
    <w:rsid w:val="009E6C88"/>
    <w:rsid w:val="009F36A0"/>
    <w:rsid w:val="009F389D"/>
    <w:rsid w:val="009F4AA6"/>
    <w:rsid w:val="009F79E4"/>
    <w:rsid w:val="00A06061"/>
    <w:rsid w:val="00A079AB"/>
    <w:rsid w:val="00A13CF8"/>
    <w:rsid w:val="00A14FBE"/>
    <w:rsid w:val="00A16A61"/>
    <w:rsid w:val="00A20604"/>
    <w:rsid w:val="00A21B3B"/>
    <w:rsid w:val="00A229D2"/>
    <w:rsid w:val="00A24173"/>
    <w:rsid w:val="00A2667F"/>
    <w:rsid w:val="00A32B90"/>
    <w:rsid w:val="00A3784C"/>
    <w:rsid w:val="00A415CF"/>
    <w:rsid w:val="00A439D3"/>
    <w:rsid w:val="00A46CFB"/>
    <w:rsid w:val="00A52650"/>
    <w:rsid w:val="00A56469"/>
    <w:rsid w:val="00A57433"/>
    <w:rsid w:val="00A66A40"/>
    <w:rsid w:val="00A67A71"/>
    <w:rsid w:val="00A706B6"/>
    <w:rsid w:val="00A70728"/>
    <w:rsid w:val="00A73F27"/>
    <w:rsid w:val="00A76CF8"/>
    <w:rsid w:val="00A85119"/>
    <w:rsid w:val="00A860A9"/>
    <w:rsid w:val="00A8672D"/>
    <w:rsid w:val="00A96E2A"/>
    <w:rsid w:val="00AA0AF8"/>
    <w:rsid w:val="00AA2359"/>
    <w:rsid w:val="00AA2805"/>
    <w:rsid w:val="00AA2D6D"/>
    <w:rsid w:val="00AA6E51"/>
    <w:rsid w:val="00AA7612"/>
    <w:rsid w:val="00AB137C"/>
    <w:rsid w:val="00AB5FC2"/>
    <w:rsid w:val="00AB669B"/>
    <w:rsid w:val="00AD2292"/>
    <w:rsid w:val="00AD2C26"/>
    <w:rsid w:val="00AD5E4F"/>
    <w:rsid w:val="00AE1928"/>
    <w:rsid w:val="00AE3C5B"/>
    <w:rsid w:val="00AE711C"/>
    <w:rsid w:val="00AF5A85"/>
    <w:rsid w:val="00B118D8"/>
    <w:rsid w:val="00B13343"/>
    <w:rsid w:val="00B14CD9"/>
    <w:rsid w:val="00B17269"/>
    <w:rsid w:val="00B1797B"/>
    <w:rsid w:val="00B25982"/>
    <w:rsid w:val="00B266EF"/>
    <w:rsid w:val="00B4748D"/>
    <w:rsid w:val="00B508CA"/>
    <w:rsid w:val="00B528C9"/>
    <w:rsid w:val="00B56422"/>
    <w:rsid w:val="00B56A76"/>
    <w:rsid w:val="00B619B5"/>
    <w:rsid w:val="00B63605"/>
    <w:rsid w:val="00B737C9"/>
    <w:rsid w:val="00B742EE"/>
    <w:rsid w:val="00B77A99"/>
    <w:rsid w:val="00B836AC"/>
    <w:rsid w:val="00B850FB"/>
    <w:rsid w:val="00B86DEE"/>
    <w:rsid w:val="00B90DA6"/>
    <w:rsid w:val="00B922FF"/>
    <w:rsid w:val="00BA730F"/>
    <w:rsid w:val="00BB3010"/>
    <w:rsid w:val="00BB31DC"/>
    <w:rsid w:val="00BD433F"/>
    <w:rsid w:val="00BD5FF5"/>
    <w:rsid w:val="00BE2092"/>
    <w:rsid w:val="00BE2A73"/>
    <w:rsid w:val="00BE7524"/>
    <w:rsid w:val="00C008C4"/>
    <w:rsid w:val="00C00DB0"/>
    <w:rsid w:val="00C12371"/>
    <w:rsid w:val="00C16579"/>
    <w:rsid w:val="00C22312"/>
    <w:rsid w:val="00C22FFA"/>
    <w:rsid w:val="00C26C97"/>
    <w:rsid w:val="00C319E7"/>
    <w:rsid w:val="00C33598"/>
    <w:rsid w:val="00C35DCE"/>
    <w:rsid w:val="00C41F27"/>
    <w:rsid w:val="00C503CD"/>
    <w:rsid w:val="00C51421"/>
    <w:rsid w:val="00C61FD8"/>
    <w:rsid w:val="00C64C48"/>
    <w:rsid w:val="00C67728"/>
    <w:rsid w:val="00C70558"/>
    <w:rsid w:val="00C71357"/>
    <w:rsid w:val="00C76250"/>
    <w:rsid w:val="00C769FD"/>
    <w:rsid w:val="00C82292"/>
    <w:rsid w:val="00C84A33"/>
    <w:rsid w:val="00C85B54"/>
    <w:rsid w:val="00C8679A"/>
    <w:rsid w:val="00C934E9"/>
    <w:rsid w:val="00CA4D2D"/>
    <w:rsid w:val="00CA6567"/>
    <w:rsid w:val="00CB5F70"/>
    <w:rsid w:val="00CB64CF"/>
    <w:rsid w:val="00CB71C8"/>
    <w:rsid w:val="00CC1FC8"/>
    <w:rsid w:val="00CC3325"/>
    <w:rsid w:val="00CD3040"/>
    <w:rsid w:val="00CD7712"/>
    <w:rsid w:val="00CE53E5"/>
    <w:rsid w:val="00D139EC"/>
    <w:rsid w:val="00D13CFC"/>
    <w:rsid w:val="00D149E0"/>
    <w:rsid w:val="00D16A32"/>
    <w:rsid w:val="00D21859"/>
    <w:rsid w:val="00D30F8D"/>
    <w:rsid w:val="00D43EF7"/>
    <w:rsid w:val="00D443CE"/>
    <w:rsid w:val="00D52E4B"/>
    <w:rsid w:val="00D5455C"/>
    <w:rsid w:val="00D55539"/>
    <w:rsid w:val="00D56D26"/>
    <w:rsid w:val="00D573C9"/>
    <w:rsid w:val="00D645FA"/>
    <w:rsid w:val="00D66151"/>
    <w:rsid w:val="00D70077"/>
    <w:rsid w:val="00D70716"/>
    <w:rsid w:val="00D76E63"/>
    <w:rsid w:val="00D77F5F"/>
    <w:rsid w:val="00D80D42"/>
    <w:rsid w:val="00D93630"/>
    <w:rsid w:val="00DA2E3C"/>
    <w:rsid w:val="00DA37B1"/>
    <w:rsid w:val="00DA3DDD"/>
    <w:rsid w:val="00DA56D8"/>
    <w:rsid w:val="00DA602F"/>
    <w:rsid w:val="00DB38E0"/>
    <w:rsid w:val="00DC06F9"/>
    <w:rsid w:val="00DC24C8"/>
    <w:rsid w:val="00DC46A8"/>
    <w:rsid w:val="00DC71EA"/>
    <w:rsid w:val="00DD0913"/>
    <w:rsid w:val="00DE0D3B"/>
    <w:rsid w:val="00DE3CCA"/>
    <w:rsid w:val="00DE6012"/>
    <w:rsid w:val="00DF470F"/>
    <w:rsid w:val="00DF55F9"/>
    <w:rsid w:val="00E011F8"/>
    <w:rsid w:val="00E034D9"/>
    <w:rsid w:val="00E04CD5"/>
    <w:rsid w:val="00E06501"/>
    <w:rsid w:val="00E1073F"/>
    <w:rsid w:val="00E1581F"/>
    <w:rsid w:val="00E17D8F"/>
    <w:rsid w:val="00E23F27"/>
    <w:rsid w:val="00E25AA9"/>
    <w:rsid w:val="00E271C4"/>
    <w:rsid w:val="00E32475"/>
    <w:rsid w:val="00E3783E"/>
    <w:rsid w:val="00E40F09"/>
    <w:rsid w:val="00E44182"/>
    <w:rsid w:val="00E46CDF"/>
    <w:rsid w:val="00E4788E"/>
    <w:rsid w:val="00E55933"/>
    <w:rsid w:val="00E57BA5"/>
    <w:rsid w:val="00E57C04"/>
    <w:rsid w:val="00E769B1"/>
    <w:rsid w:val="00E82405"/>
    <w:rsid w:val="00E827B5"/>
    <w:rsid w:val="00E879DA"/>
    <w:rsid w:val="00E95133"/>
    <w:rsid w:val="00E95E5D"/>
    <w:rsid w:val="00EB654E"/>
    <w:rsid w:val="00EB76E0"/>
    <w:rsid w:val="00EC06C2"/>
    <w:rsid w:val="00EC454A"/>
    <w:rsid w:val="00EF0060"/>
    <w:rsid w:val="00EF32DB"/>
    <w:rsid w:val="00F015E2"/>
    <w:rsid w:val="00F0561C"/>
    <w:rsid w:val="00F1678B"/>
    <w:rsid w:val="00F22EF7"/>
    <w:rsid w:val="00F260CC"/>
    <w:rsid w:val="00F27740"/>
    <w:rsid w:val="00F3099A"/>
    <w:rsid w:val="00F31D4A"/>
    <w:rsid w:val="00F32010"/>
    <w:rsid w:val="00F34823"/>
    <w:rsid w:val="00F37633"/>
    <w:rsid w:val="00F4122F"/>
    <w:rsid w:val="00F42E1C"/>
    <w:rsid w:val="00F445E0"/>
    <w:rsid w:val="00F44AB0"/>
    <w:rsid w:val="00F45AFA"/>
    <w:rsid w:val="00F52704"/>
    <w:rsid w:val="00F64C7B"/>
    <w:rsid w:val="00F64EE9"/>
    <w:rsid w:val="00F70C09"/>
    <w:rsid w:val="00F71F7B"/>
    <w:rsid w:val="00F72165"/>
    <w:rsid w:val="00F74707"/>
    <w:rsid w:val="00F755D0"/>
    <w:rsid w:val="00F92A04"/>
    <w:rsid w:val="00F93CA7"/>
    <w:rsid w:val="00F95304"/>
    <w:rsid w:val="00F96782"/>
    <w:rsid w:val="00FA2732"/>
    <w:rsid w:val="00FA398D"/>
    <w:rsid w:val="00FA5C2A"/>
    <w:rsid w:val="00FB6048"/>
    <w:rsid w:val="00FB6728"/>
    <w:rsid w:val="00FB6FB2"/>
    <w:rsid w:val="00FC04BE"/>
    <w:rsid w:val="00FC1458"/>
    <w:rsid w:val="00FC31AE"/>
    <w:rsid w:val="00FD243B"/>
    <w:rsid w:val="00FD4682"/>
    <w:rsid w:val="00FE2AD0"/>
    <w:rsid w:val="00FE4712"/>
    <w:rsid w:val="00FF03D3"/>
    <w:rsid w:val="00FF2A55"/>
    <w:rsid w:val="00FF5E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D9C67"/>
  <w15:docId w15:val="{A8838F97-21A3-4837-948C-85FBD1F9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E711C"/>
    <w:pPr>
      <w:tabs>
        <w:tab w:val="center" w:pos="4252"/>
        <w:tab w:val="right" w:pos="8504"/>
      </w:tabs>
    </w:pPr>
  </w:style>
  <w:style w:type="paragraph" w:styleId="Piedepgina">
    <w:name w:val="footer"/>
    <w:aliases w:val=" Car Car Car, Car Car,Car Car Car,Car Car"/>
    <w:basedOn w:val="Normal"/>
    <w:link w:val="PiedepginaCar"/>
    <w:uiPriority w:val="99"/>
    <w:rsid w:val="00AE711C"/>
    <w:pPr>
      <w:tabs>
        <w:tab w:val="center" w:pos="4252"/>
        <w:tab w:val="right" w:pos="8504"/>
      </w:tabs>
    </w:pPr>
  </w:style>
  <w:style w:type="character" w:styleId="Hipervnculo">
    <w:name w:val="Hyperlink"/>
    <w:rsid w:val="005749E3"/>
    <w:rPr>
      <w:color w:val="0000FF"/>
      <w:u w:val="single"/>
    </w:rPr>
  </w:style>
  <w:style w:type="character" w:styleId="Textoennegrita">
    <w:name w:val="Strong"/>
    <w:qFormat/>
    <w:rsid w:val="00E011F8"/>
    <w:rPr>
      <w:b/>
      <w:bCs/>
    </w:rPr>
  </w:style>
  <w:style w:type="table" w:styleId="Tablaconcuadrcula">
    <w:name w:val="Table Grid"/>
    <w:basedOn w:val="Tablanormal"/>
    <w:rsid w:val="000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D5E4F"/>
    <w:pPr>
      <w:spacing w:after="120"/>
    </w:pPr>
  </w:style>
  <w:style w:type="paragraph" w:styleId="Sangra3detindependiente">
    <w:name w:val="Body Text Indent 3"/>
    <w:basedOn w:val="Normal"/>
    <w:rsid w:val="00AD5E4F"/>
    <w:pPr>
      <w:spacing w:after="120"/>
      <w:ind w:left="283"/>
    </w:pPr>
    <w:rPr>
      <w:sz w:val="16"/>
      <w:szCs w:val="16"/>
    </w:rPr>
  </w:style>
  <w:style w:type="paragraph" w:styleId="Textonotapie">
    <w:name w:val="footnote text"/>
    <w:basedOn w:val="Normal"/>
    <w:semiHidden/>
    <w:rsid w:val="00AD5E4F"/>
    <w:rPr>
      <w:sz w:val="20"/>
      <w:szCs w:val="20"/>
    </w:rPr>
  </w:style>
  <w:style w:type="character" w:styleId="Refdenotaalpie">
    <w:name w:val="footnote reference"/>
    <w:semiHidden/>
    <w:rsid w:val="00AD5E4F"/>
    <w:rPr>
      <w:vertAlign w:val="superscript"/>
    </w:rPr>
  </w:style>
  <w:style w:type="character" w:customStyle="1" w:styleId="PiedepginaCar">
    <w:name w:val="Pie de página Car"/>
    <w:aliases w:val=" Car Car Car Car, Car Car Car1,Car Car Car Car,Car Car Car1"/>
    <w:link w:val="Piedepgina"/>
    <w:uiPriority w:val="99"/>
    <w:rsid w:val="00DF470F"/>
    <w:rPr>
      <w:sz w:val="24"/>
      <w:szCs w:val="24"/>
      <w:lang w:val="es-ES" w:eastAsia="es-ES" w:bidi="ar-SA"/>
    </w:rPr>
  </w:style>
  <w:style w:type="character" w:styleId="Nmerodepgina">
    <w:name w:val="page number"/>
    <w:basedOn w:val="Fuentedeprrafopredeter"/>
    <w:rsid w:val="00A57433"/>
  </w:style>
  <w:style w:type="paragraph" w:customStyle="1" w:styleId="CharCarCharCarCarCarCarCarCarCharCarCarCharCarCarCharCharChar">
    <w:name w:val="Char Car Char Car Car Car Car Car Car Char Car Car Char Car Car Char Char Char"/>
    <w:basedOn w:val="Normal"/>
    <w:rsid w:val="00653342"/>
    <w:pPr>
      <w:spacing w:after="160" w:line="240" w:lineRule="exact"/>
    </w:pPr>
    <w:rPr>
      <w:rFonts w:ascii="Verdana" w:hAnsi="Verdana"/>
      <w:sz w:val="20"/>
      <w:szCs w:val="20"/>
      <w:lang w:eastAsia="en-US"/>
    </w:rPr>
  </w:style>
  <w:style w:type="paragraph" w:styleId="Textodeglobo">
    <w:name w:val="Balloon Text"/>
    <w:basedOn w:val="Normal"/>
    <w:link w:val="TextodegloboCar"/>
    <w:rsid w:val="00E46CDF"/>
    <w:rPr>
      <w:rFonts w:ascii="Tahoma" w:hAnsi="Tahoma"/>
      <w:sz w:val="16"/>
      <w:szCs w:val="16"/>
    </w:rPr>
  </w:style>
  <w:style w:type="character" w:customStyle="1" w:styleId="TextodegloboCar">
    <w:name w:val="Texto de globo Car"/>
    <w:link w:val="Textodeglobo"/>
    <w:rsid w:val="00E46CDF"/>
    <w:rPr>
      <w:rFonts w:ascii="Tahoma" w:hAnsi="Tahoma" w:cs="Tahoma"/>
      <w:sz w:val="16"/>
      <w:szCs w:val="16"/>
      <w:lang w:val="es-ES" w:eastAsia="es-ES"/>
    </w:rPr>
  </w:style>
  <w:style w:type="paragraph" w:styleId="NormalWeb">
    <w:name w:val="Normal (Web)"/>
    <w:basedOn w:val="Normal"/>
    <w:uiPriority w:val="99"/>
    <w:unhideWhenUsed/>
    <w:rsid w:val="00CD3040"/>
    <w:pPr>
      <w:spacing w:before="100" w:beforeAutospacing="1" w:after="100" w:afterAutospacing="1"/>
    </w:pPr>
    <w:rPr>
      <w:lang w:val="es-CO" w:eastAsia="es-CO"/>
    </w:rPr>
  </w:style>
  <w:style w:type="paragraph" w:styleId="Prrafodelista">
    <w:name w:val="List Paragraph"/>
    <w:basedOn w:val="Normal"/>
    <w:uiPriority w:val="34"/>
    <w:qFormat/>
    <w:rsid w:val="00CD3040"/>
    <w:pPr>
      <w:ind w:left="720"/>
      <w:contextualSpacing/>
    </w:pPr>
    <w:rPr>
      <w:lang w:val="es-CO"/>
    </w:rPr>
  </w:style>
  <w:style w:type="character" w:customStyle="1" w:styleId="EncabezadoCar">
    <w:name w:val="Encabezado Car"/>
    <w:link w:val="Encabezado"/>
    <w:uiPriority w:val="99"/>
    <w:locked/>
    <w:rsid w:val="005C5A42"/>
    <w:rPr>
      <w:sz w:val="24"/>
      <w:szCs w:val="24"/>
      <w:lang w:val="es-ES" w:eastAsia="es-ES"/>
    </w:rPr>
  </w:style>
  <w:style w:type="character" w:styleId="Refdecomentario">
    <w:name w:val="annotation reference"/>
    <w:basedOn w:val="Fuentedeprrafopredeter"/>
    <w:semiHidden/>
    <w:unhideWhenUsed/>
    <w:rsid w:val="00F45AFA"/>
    <w:rPr>
      <w:sz w:val="16"/>
      <w:szCs w:val="16"/>
    </w:rPr>
  </w:style>
  <w:style w:type="paragraph" w:styleId="Textocomentario">
    <w:name w:val="annotation text"/>
    <w:basedOn w:val="Normal"/>
    <w:link w:val="TextocomentarioCar"/>
    <w:semiHidden/>
    <w:unhideWhenUsed/>
    <w:rsid w:val="00F45AFA"/>
    <w:rPr>
      <w:sz w:val="20"/>
      <w:szCs w:val="20"/>
    </w:rPr>
  </w:style>
  <w:style w:type="character" w:customStyle="1" w:styleId="TextocomentarioCar">
    <w:name w:val="Texto comentario Car"/>
    <w:basedOn w:val="Fuentedeprrafopredeter"/>
    <w:link w:val="Textocomentario"/>
    <w:semiHidden/>
    <w:rsid w:val="00F45AFA"/>
    <w:rPr>
      <w:lang w:val="es-ES" w:eastAsia="es-ES"/>
    </w:rPr>
  </w:style>
  <w:style w:type="paragraph" w:styleId="Asuntodelcomentario">
    <w:name w:val="annotation subject"/>
    <w:basedOn w:val="Textocomentario"/>
    <w:next w:val="Textocomentario"/>
    <w:link w:val="AsuntodelcomentarioCar"/>
    <w:semiHidden/>
    <w:unhideWhenUsed/>
    <w:rsid w:val="00F45AFA"/>
    <w:rPr>
      <w:b/>
      <w:bCs/>
    </w:rPr>
  </w:style>
  <w:style w:type="character" w:customStyle="1" w:styleId="AsuntodelcomentarioCar">
    <w:name w:val="Asunto del comentario Car"/>
    <w:basedOn w:val="TextocomentarioCar"/>
    <w:link w:val="Asuntodelcomentario"/>
    <w:semiHidden/>
    <w:rsid w:val="00F45AFA"/>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1280">
      <w:bodyDiv w:val="1"/>
      <w:marLeft w:val="0"/>
      <w:marRight w:val="0"/>
      <w:marTop w:val="0"/>
      <w:marBottom w:val="0"/>
      <w:divBdr>
        <w:top w:val="none" w:sz="0" w:space="0" w:color="auto"/>
        <w:left w:val="none" w:sz="0" w:space="0" w:color="auto"/>
        <w:bottom w:val="none" w:sz="0" w:space="0" w:color="auto"/>
        <w:right w:val="none" w:sz="0" w:space="0" w:color="auto"/>
      </w:divBdr>
    </w:div>
    <w:div w:id="1600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64EE-3FA3-466D-96E6-6FBEDEC6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2892</Words>
  <Characters>15912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Bogotá, D</vt:lpstr>
    </vt:vector>
  </TitlesOfParts>
  <Company>Microsoft</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SECRETARIA</dc:creator>
  <cp:lastModifiedBy>Ana María Gómez Quintero</cp:lastModifiedBy>
  <cp:revision>4</cp:revision>
  <cp:lastPrinted>2020-01-08T16:22:00Z</cp:lastPrinted>
  <dcterms:created xsi:type="dcterms:W3CDTF">2020-01-28T18:45:00Z</dcterms:created>
  <dcterms:modified xsi:type="dcterms:W3CDTF">2020-01-28T18:47:00Z</dcterms:modified>
</cp:coreProperties>
</file>