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4991575"/>
        <w:docPartObj>
          <w:docPartGallery w:val="Cover Pages"/>
          <w:docPartUnique/>
        </w:docPartObj>
      </w:sdtPr>
      <w:sdtContent>
        <w:p w:rsidR="005468DB" w:rsidRDefault="005468DB"/>
        <w:p w:rsidR="005468DB" w:rsidRDefault="005468DB">
          <w:r>
            <w:rPr>
              <w:noProof/>
              <w:lang w:eastAsia="es-CO"/>
            </w:rPr>
            <mc:AlternateContent>
              <mc:Choice Requires="wpg">
                <w:drawing>
                  <wp:anchor distT="0" distB="0" distL="114300" distR="114300" simplePos="0" relativeHeight="251659264" behindDoc="0" locked="0" layoutInCell="0" allowOverlap="1" wp14:anchorId="434F681B" wp14:editId="5859B1C4">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libri" w:hAnsi="Calibri" w:cs="Calibri"/>
                                        <w:b/>
                                        <w:bCs/>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135FEA" w:rsidRDefault="00135FEA">
                                        <w:pPr>
                                          <w:pStyle w:val="Sinespaciado"/>
                                          <w:rPr>
                                            <w:color w:val="FFFFFF" w:themeColor="background1"/>
                                            <w:sz w:val="80"/>
                                            <w:szCs w:val="80"/>
                                          </w:rPr>
                                        </w:pPr>
                                        <w:r>
                                          <w:rPr>
                                            <w:rFonts w:ascii="Calibri" w:hAnsi="Calibri" w:cs="Calibri"/>
                                            <w:b/>
                                            <w:bCs/>
                                            <w:sz w:val="80"/>
                                            <w:szCs w:val="80"/>
                                          </w:rPr>
                                          <w:t>PLAN DE PARTICIPACIÓN CIUDADANA</w:t>
                                        </w:r>
                                      </w:p>
                                    </w:sdtContent>
                                  </w:sdt>
                                  <w:p w:rsidR="00135FEA" w:rsidRDefault="00135FEA">
                                    <w:pPr>
                                      <w:pStyle w:val="Sinespaciado"/>
                                      <w:rPr>
                                        <w:rFonts w:ascii="Calibri" w:hAnsi="Calibri" w:cs="Calibri"/>
                                        <w:b/>
                                        <w:bCs/>
                                        <w:sz w:val="40"/>
                                        <w:szCs w:val="40"/>
                                      </w:rPr>
                                    </w:pPr>
                                  </w:p>
                                  <w:sdt>
                                    <w:sdtPr>
                                      <w:rPr>
                                        <w:rFonts w:ascii="Calibri" w:hAnsi="Calibri" w:cs="Calibri"/>
                                        <w:b/>
                                        <w:bCs/>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Content>
                                      <w:p w:rsidR="00135FEA" w:rsidRDefault="00135FEA">
                                        <w:pPr>
                                          <w:pStyle w:val="Sinespaciado"/>
                                          <w:rPr>
                                            <w:color w:val="FFFFFF" w:themeColor="background1"/>
                                            <w:sz w:val="40"/>
                                            <w:szCs w:val="40"/>
                                          </w:rPr>
                                        </w:pPr>
                                        <w:r>
                                          <w:rPr>
                                            <w:rFonts w:ascii="Calibri" w:hAnsi="Calibri" w:cs="Calibri"/>
                                            <w:b/>
                                            <w:bCs/>
                                            <w:sz w:val="40"/>
                                            <w:szCs w:val="40"/>
                                          </w:rPr>
                                          <w:t>PLAN DE PARTICIPACIÓN CIUDADANA Y RENDICIÓN DE CUENTAS</w:t>
                                        </w:r>
                                      </w:p>
                                    </w:sdtContent>
                                  </w:sdt>
                                  <w:p w:rsidR="00135FEA" w:rsidRDefault="00135FEA">
                                    <w:pPr>
                                      <w:pStyle w:val="Sinespaciado"/>
                                      <w:rPr>
                                        <w:color w:val="FFFFFF" w:themeColor="background1"/>
                                      </w:rPr>
                                    </w:pPr>
                                  </w:p>
                                  <w:p w:rsidR="00135FEA" w:rsidRDefault="00135FEA">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3-15T00:00:00Z">
                                        <w:dateFormat w:val="yyyy"/>
                                        <w:lid w:val="es-ES"/>
                                        <w:storeMappedDataAs w:val="dateTime"/>
                                        <w:calendar w:val="gregorian"/>
                                      </w:date>
                                    </w:sdtPr>
                                    <w:sdtContent>
                                      <w:p w:rsidR="00135FEA" w:rsidRDefault="00135FEA">
                                        <w:pPr>
                                          <w:jc w:val="center"/>
                                          <w:rPr>
                                            <w:color w:val="FFFFFF" w:themeColor="background1"/>
                                            <w:sz w:val="48"/>
                                            <w:szCs w:val="48"/>
                                          </w:rPr>
                                        </w:pPr>
                                        <w:r>
                                          <w:rPr>
                                            <w:color w:val="FFFFFF" w:themeColor="background1"/>
                                            <w:sz w:val="52"/>
                                            <w:szCs w:val="52"/>
                                            <w:lang w:val="es-ES"/>
                                          </w:rPr>
                                          <w:t>2019</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135FEA" w:rsidRDefault="00135FEA">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135FEA" w:rsidRDefault="00135FEA">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3-15T00:00:00Z">
                                        <w:dateFormat w:val="dd/MM/yyyy"/>
                                        <w:lid w:val="es-ES"/>
                                        <w:storeMappedDataAs w:val="dateTime"/>
                                        <w:calendar w:val="gregorian"/>
                                      </w:date>
                                    </w:sdtPr>
                                    <w:sdtContent>
                                      <w:p w:rsidR="00135FEA" w:rsidRDefault="00135FEA">
                                        <w:pPr>
                                          <w:pStyle w:val="Sinespaciado"/>
                                          <w:jc w:val="right"/>
                                          <w:rPr>
                                            <w:color w:val="FFFFFF" w:themeColor="background1"/>
                                          </w:rPr>
                                        </w:pPr>
                                        <w:r>
                                          <w:rPr>
                                            <w:color w:val="FFFFFF" w:themeColor="background1"/>
                                            <w:lang w:val="es-ES"/>
                                          </w:rPr>
                                          <w:t>15/03/2019</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upo 2" o:spid="_x0000_s1026" style="position:absolute;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vHsMA&#10;AADbAAAADwAAAGRycy9kb3ducmV2LnhtbESPUWvCQBCE3wv9D8cW+lYviohEL0EUoS+tbfQHbHPb&#10;JJjdi7mrif++JxT6OMzMN8w6H7lVV+p948TAdJKAIimdbaQycDruX5agfECx2DohAzfykGePD2tM&#10;rRvkk65FqFSEiE/RQB1Cl2rty5oY/cR1JNH7dj1jiLKvtO1xiHBu9SxJFpqxkbhQY0fbmspz8cMG&#10;CDcfPOwuIy/58L7/ets28/nNmOencbMCFWgM/+G/9qs1MFvA/Uv8ATr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cvHsMAAADbAAAADwAAAAAAAAAAAAAAAACYAgAAZHJzL2Rv&#10;d25yZXYueG1sUEsFBgAAAAAEAAQA9QAAAIgDAAAAAA==&#10;" fillcolor="#4fd1ff" strokecolor="white" strokeweight="1p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36MQA&#10;AADbAAAADwAAAGRycy9kb3ducmV2LnhtbESPT2vCQBTE7wW/w/KE3ppNojUSs4oUhNpbY3vw9si+&#10;/MHs25Ddavz2bqHQ4zAzv2GK3WR6caXRdZYVJFEMgriyuuNGwdfp8LIG4Tyyxt4yKbiTg9129lRg&#10;ru2NP+la+kYECLscFbTeD7mUrmrJoIvsQBy82o4GfZBjI/WItwA3vUzjeCUNdhwWWhzoraXqUv4Y&#10;BU22XKRHX1MirfmovutzuV+9KvU8n/YbEJ4m/x/+a79rBWkGv1/CD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sd+jEAAAA2wAAAA8AAAAAAAAAAAAAAAAAmAIAAGRycy9k&#10;b3ducmV2LnhtbFBLBQYAAAAABAAEAPUAAACJAwAAAAA=&#10;" fillcolor="#17365d [2415]" strokecolor="white [3212]" strokeweight="1pt">
                        <v:shadow color="#d8d8d8" offset="3pt,3pt"/>
                        <v:textbox inset="18pt,108pt,36pt">
                          <w:txbxContent>
                            <w:sdt>
                              <w:sdtPr>
                                <w:rPr>
                                  <w:rFonts w:ascii="Calibri" w:hAnsi="Calibri" w:cs="Calibri"/>
                                  <w:b/>
                                  <w:bCs/>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Content>
                                <w:p w:rsidR="00135FEA" w:rsidRDefault="00135FEA">
                                  <w:pPr>
                                    <w:pStyle w:val="Sinespaciado"/>
                                    <w:rPr>
                                      <w:color w:val="FFFFFF" w:themeColor="background1"/>
                                      <w:sz w:val="80"/>
                                      <w:szCs w:val="80"/>
                                    </w:rPr>
                                  </w:pPr>
                                  <w:r>
                                    <w:rPr>
                                      <w:rFonts w:ascii="Calibri" w:hAnsi="Calibri" w:cs="Calibri"/>
                                      <w:b/>
                                      <w:bCs/>
                                      <w:sz w:val="80"/>
                                      <w:szCs w:val="80"/>
                                    </w:rPr>
                                    <w:t>PLAN DE PARTICIPACIÓN CIUDADANA</w:t>
                                  </w:r>
                                </w:p>
                              </w:sdtContent>
                            </w:sdt>
                            <w:p w:rsidR="00135FEA" w:rsidRDefault="00135FEA">
                              <w:pPr>
                                <w:pStyle w:val="Sinespaciado"/>
                                <w:rPr>
                                  <w:rFonts w:ascii="Calibri" w:hAnsi="Calibri" w:cs="Calibri"/>
                                  <w:b/>
                                  <w:bCs/>
                                  <w:sz w:val="40"/>
                                  <w:szCs w:val="40"/>
                                </w:rPr>
                              </w:pPr>
                            </w:p>
                            <w:sdt>
                              <w:sdtPr>
                                <w:rPr>
                                  <w:rFonts w:ascii="Calibri" w:hAnsi="Calibri" w:cs="Calibri"/>
                                  <w:b/>
                                  <w:bCs/>
                                  <w:sz w:val="40"/>
                                  <w:szCs w:val="40"/>
                                </w:rPr>
                                <w:alias w:val="Subtítulo"/>
                                <w:id w:val="16962284"/>
                                <w:dataBinding w:prefixMappings="xmlns:ns0='http://schemas.openxmlformats.org/package/2006/metadata/core-properties' xmlns:ns1='http://purl.org/dc/elements/1.1/'" w:xpath="/ns0:coreProperties[1]/ns1:subject[1]" w:storeItemID="{6C3C8BC8-F283-45AE-878A-BAB7291924A1}"/>
                                <w:text/>
                              </w:sdtPr>
                              <w:sdtContent>
                                <w:p w:rsidR="00135FEA" w:rsidRDefault="00135FEA">
                                  <w:pPr>
                                    <w:pStyle w:val="Sinespaciado"/>
                                    <w:rPr>
                                      <w:color w:val="FFFFFF" w:themeColor="background1"/>
                                      <w:sz w:val="40"/>
                                      <w:szCs w:val="40"/>
                                    </w:rPr>
                                  </w:pPr>
                                  <w:r>
                                    <w:rPr>
                                      <w:rFonts w:ascii="Calibri" w:hAnsi="Calibri" w:cs="Calibri"/>
                                      <w:b/>
                                      <w:bCs/>
                                      <w:sz w:val="40"/>
                                      <w:szCs w:val="40"/>
                                    </w:rPr>
                                    <w:t>PLAN DE PARTICIPACIÓN CIUDADANA Y RENDICIÓN DE CUENTAS</w:t>
                                  </w:r>
                                </w:p>
                              </w:sdtContent>
                            </w:sdt>
                            <w:p w:rsidR="00135FEA" w:rsidRDefault="00135FEA">
                              <w:pPr>
                                <w:pStyle w:val="Sinespaciado"/>
                                <w:rPr>
                                  <w:color w:val="FFFFFF" w:themeColor="background1"/>
                                </w:rPr>
                              </w:pPr>
                            </w:p>
                            <w:p w:rsidR="00135FEA" w:rsidRDefault="00135FEA">
                              <w:pPr>
                                <w:pStyle w:val="Sinespaciado"/>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KCsQA&#10;AADbAAAADwAAAGRycy9kb3ducmV2LnhtbESPQWvCQBSE7wX/w/KEXkrd1IM00U0otkL1Ulzt/ZF9&#10;bkKzb0N2q/Hfu0Khx2FmvmFW1eg6caYhtJ4VvMwyEMS1Ny1bBcfD5vkVRIjIBjvPpOBKAapy8rDC&#10;wvgL7+msoxUJwqFABU2MfSFlqBtyGGa+J07eyQ8OY5KDlWbAS4K7Ts6zbCEdtpwWGuxp3VD9o3+d&#10;Av++7my7/dAbmef2e7fT+uvpqtTjdHxbgog0xv/wX/vTKJjncP+Sf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SgrEAAAA2wAAAA8AAAAAAAAAAAAAAAAAmAIAAGRycy9k&#10;b3ducmV2LnhtbFBLBQYAAAAABAAEAPUAAACJAw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nQ0cQA&#10;AADbAAAADwAAAGRycy9kb3ducmV2LnhtbESPQWsCMRSE74L/ITyhl6JZWyi6bpRiK7ReSqPeH5tn&#10;dnHzsmzSdf33TaHgcZiZb5hiM7hG9NSF2rOC+SwDQVx6U7NVcDzspgsQISIbbDyTghsF2KzHowJz&#10;46/8Tb2OViQIhxwVVDG2uZShrMhhmPmWOHln3zmMSXZWmg6vCe4a+ZRlL9JhzWmhwpa2FZUX/eMU&#10;+LdtY+vPd72Ty6U97fdafz3elHqYDK8rEJGGeA//tz+Mguc5/H1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50NHEAAAA2wAAAA8AAAAAAAAAAAAAAAAAmAIAAGRycy9k&#10;b3ducmV2LnhtbFBLBQYAAAAABAAEAPUAAACJAw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QHcEA&#10;AADcAAAADwAAAGRycy9kb3ducmV2LnhtbESPwYrCQBBE7wv+w9CCl0Un6ioSHUUWFryuGz03mTYJ&#10;yfSETKvx750FwWNRVa+oza53jbpRFyrPBqaTBBRx7m3FhYHs72e8AhUE2WLjmQw8KMBuO/jYYGr9&#10;nX/pdpRCRQiHFA2UIm2qdchLchgmviWO3sV3DiXKrtC2w3uEu0bPkmSpHVYcF0ps6bukvD5enYHP&#10;+ddUzrPcn7Ka9oXn2l0kM2Y07PdrUEK9vMOv9sEamC8W8H8mHgG9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60B3BAAAA3AAAAA8AAAAAAAAAAAAAAAAAmAIAAGRycy9kb3du&#10;cmV2LnhtbFBLBQYAAAAABAAEAPUAAACGAw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19-03-15T00:00:00Z">
                                  <w:dateFormat w:val="yyyy"/>
                                  <w:lid w:val="es-ES"/>
                                  <w:storeMappedDataAs w:val="dateTime"/>
                                  <w:calendar w:val="gregorian"/>
                                </w:date>
                              </w:sdtPr>
                              <w:sdtContent>
                                <w:p w:rsidR="00135FEA" w:rsidRDefault="00135FEA">
                                  <w:pPr>
                                    <w:jc w:val="center"/>
                                    <w:rPr>
                                      <w:color w:val="FFFFFF" w:themeColor="background1"/>
                                      <w:sz w:val="48"/>
                                      <w:szCs w:val="48"/>
                                    </w:rPr>
                                  </w:pPr>
                                  <w:r>
                                    <w:rPr>
                                      <w:color w:val="FFFFFF" w:themeColor="background1"/>
                                      <w:sz w:val="52"/>
                                      <w:szCs w:val="52"/>
                                      <w:lang w:val="es-ES"/>
                                    </w:rPr>
                                    <w:t>2019</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rsidR="00135FEA" w:rsidRDefault="00135FEA">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Content>
                                <w:p w:rsidR="00135FEA" w:rsidRDefault="00135FEA">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19-03-15T00:00:00Z">
                                  <w:dateFormat w:val="dd/MM/yyyy"/>
                                  <w:lid w:val="es-ES"/>
                                  <w:storeMappedDataAs w:val="dateTime"/>
                                  <w:calendar w:val="gregorian"/>
                                </w:date>
                              </w:sdtPr>
                              <w:sdtContent>
                                <w:p w:rsidR="00135FEA" w:rsidRDefault="00135FEA">
                                  <w:pPr>
                                    <w:pStyle w:val="Sinespaciado"/>
                                    <w:jc w:val="right"/>
                                    <w:rPr>
                                      <w:color w:val="FFFFFF" w:themeColor="background1"/>
                                    </w:rPr>
                                  </w:pPr>
                                  <w:r>
                                    <w:rPr>
                                      <w:color w:val="FFFFFF" w:themeColor="background1"/>
                                      <w:lang w:val="es-ES"/>
                                    </w:rPr>
                                    <w:t>15/03/2019</w:t>
                                  </w:r>
                                </w:p>
                              </w:sdtContent>
                            </w:sdt>
                          </w:txbxContent>
                        </v:textbox>
                      </v:rect>
                    </v:group>
                    <w10:wrap anchorx="page" anchory="page"/>
                  </v:group>
                </w:pict>
              </mc:Fallback>
            </mc:AlternateContent>
          </w:r>
        </w:p>
        <w:p w:rsidR="005468DB" w:rsidRDefault="005468DB">
          <w:r>
            <w:br w:type="page"/>
          </w:r>
        </w:p>
      </w:sdtContent>
    </w:sdt>
    <w:p w:rsidR="00955B36" w:rsidRDefault="00180750">
      <w:r>
        <w:rPr>
          <w:noProof/>
          <w:lang w:eastAsia="es-CO"/>
        </w:rPr>
        <w:lastRenderedPageBreak/>
        <mc:AlternateContent>
          <mc:Choice Requires="wpg">
            <w:drawing>
              <wp:anchor distT="0" distB="0" distL="114300" distR="114300" simplePos="0" relativeHeight="251673600" behindDoc="0" locked="0" layoutInCell="1" allowOverlap="1">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id="21 Grupo" o:spid="_x0000_s1026" style="position:absolute;margin-left:-67.05pt;margin-top:-52.85pt;width:155.85pt;height:751.2pt;z-index:25167360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">
                <v:rect id="Rectangle 4" o:spid="_x0000_s1027" alt="Zig zag" style="position:absolute;top:-1524;width:19792;height:95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l71MEA&#10;AADbAAAADwAAAGRycy9kb3ducmV2LnhtbERP22rCQBB9F/oPyxR8002LFUldQ7AIvlgv7QdMs9Mk&#10;NDObZlcT/94tFHybw7nOMhu4URfqfO3EwNM0AUVSOFtLaeDzYzNZgPIBxWLjhAxcyUO2ehgtMbWu&#10;lyNdTqFUMUR8igaqENpUa19UxOinriWJ3LfrGEOEXalth30M50Y/J8lcM9YSGypsaV1R8XM6swHC&#10;/MD92+/AC96/b75263o2uxozfhzyV1CBhnAX/7u3Ns5/gb9f4gF6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5e9TBAAAA2wAAAA8AAAAAAAAAAAAAAAAAmAIAAGRycy9kb3du&#10;cmV2LnhtbFBLBQYAAAAABAAEAPUAAACGAwAAAAA=&#10;" fillcolor="#4fd1ff" strokecolor="white" strokeweight="1pt"/>
                <v:rect id="Rectangle 8" o:spid="_x0000_s1028" style="position:absolute;left:9865;top:28875;width:9929;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rcAA&#10;AADbAAAADwAAAGRycy9kb3ducmV2LnhtbERPS2sCMRC+F/wPYQRvNauClNUoRSwI6sHnebqZbpZu&#10;Jtsk6vrvjSD0Nh/fc6bz1tbiSj5UjhUM+hkI4sLpiksFx8PX+weIEJE11o5JwZ0CzGedtynm2t14&#10;R9d9LEUK4ZCjAhNjk0sZCkMWQ981xIn7cd5iTNCXUnu8pXBby2GWjaXFilODwYYWhorf/cUqcHF0&#10;qk9/I7P2YWHO35vteXnfKtXrtp8TEJHa+C9+uVc6zR/D85d0gJ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XrcAAAADbAAAADwAAAAAAAAAAAAAAAACYAgAAZHJzL2Rvd25y&#10;ZXYueG1sUEsFBgAAAAAEAAQA9QAAAIUD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mxXsIA&#10;AADbAAAADwAAAGRycy9kb3ducmV2LnhtbERPTWsCMRC9F/ofwhS8SM3WQ62rcSnbCtWLNNX7sBmz&#10;SzeTZZPq+u+NIPQ2j/c5y2JwrThRHxrPCl4mGQjiypuGrYL9z/r5DUSIyAZbz6TgQgGK1ePDEnPj&#10;z/xNJx2tSCEcclRQx9jlUoaqJodh4jvixB197zAm2FtpejyncNfKaZa9SocNp4YaOyprqn71n1Pg&#10;P8rWNptPvZbzuT1st1rvxhelRk/D+wJEpCH+i+/uL5Pmz+D2Szp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bFewgAAANsAAAAPAAAAAAAAAAAAAAAAAJgCAABkcnMvZG93&#10;bnJldi54bWxQSwUGAAAAAAQABAD1AAAAhwM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mRMQA&#10;AADbAAAADwAAAGRycy9kb3ducmV2LnhtbESPT2sCMRDF74V+hzAFbzXbCqWsRhGpUKge6r/zuBk3&#10;i5vJmqS6fvvOodDbDO/Ne7+ZzHrfqivF1AQ28DIsQBFXwTZcG9htl8/voFJGttgGJgN3SjCbPj5M&#10;sLThxt903eRaSQinEg24nLtS61Q58piGoSMW7RSixyxrrLWNeJNw3+rXonjTHhuWBocdLRxV582P&#10;NxDyaN/uLyP3FdPCHY6r9eHjvjZm8NTPx6Ay9fnf/Hf9aQVfYOUXGUB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85kTEAAAA2wAAAA8AAAAAAAAAAAAAAAAAmAIAAGRycy9k&#10;b3ducmV2LnhtbFBLBQYAAAAABAAEAPUAAACJAw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D38IA&#10;AADbAAAADwAAAGRycy9kb3ducmV2LnhtbERPS2sCMRC+F/ofwgi91awVSl3NLiItFNRDfZ3HzbhZ&#10;3Ey2Sarrv28KBW/z8T1nVva2FRfyoXGsYDTMQBBXTjdcK9htP57fQISIrLF1TApuFKAsHh9mmGt3&#10;5S+6bGItUgiHHBWYGLtcylAZshiGriNO3Ml5izFBX0vt8ZrCbStfsuxVWmw4NRjsaGGoOm9+rAIX&#10;x/t2/z02Sx8W5nBcrQ/vt7VST4N+PgURqY938b/7U6f5E/j7JR0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EPfwgAAANsAAAAPAAAAAAAAAAAAAAAAAJgCAABkcnMvZG93&#10;bnJldi54bWxQSwUGAAAAAAQABAD1AAAAhwM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g/8EA&#10;AADbAAAADwAAAGRycy9kb3ducmV2LnhtbERPTWsCMRC9F/wPYYTearYuSFmNUsRCofVQWz2Pm3Gz&#10;mEzWJHXXf28OhR4f73uxGpwVVwqx9azgeVKAIK69brlR8PP99vQCIiZkjdYzKbhRhNVy9LDASvue&#10;v+i6S43IIRwrVGBS6iopY23IYZz4jjhzJx8cpgxDI3XAPoc7K6dFMZMOW84NBjtaG6rPu1+nwKdy&#10;b/eX0nyEuDaH4+f2sLltlXocD69zEImG9C/+c79rBdO8Pn/JP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mIP/BAAAA2wAAAA8AAAAAAAAAAAAAAAAAmAIAAGRycy9kb3du&#10;cmV2LnhtbFBLBQYAAAAABAAEAPUAAACGAwAAAAA=&#10;" fillcolor="#b8cce4 [1300]" strokecolor="white [3212]" strokeweight="1pt">
                  <v:fill opacity="32896f"/>
                  <v:shadow color="#d8d8d8" offset="3pt,3pt"/>
                </v:rect>
              </v:group>
            </w:pict>
          </mc:Fallback>
        </mc:AlternateContent>
      </w:r>
    </w:p>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955B36"/>
    <w:p w:rsidR="00955B36" w:rsidRDefault="008A6C93">
      <w:r>
        <w:tab/>
      </w:r>
    </w:p>
    <w:p w:rsidR="00955B36" w:rsidRDefault="00955B36"/>
    <w:p w:rsidR="00955B36" w:rsidRDefault="00955B36"/>
    <w:p w:rsidR="00955B36" w:rsidRDefault="00955B36"/>
    <w:p w:rsidR="00955B36" w:rsidRDefault="00955B36"/>
    <w:p w:rsidR="00955B36" w:rsidRDefault="00955B36"/>
    <w:p w:rsidR="00955B36" w:rsidRDefault="004456B8">
      <w:r>
        <w:rPr>
          <w:noProof/>
          <w:lang w:eastAsia="es-CO"/>
        </w:rPr>
        <mc:AlternateContent>
          <mc:Choice Requires="wps">
            <w:drawing>
              <wp:anchor distT="0" distB="0" distL="114300" distR="114300" simplePos="0" relativeHeight="251674624" behindDoc="0" locked="0" layoutInCell="1" allowOverlap="1" wp14:anchorId="26700D5A" wp14:editId="33BCEE7E">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22 Conector recto"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75648" behindDoc="0" locked="0" layoutInCell="1" allowOverlap="1" wp14:anchorId="63072ED4" wp14:editId="259C6318">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5FEA" w:rsidRPr="00D4741F" w:rsidRDefault="00135FEA" w:rsidP="00180750">
                            <w:pPr>
                              <w:spacing w:after="0" w:line="240" w:lineRule="auto"/>
                              <w:jc w:val="both"/>
                              <w:rPr>
                                <w:rFonts w:ascii="Arial" w:eastAsia="Times New Roman" w:hAnsi="Arial" w:cs="Arial"/>
                              </w:rPr>
                            </w:pPr>
                            <w:r>
                              <w:rPr>
                                <w:rFonts w:ascii="Arial" w:hAnsi="Arial" w:cs="Arial"/>
                                <w:b/>
                                <w:bCs/>
                              </w:rPr>
                              <w:t>PLAN DE PARTICIPACIÓN CIUDADANA Y RENDICIÓN DE CUENTAS</w:t>
                            </w:r>
                          </w:p>
                          <w:p w:rsidR="00135FEA" w:rsidRPr="00D4741F" w:rsidRDefault="00135FEA" w:rsidP="00180750">
                            <w:pPr>
                              <w:spacing w:after="0" w:line="240" w:lineRule="auto"/>
                              <w:jc w:val="both"/>
                              <w:rPr>
                                <w:rFonts w:ascii="Arial" w:hAnsi="Arial" w:cs="Arial"/>
                              </w:rPr>
                            </w:pPr>
                          </w:p>
                          <w:p w:rsidR="00135FEA" w:rsidRPr="00D4741F" w:rsidRDefault="00135FEA"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Pedro Portilla</w:t>
                            </w:r>
                            <w:r w:rsidRPr="00D4741F">
                              <w:rPr>
                                <w:rFonts w:ascii="Arial" w:hAnsi="Arial" w:cs="Arial"/>
                              </w:rPr>
                              <w:t>/</w:t>
                            </w:r>
                            <w:r>
                              <w:rPr>
                                <w:rFonts w:ascii="Arial" w:hAnsi="Arial" w:cs="Arial"/>
                              </w:rPr>
                              <w:t>Jefe Oficina Asesora de Planeación</w:t>
                            </w:r>
                            <w:r w:rsidRPr="00D4741F">
                              <w:rPr>
                                <w:rFonts w:ascii="Arial" w:hAnsi="Arial" w:cs="Arial"/>
                              </w:rPr>
                              <w:t>/</w:t>
                            </w:r>
                            <w:r>
                              <w:rPr>
                                <w:rFonts w:ascii="Arial" w:hAnsi="Arial" w:cs="Arial"/>
                              </w:rPr>
                              <w:t>Oficina Asesora de Planeación</w:t>
                            </w:r>
                          </w:p>
                          <w:p w:rsidR="00135FEA" w:rsidRPr="00D4741F" w:rsidRDefault="00135FEA" w:rsidP="00180750">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Pedro Portilla</w:t>
                            </w:r>
                            <w:r w:rsidRPr="00D4741F">
                              <w:rPr>
                                <w:rFonts w:ascii="Arial" w:hAnsi="Arial" w:cs="Arial"/>
                              </w:rPr>
                              <w:t>/</w:t>
                            </w:r>
                            <w:r>
                              <w:rPr>
                                <w:rFonts w:ascii="Arial" w:hAnsi="Arial" w:cs="Arial"/>
                              </w:rPr>
                              <w:t>jefe Oficina Asesora de Planeación</w:t>
                            </w:r>
                            <w:r w:rsidRPr="00D4741F">
                              <w:rPr>
                                <w:rFonts w:ascii="Arial" w:hAnsi="Arial" w:cs="Arial"/>
                              </w:rPr>
                              <w:t xml:space="preserve">/ </w:t>
                            </w:r>
                            <w:r>
                              <w:rPr>
                                <w:rFonts w:ascii="Arial" w:hAnsi="Arial" w:cs="Arial"/>
                              </w:rPr>
                              <w:t>Oficina Asesora de Planeación</w:t>
                            </w:r>
                          </w:p>
                          <w:p w:rsidR="00135FEA" w:rsidRPr="00D4741F" w:rsidRDefault="00135FEA" w:rsidP="00180750">
                            <w:pPr>
                              <w:spacing w:after="0" w:line="240" w:lineRule="auto"/>
                              <w:jc w:val="both"/>
                              <w:rPr>
                                <w:rFonts w:ascii="Arial" w:eastAsia="Times New Roman" w:hAnsi="Arial" w:cs="Arial"/>
                                <w:b/>
                              </w:rPr>
                            </w:pPr>
                          </w:p>
                          <w:p w:rsidR="00135FEA" w:rsidRPr="00D4741F" w:rsidRDefault="00135FEA"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eastAsia="Times New Roman" w:hAnsi="Arial" w:cs="Arial"/>
                              </w:rPr>
                              <w:t>Danny García</w:t>
                            </w:r>
                            <w:r w:rsidRPr="00D4741F">
                              <w:rPr>
                                <w:rFonts w:ascii="Arial" w:hAnsi="Arial" w:cs="Arial"/>
                              </w:rPr>
                              <w:t xml:space="preserve"> /</w:t>
                            </w:r>
                            <w:r>
                              <w:rPr>
                                <w:rFonts w:ascii="Arial" w:hAnsi="Arial" w:cs="Arial"/>
                              </w:rPr>
                              <w:t xml:space="preserve"> Oficina Asesora de Planeación</w:t>
                            </w:r>
                          </w:p>
                          <w:p w:rsidR="00135FEA" w:rsidRPr="00D4741F" w:rsidRDefault="00135FEA" w:rsidP="00180750">
                            <w:pPr>
                              <w:spacing w:after="0" w:line="240" w:lineRule="auto"/>
                              <w:jc w:val="both"/>
                              <w:rPr>
                                <w:rFonts w:ascii="Arial" w:eastAsia="Times New Roman" w:hAnsi="Arial" w:cs="Arial"/>
                              </w:rPr>
                            </w:pPr>
                          </w:p>
                          <w:p w:rsidR="00135FEA" w:rsidRPr="00D4741F" w:rsidRDefault="00135FEA"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08</w:t>
                            </w:r>
                            <w:r w:rsidRPr="00D4741F">
                              <w:rPr>
                                <w:rFonts w:ascii="Arial" w:eastAsia="Times New Roman" w:hAnsi="Arial" w:cs="Arial"/>
                              </w:rPr>
                              <w:t>/</w:t>
                            </w:r>
                            <w:r>
                              <w:rPr>
                                <w:rFonts w:ascii="Arial" w:eastAsia="Times New Roman" w:hAnsi="Arial" w:cs="Arial"/>
                              </w:rPr>
                              <w:t>04</w:t>
                            </w:r>
                            <w:r w:rsidRPr="00D4741F">
                              <w:rPr>
                                <w:rFonts w:ascii="Arial" w:eastAsia="Times New Roman" w:hAnsi="Arial" w:cs="Arial"/>
                              </w:rPr>
                              <w:t>/</w:t>
                            </w:r>
                            <w:r>
                              <w:rPr>
                                <w:rFonts w:ascii="Arial" w:eastAsia="Times New Roman" w:hAnsi="Arial" w:cs="Arial"/>
                              </w:rPr>
                              <w:t>2019</w:t>
                            </w:r>
                          </w:p>
                          <w:p w:rsidR="00135FEA" w:rsidRPr="00D4741F" w:rsidRDefault="00135FEA"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rsidR="00135FEA" w:rsidRPr="00D4741F" w:rsidRDefault="00135FEA" w:rsidP="00180750">
                            <w:pPr>
                              <w:spacing w:after="0" w:line="240" w:lineRule="auto"/>
                              <w:jc w:val="both"/>
                              <w:rPr>
                                <w:rFonts w:ascii="Arial" w:eastAsia="Times New Roman" w:hAnsi="Arial" w:cs="Arial"/>
                                <w:sz w:val="24"/>
                                <w:szCs w:val="24"/>
                              </w:rPr>
                            </w:pPr>
                          </w:p>
                          <w:p w:rsidR="00135FEA" w:rsidRPr="00D4741F" w:rsidRDefault="00135FEA"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135FEA" w:rsidRPr="00D4741F" w:rsidRDefault="00135FEA"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rsidR="00135FEA" w:rsidRPr="00D4741F" w:rsidRDefault="00135FEA" w:rsidP="00180750">
                      <w:pPr>
                        <w:spacing w:after="0" w:line="240" w:lineRule="auto"/>
                        <w:jc w:val="both"/>
                        <w:rPr>
                          <w:rFonts w:ascii="Arial" w:eastAsia="Times New Roman" w:hAnsi="Arial" w:cs="Arial"/>
                        </w:rPr>
                      </w:pPr>
                      <w:r>
                        <w:rPr>
                          <w:rFonts w:ascii="Arial" w:hAnsi="Arial" w:cs="Arial"/>
                          <w:b/>
                          <w:bCs/>
                        </w:rPr>
                        <w:t>PLAN DE PARTICIPACIÓN CIUDADANA Y RENDICIÓN DE CUENTAS</w:t>
                      </w:r>
                    </w:p>
                    <w:p w:rsidR="00135FEA" w:rsidRPr="00D4741F" w:rsidRDefault="00135FEA" w:rsidP="00180750">
                      <w:pPr>
                        <w:spacing w:after="0" w:line="240" w:lineRule="auto"/>
                        <w:jc w:val="both"/>
                        <w:rPr>
                          <w:rFonts w:ascii="Arial" w:hAnsi="Arial" w:cs="Arial"/>
                        </w:rPr>
                      </w:pPr>
                    </w:p>
                    <w:p w:rsidR="00135FEA" w:rsidRPr="00D4741F" w:rsidRDefault="00135FEA"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Pedro Portilla</w:t>
                      </w:r>
                      <w:r w:rsidRPr="00D4741F">
                        <w:rPr>
                          <w:rFonts w:ascii="Arial" w:hAnsi="Arial" w:cs="Arial"/>
                        </w:rPr>
                        <w:t>/</w:t>
                      </w:r>
                      <w:r>
                        <w:rPr>
                          <w:rFonts w:ascii="Arial" w:hAnsi="Arial" w:cs="Arial"/>
                        </w:rPr>
                        <w:t>Jefe Oficina Asesora de Planeación</w:t>
                      </w:r>
                      <w:r w:rsidRPr="00D4741F">
                        <w:rPr>
                          <w:rFonts w:ascii="Arial" w:hAnsi="Arial" w:cs="Arial"/>
                        </w:rPr>
                        <w:t>/</w:t>
                      </w:r>
                      <w:r>
                        <w:rPr>
                          <w:rFonts w:ascii="Arial" w:hAnsi="Arial" w:cs="Arial"/>
                        </w:rPr>
                        <w:t>Oficina Asesora de Planeación</w:t>
                      </w:r>
                    </w:p>
                    <w:p w:rsidR="00135FEA" w:rsidRPr="00D4741F" w:rsidRDefault="00135FEA" w:rsidP="00180750">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Pedro Portilla</w:t>
                      </w:r>
                      <w:r w:rsidRPr="00D4741F">
                        <w:rPr>
                          <w:rFonts w:ascii="Arial" w:hAnsi="Arial" w:cs="Arial"/>
                        </w:rPr>
                        <w:t>/</w:t>
                      </w:r>
                      <w:r>
                        <w:rPr>
                          <w:rFonts w:ascii="Arial" w:hAnsi="Arial" w:cs="Arial"/>
                        </w:rPr>
                        <w:t>jefe Oficina Asesora de Planeación</w:t>
                      </w:r>
                      <w:r w:rsidRPr="00D4741F">
                        <w:rPr>
                          <w:rFonts w:ascii="Arial" w:hAnsi="Arial" w:cs="Arial"/>
                        </w:rPr>
                        <w:t xml:space="preserve">/ </w:t>
                      </w:r>
                      <w:r>
                        <w:rPr>
                          <w:rFonts w:ascii="Arial" w:hAnsi="Arial" w:cs="Arial"/>
                        </w:rPr>
                        <w:t>Oficina Asesora de Planeación</w:t>
                      </w:r>
                    </w:p>
                    <w:p w:rsidR="00135FEA" w:rsidRPr="00D4741F" w:rsidRDefault="00135FEA" w:rsidP="00180750">
                      <w:pPr>
                        <w:spacing w:after="0" w:line="240" w:lineRule="auto"/>
                        <w:jc w:val="both"/>
                        <w:rPr>
                          <w:rFonts w:ascii="Arial" w:eastAsia="Times New Roman" w:hAnsi="Arial" w:cs="Arial"/>
                          <w:b/>
                        </w:rPr>
                      </w:pPr>
                    </w:p>
                    <w:p w:rsidR="00135FEA" w:rsidRPr="00D4741F" w:rsidRDefault="00135FEA" w:rsidP="00180750">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eastAsia="Times New Roman" w:hAnsi="Arial" w:cs="Arial"/>
                        </w:rPr>
                        <w:t>Danny García</w:t>
                      </w:r>
                      <w:r w:rsidRPr="00D4741F">
                        <w:rPr>
                          <w:rFonts w:ascii="Arial" w:hAnsi="Arial" w:cs="Arial"/>
                        </w:rPr>
                        <w:t xml:space="preserve"> /</w:t>
                      </w:r>
                      <w:r>
                        <w:rPr>
                          <w:rFonts w:ascii="Arial" w:hAnsi="Arial" w:cs="Arial"/>
                        </w:rPr>
                        <w:t xml:space="preserve"> Oficina Asesora de Planeación</w:t>
                      </w:r>
                    </w:p>
                    <w:p w:rsidR="00135FEA" w:rsidRPr="00D4741F" w:rsidRDefault="00135FEA" w:rsidP="00180750">
                      <w:pPr>
                        <w:spacing w:after="0" w:line="240" w:lineRule="auto"/>
                        <w:jc w:val="both"/>
                        <w:rPr>
                          <w:rFonts w:ascii="Arial" w:eastAsia="Times New Roman" w:hAnsi="Arial" w:cs="Arial"/>
                        </w:rPr>
                      </w:pPr>
                    </w:p>
                    <w:p w:rsidR="00135FEA" w:rsidRPr="00D4741F" w:rsidRDefault="00135FEA"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08</w:t>
                      </w:r>
                      <w:r w:rsidRPr="00D4741F">
                        <w:rPr>
                          <w:rFonts w:ascii="Arial" w:eastAsia="Times New Roman" w:hAnsi="Arial" w:cs="Arial"/>
                        </w:rPr>
                        <w:t>/</w:t>
                      </w:r>
                      <w:r>
                        <w:rPr>
                          <w:rFonts w:ascii="Arial" w:eastAsia="Times New Roman" w:hAnsi="Arial" w:cs="Arial"/>
                        </w:rPr>
                        <w:t>04</w:t>
                      </w:r>
                      <w:r w:rsidRPr="00D4741F">
                        <w:rPr>
                          <w:rFonts w:ascii="Arial" w:eastAsia="Times New Roman" w:hAnsi="Arial" w:cs="Arial"/>
                        </w:rPr>
                        <w:t>/</w:t>
                      </w:r>
                      <w:r>
                        <w:rPr>
                          <w:rFonts w:ascii="Arial" w:eastAsia="Times New Roman" w:hAnsi="Arial" w:cs="Arial"/>
                        </w:rPr>
                        <w:t>2019</w:t>
                      </w:r>
                    </w:p>
                    <w:p w:rsidR="00135FEA" w:rsidRPr="00D4741F" w:rsidRDefault="00135FEA"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rsidR="00135FEA" w:rsidRPr="00D4741F" w:rsidRDefault="00135FEA" w:rsidP="00180750">
                      <w:pPr>
                        <w:spacing w:after="0" w:line="240" w:lineRule="auto"/>
                        <w:jc w:val="both"/>
                        <w:rPr>
                          <w:rFonts w:ascii="Arial" w:eastAsia="Times New Roman" w:hAnsi="Arial" w:cs="Arial"/>
                          <w:sz w:val="24"/>
                          <w:szCs w:val="24"/>
                        </w:rPr>
                      </w:pPr>
                    </w:p>
                    <w:p w:rsidR="00135FEA" w:rsidRPr="00D4741F" w:rsidRDefault="00135FEA"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rsidR="00135FEA" w:rsidRPr="00D4741F" w:rsidRDefault="00135FEA"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rsidR="00955B36" w:rsidRDefault="00955B36">
      <w:pPr>
        <w:sectPr w:rsidR="00955B36" w:rsidSect="00955B36">
          <w:headerReference w:type="first" r:id="rId10"/>
          <w:pgSz w:w="12240" w:h="15840"/>
          <w:pgMar w:top="1417" w:right="1701" w:bottom="1417" w:left="1701" w:header="708" w:footer="708" w:gutter="0"/>
          <w:pgNumType w:start="0"/>
          <w:cols w:space="708"/>
          <w:titlePg/>
          <w:docGrid w:linePitch="360"/>
        </w:sectPr>
      </w:pPr>
    </w:p>
    <w:p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Content>
        <w:p w:rsidR="004E07D0" w:rsidRPr="0002118D" w:rsidRDefault="00262B8F">
          <w:pPr>
            <w:pStyle w:val="TtulodeTDC"/>
            <w:rPr>
              <w:color w:val="FFFFFF" w:themeColor="background1"/>
            </w:rPr>
          </w:pPr>
          <w:r>
            <w:rPr>
              <w:noProof/>
            </w:rPr>
            <mc:AlternateContent>
              <mc:Choice Requires="wps">
                <w:drawing>
                  <wp:anchor distT="0" distB="0" distL="114300" distR="114300" simplePos="0" relativeHeight="251687936" behindDoc="0" locked="0" layoutInCell="1" allowOverlap="1" wp14:anchorId="09A268BC" wp14:editId="3698A932">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514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rsidR="00C56B50" w:rsidRDefault="004E07D0">
          <w:pPr>
            <w:pStyle w:val="TDC1"/>
            <w:rPr>
              <w:b w:val="0"/>
              <w:color w:val="auto"/>
              <w:sz w:val="22"/>
              <w:szCs w:val="22"/>
            </w:rPr>
          </w:pPr>
          <w:r>
            <w:fldChar w:fldCharType="begin"/>
          </w:r>
          <w:r>
            <w:instrText xml:space="preserve"> TOC \o "1-3" \h \z \u </w:instrText>
          </w:r>
          <w:r>
            <w:fldChar w:fldCharType="separate"/>
          </w:r>
          <w:hyperlink w:anchor="_Toc5605105" w:history="1">
            <w:r w:rsidR="00C56B50" w:rsidRPr="00AD4D32">
              <w:rPr>
                <w:rStyle w:val="Hipervnculo"/>
              </w:rPr>
              <w:t>Presentación</w:t>
            </w:r>
            <w:r w:rsidR="00C56B50">
              <w:rPr>
                <w:webHidden/>
              </w:rPr>
              <w:tab/>
            </w:r>
            <w:r w:rsidR="00C56B50">
              <w:rPr>
                <w:webHidden/>
              </w:rPr>
              <w:fldChar w:fldCharType="begin"/>
            </w:r>
            <w:r w:rsidR="00C56B50">
              <w:rPr>
                <w:webHidden/>
              </w:rPr>
              <w:instrText xml:space="preserve"> PAGEREF _Toc5605105 \h </w:instrText>
            </w:r>
            <w:r w:rsidR="00C56B50">
              <w:rPr>
                <w:webHidden/>
              </w:rPr>
            </w:r>
            <w:r w:rsidR="00C56B50">
              <w:rPr>
                <w:webHidden/>
              </w:rPr>
              <w:fldChar w:fldCharType="separate"/>
            </w:r>
            <w:r w:rsidR="00C56B50">
              <w:rPr>
                <w:webHidden/>
              </w:rPr>
              <w:t>3</w:t>
            </w:r>
            <w:r w:rsidR="00C56B50">
              <w:rPr>
                <w:webHidden/>
              </w:rPr>
              <w:fldChar w:fldCharType="end"/>
            </w:r>
          </w:hyperlink>
        </w:p>
        <w:p w:rsidR="00C56B50" w:rsidRDefault="00C56B50">
          <w:pPr>
            <w:pStyle w:val="TDC2"/>
            <w:rPr>
              <w:b w:val="0"/>
              <w:color w:val="auto"/>
              <w:sz w:val="22"/>
              <w:szCs w:val="22"/>
            </w:rPr>
          </w:pPr>
          <w:hyperlink w:anchor="_Toc5605106" w:history="1">
            <w:r w:rsidRPr="00AD4D32">
              <w:rPr>
                <w:rStyle w:val="Hipervnculo"/>
              </w:rPr>
              <w:t>1.</w:t>
            </w:r>
            <w:r>
              <w:rPr>
                <w:b w:val="0"/>
                <w:color w:val="auto"/>
                <w:sz w:val="22"/>
                <w:szCs w:val="22"/>
              </w:rPr>
              <w:tab/>
            </w:r>
            <w:r w:rsidRPr="00AD4D32">
              <w:rPr>
                <w:rStyle w:val="Hipervnculo"/>
              </w:rPr>
              <w:t>Diagnostico</w:t>
            </w:r>
            <w:r>
              <w:rPr>
                <w:webHidden/>
              </w:rPr>
              <w:tab/>
            </w:r>
            <w:r>
              <w:rPr>
                <w:webHidden/>
              </w:rPr>
              <w:fldChar w:fldCharType="begin"/>
            </w:r>
            <w:r>
              <w:rPr>
                <w:webHidden/>
              </w:rPr>
              <w:instrText xml:space="preserve"> PAGEREF _Toc5605106 \h </w:instrText>
            </w:r>
            <w:r>
              <w:rPr>
                <w:webHidden/>
              </w:rPr>
            </w:r>
            <w:r>
              <w:rPr>
                <w:webHidden/>
              </w:rPr>
              <w:fldChar w:fldCharType="separate"/>
            </w:r>
            <w:r>
              <w:rPr>
                <w:webHidden/>
              </w:rPr>
              <w:t>4</w:t>
            </w:r>
            <w:r>
              <w:rPr>
                <w:webHidden/>
              </w:rPr>
              <w:fldChar w:fldCharType="end"/>
            </w:r>
          </w:hyperlink>
        </w:p>
        <w:p w:rsidR="00C56B50" w:rsidRDefault="00C56B50">
          <w:pPr>
            <w:pStyle w:val="TDC2"/>
            <w:rPr>
              <w:b w:val="0"/>
              <w:color w:val="auto"/>
              <w:sz w:val="22"/>
              <w:szCs w:val="22"/>
            </w:rPr>
          </w:pPr>
          <w:hyperlink w:anchor="_Toc5605107" w:history="1">
            <w:r w:rsidRPr="00AD4D32">
              <w:rPr>
                <w:rStyle w:val="Hipervnculo"/>
              </w:rPr>
              <w:t>2. Alcance de la Estrategia</w:t>
            </w:r>
            <w:r>
              <w:rPr>
                <w:webHidden/>
              </w:rPr>
              <w:tab/>
            </w:r>
            <w:r>
              <w:rPr>
                <w:webHidden/>
              </w:rPr>
              <w:fldChar w:fldCharType="begin"/>
            </w:r>
            <w:r>
              <w:rPr>
                <w:webHidden/>
              </w:rPr>
              <w:instrText xml:space="preserve"> PAGEREF _Toc5605107 \h </w:instrText>
            </w:r>
            <w:r>
              <w:rPr>
                <w:webHidden/>
              </w:rPr>
            </w:r>
            <w:r>
              <w:rPr>
                <w:webHidden/>
              </w:rPr>
              <w:fldChar w:fldCharType="separate"/>
            </w:r>
            <w:r>
              <w:rPr>
                <w:webHidden/>
              </w:rPr>
              <w:t>7</w:t>
            </w:r>
            <w:r>
              <w:rPr>
                <w:webHidden/>
              </w:rPr>
              <w:fldChar w:fldCharType="end"/>
            </w:r>
          </w:hyperlink>
        </w:p>
        <w:p w:rsidR="00C56B50" w:rsidRDefault="00C56B50">
          <w:pPr>
            <w:pStyle w:val="TDC2"/>
            <w:rPr>
              <w:b w:val="0"/>
              <w:color w:val="auto"/>
              <w:sz w:val="22"/>
              <w:szCs w:val="22"/>
            </w:rPr>
          </w:pPr>
          <w:hyperlink w:anchor="_Toc5605108" w:history="1">
            <w:r w:rsidRPr="00AD4D32">
              <w:rPr>
                <w:rStyle w:val="Hipervnculo"/>
              </w:rPr>
              <w:t>3. Identificación de Grupos y Actores Interesados</w:t>
            </w:r>
            <w:r>
              <w:rPr>
                <w:webHidden/>
              </w:rPr>
              <w:tab/>
            </w:r>
            <w:r>
              <w:rPr>
                <w:webHidden/>
              </w:rPr>
              <w:fldChar w:fldCharType="begin"/>
            </w:r>
            <w:r>
              <w:rPr>
                <w:webHidden/>
              </w:rPr>
              <w:instrText xml:space="preserve"> PAGEREF _Toc5605108 \h </w:instrText>
            </w:r>
            <w:r>
              <w:rPr>
                <w:webHidden/>
              </w:rPr>
            </w:r>
            <w:r>
              <w:rPr>
                <w:webHidden/>
              </w:rPr>
              <w:fldChar w:fldCharType="separate"/>
            </w:r>
            <w:r>
              <w:rPr>
                <w:webHidden/>
              </w:rPr>
              <w:t>10</w:t>
            </w:r>
            <w:r>
              <w:rPr>
                <w:webHidden/>
              </w:rPr>
              <w:fldChar w:fldCharType="end"/>
            </w:r>
          </w:hyperlink>
        </w:p>
        <w:p w:rsidR="00C56B50" w:rsidRDefault="00C56B50">
          <w:pPr>
            <w:pStyle w:val="TDC2"/>
            <w:rPr>
              <w:b w:val="0"/>
              <w:color w:val="auto"/>
              <w:sz w:val="22"/>
              <w:szCs w:val="22"/>
            </w:rPr>
          </w:pPr>
          <w:hyperlink w:anchor="_Toc5605109" w:history="1">
            <w:r w:rsidRPr="00AD4D32">
              <w:rPr>
                <w:rStyle w:val="Hipervnculo"/>
              </w:rPr>
              <w:t>4. Relación de Información Producida</w:t>
            </w:r>
            <w:r>
              <w:rPr>
                <w:webHidden/>
              </w:rPr>
              <w:tab/>
            </w:r>
            <w:r>
              <w:rPr>
                <w:webHidden/>
              </w:rPr>
              <w:fldChar w:fldCharType="begin"/>
            </w:r>
            <w:r>
              <w:rPr>
                <w:webHidden/>
              </w:rPr>
              <w:instrText xml:space="preserve"> PAGEREF _Toc5605109 \h </w:instrText>
            </w:r>
            <w:r>
              <w:rPr>
                <w:webHidden/>
              </w:rPr>
            </w:r>
            <w:r>
              <w:rPr>
                <w:webHidden/>
              </w:rPr>
              <w:fldChar w:fldCharType="separate"/>
            </w:r>
            <w:r>
              <w:rPr>
                <w:webHidden/>
              </w:rPr>
              <w:t>10</w:t>
            </w:r>
            <w:r>
              <w:rPr>
                <w:webHidden/>
              </w:rPr>
              <w:fldChar w:fldCharType="end"/>
            </w:r>
          </w:hyperlink>
        </w:p>
        <w:p w:rsidR="00C56B50" w:rsidRDefault="00C56B50">
          <w:pPr>
            <w:pStyle w:val="TDC2"/>
            <w:rPr>
              <w:b w:val="0"/>
              <w:color w:val="auto"/>
              <w:sz w:val="22"/>
              <w:szCs w:val="22"/>
            </w:rPr>
          </w:pPr>
          <w:hyperlink w:anchor="_Toc5605110" w:history="1">
            <w:r w:rsidRPr="00AD4D32">
              <w:rPr>
                <w:rStyle w:val="Hipervnculo"/>
              </w:rPr>
              <w:t>6. Cronograma de Actividades</w:t>
            </w:r>
            <w:r>
              <w:rPr>
                <w:webHidden/>
              </w:rPr>
              <w:tab/>
            </w:r>
            <w:r>
              <w:rPr>
                <w:webHidden/>
              </w:rPr>
              <w:fldChar w:fldCharType="begin"/>
            </w:r>
            <w:r>
              <w:rPr>
                <w:webHidden/>
              </w:rPr>
              <w:instrText xml:space="preserve"> PAGEREF _Toc5605110 \h </w:instrText>
            </w:r>
            <w:r>
              <w:rPr>
                <w:webHidden/>
              </w:rPr>
            </w:r>
            <w:r>
              <w:rPr>
                <w:webHidden/>
              </w:rPr>
              <w:fldChar w:fldCharType="separate"/>
            </w:r>
            <w:r>
              <w:rPr>
                <w:webHidden/>
              </w:rPr>
              <w:t>11</w:t>
            </w:r>
            <w:r>
              <w:rPr>
                <w:webHidden/>
              </w:rPr>
              <w:fldChar w:fldCharType="end"/>
            </w:r>
          </w:hyperlink>
        </w:p>
        <w:p w:rsidR="00C56B50" w:rsidRDefault="00C56B50">
          <w:pPr>
            <w:pStyle w:val="TDC2"/>
            <w:rPr>
              <w:b w:val="0"/>
              <w:color w:val="auto"/>
              <w:sz w:val="22"/>
              <w:szCs w:val="22"/>
            </w:rPr>
          </w:pPr>
          <w:hyperlink w:anchor="_Toc5605111" w:history="1">
            <w:r w:rsidRPr="00AD4D32">
              <w:rPr>
                <w:rStyle w:val="Hipervnculo"/>
              </w:rPr>
              <w:t>7. Marco Legal</w:t>
            </w:r>
            <w:r>
              <w:rPr>
                <w:webHidden/>
              </w:rPr>
              <w:tab/>
            </w:r>
            <w:r>
              <w:rPr>
                <w:webHidden/>
              </w:rPr>
              <w:fldChar w:fldCharType="begin"/>
            </w:r>
            <w:r>
              <w:rPr>
                <w:webHidden/>
              </w:rPr>
              <w:instrText xml:space="preserve"> PAGEREF _Toc5605111 \h </w:instrText>
            </w:r>
            <w:r>
              <w:rPr>
                <w:webHidden/>
              </w:rPr>
            </w:r>
            <w:r>
              <w:rPr>
                <w:webHidden/>
              </w:rPr>
              <w:fldChar w:fldCharType="separate"/>
            </w:r>
            <w:r>
              <w:rPr>
                <w:webHidden/>
              </w:rPr>
              <w:t>12</w:t>
            </w:r>
            <w:r>
              <w:rPr>
                <w:webHidden/>
              </w:rPr>
              <w:fldChar w:fldCharType="end"/>
            </w:r>
          </w:hyperlink>
        </w:p>
        <w:p w:rsidR="00C56B50" w:rsidRDefault="00C56B50">
          <w:pPr>
            <w:pStyle w:val="TDC2"/>
            <w:rPr>
              <w:b w:val="0"/>
              <w:color w:val="auto"/>
              <w:sz w:val="22"/>
              <w:szCs w:val="22"/>
            </w:rPr>
          </w:pPr>
          <w:hyperlink w:anchor="_Toc5605112" w:history="1">
            <w:r w:rsidRPr="00AD4D32">
              <w:rPr>
                <w:rStyle w:val="Hipervnculo"/>
              </w:rPr>
              <w:t>8. Glosario de Rendición de Cuentas</w:t>
            </w:r>
            <w:r>
              <w:rPr>
                <w:webHidden/>
              </w:rPr>
              <w:tab/>
            </w:r>
            <w:r>
              <w:rPr>
                <w:webHidden/>
              </w:rPr>
              <w:fldChar w:fldCharType="begin"/>
            </w:r>
            <w:r>
              <w:rPr>
                <w:webHidden/>
              </w:rPr>
              <w:instrText xml:space="preserve"> PAGEREF _Toc5605112 \h </w:instrText>
            </w:r>
            <w:r>
              <w:rPr>
                <w:webHidden/>
              </w:rPr>
            </w:r>
            <w:r>
              <w:rPr>
                <w:webHidden/>
              </w:rPr>
              <w:fldChar w:fldCharType="separate"/>
            </w:r>
            <w:r>
              <w:rPr>
                <w:webHidden/>
              </w:rPr>
              <w:t>14</w:t>
            </w:r>
            <w:r>
              <w:rPr>
                <w:webHidden/>
              </w:rPr>
              <w:fldChar w:fldCharType="end"/>
            </w:r>
          </w:hyperlink>
        </w:p>
        <w:p w:rsidR="00262B8F" w:rsidRDefault="004E07D0">
          <w:pPr>
            <w:rPr>
              <w:b/>
              <w:bCs/>
              <w:lang w:val="es-ES"/>
            </w:rPr>
          </w:pPr>
          <w:r>
            <w:rPr>
              <w:b/>
              <w:bCs/>
              <w:lang w:val="es-ES"/>
            </w:rPr>
            <w:fldChar w:fldCharType="end"/>
          </w:r>
        </w:p>
      </w:sdtContent>
    </w:sdt>
    <w:p w:rsidR="004E07D0" w:rsidRPr="00262B8F" w:rsidRDefault="004E07D0">
      <w:r>
        <w:rPr>
          <w:rFonts w:ascii="Arial" w:hAnsi="Arial" w:cs="Arial"/>
        </w:rPr>
        <w:br w:type="page"/>
      </w:r>
      <w:bookmarkStart w:id="0" w:name="_GoBack"/>
      <w:bookmarkEnd w:id="0"/>
    </w:p>
    <w:bookmarkStart w:id="1" w:name="_Toc5605105"/>
    <w:p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77696" behindDoc="0" locked="0" layoutInCell="1" allowOverlap="1" wp14:anchorId="702CDA88" wp14:editId="03C88587">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rsidR="00CB3519" w:rsidRDefault="00CB3519">
      <w:pPr>
        <w:rPr>
          <w:rFonts w:ascii="Arial" w:hAnsi="Arial" w:cs="Arial"/>
        </w:rPr>
      </w:pPr>
    </w:p>
    <w:p w:rsidR="00135FEA" w:rsidRDefault="00135FEA" w:rsidP="00135FEA">
      <w:pPr>
        <w:jc w:val="both"/>
      </w:pPr>
      <w:r>
        <w:t>De acuerdo con la ley 1712 DE 2014, la cual regula el derecho al acceso a la información pública y establece los medios y canales de difusión de la misma, la SDDE comprometida no solo con el cumplimiento de la norma, como mínimo a cumplir, sino consiente que la participación ciudadana se convierte en una estrategia de mejoramiento continuo en la interlocución con los ciudadanos e identificación de sus intereses y necesidades, a continuación se presenta la estrategia de participación ciudadana y rendición de cuentas 2018.</w:t>
      </w:r>
    </w:p>
    <w:p w:rsidR="00135FEA" w:rsidRDefault="00135FEA" w:rsidP="00135FEA">
      <w:pPr>
        <w:jc w:val="both"/>
      </w:pPr>
      <w:r w:rsidRPr="000244F8">
        <w:t>La estrategia estará orientada a acercar el Estado al ciudadano y hacer visible la gestión pública, permitiendo la participación de la ciudadanía en la toma de decisiones y su acceso a la información, a los trámites y servicios, para una atención oportuna y efectiva. Incluye entre otros, el Plan Anticorrupción y de Atención al Ciudadano y los requerimientos asociados a la participación ciudadana, rendición de cuentas y servicio al ciudadano</w:t>
      </w:r>
      <w:r w:rsidRPr="000244F8">
        <w:footnoteReference w:id="1"/>
      </w:r>
    </w:p>
    <w:p w:rsidR="00135FEA" w:rsidRDefault="00135FEA" w:rsidP="00135FEA">
      <w:pPr>
        <w:jc w:val="both"/>
      </w:pPr>
      <w:r>
        <w:t>Con esta estrategia, la entidad busca organizar la información que produce para que ciudadanos y ciudadanas puedan hacer una lectura fácil de la gestión de los recursos públicos que maneja, las acciones que pretende desarrollar y su impacto, y verifique los resultados de su implementación.</w:t>
      </w:r>
    </w:p>
    <w:p w:rsidR="00135FEA" w:rsidRDefault="00135FEA" w:rsidP="00135FEA">
      <w:pPr>
        <w:jc w:val="both"/>
      </w:pPr>
      <w:r>
        <w:t>Para lo anterior, ha sido importante la identificación de los actores de interés (</w:t>
      </w:r>
      <w:proofErr w:type="spellStart"/>
      <w:r>
        <w:t>stake</w:t>
      </w:r>
      <w:proofErr w:type="spellEnd"/>
      <w:r>
        <w:t xml:space="preserve"> </w:t>
      </w:r>
      <w:proofErr w:type="spellStart"/>
      <w:r>
        <w:t>holders</w:t>
      </w:r>
      <w:proofErr w:type="spellEnd"/>
      <w:r>
        <w:t>) de nuestra gestión institucional: gremios, ciudadanos (as), beneficiarios, academia, sector público.</w:t>
      </w:r>
    </w:p>
    <w:p w:rsidR="00135FEA" w:rsidRDefault="00135FEA" w:rsidP="00135FEA">
      <w:pPr>
        <w:jc w:val="both"/>
      </w:pPr>
      <w:r>
        <w:t>Nuestro Plan para el año 2019, estará orientado al cumplimiento de los objetivos de transparencia incluidos en el Plan de Gobierno en Línea, el Plan Anticorrupción y de Atención al Ciudadano, el Modelo Integrado de Planeación y Gestión y el cumplimiento de los mandatos de disponibilidad y contenidos de información definidos por la Ley de Transparencia y del Derecho de Acceso a la Información Pública Nacional conforme a la Ley 1712 de 2014 y demás estrategias metodológicas incluidas en el Manual Único de Rendición de Cuentas.1</w:t>
      </w:r>
    </w:p>
    <w:p w:rsidR="004456B8" w:rsidRPr="00784E35" w:rsidRDefault="00135FEA" w:rsidP="00135FEA">
      <w:pPr>
        <w:jc w:val="both"/>
        <w:rPr>
          <w:rFonts w:ascii="Arial" w:hAnsi="Arial" w:cs="Arial"/>
        </w:rPr>
      </w:pPr>
      <w:r>
        <w:lastRenderedPageBreak/>
        <w:t xml:space="preserve">Por lo anterior, la estructura de este documento partirá de definir el alcance de la estrategia de rendición de cuentas. Posteriormente, se describirán los mecanismos de participación que utilizará la entidad; los medios de comunicación y acceso a la información; y finalmente, el cronograma de actividades que contempla la estrategia. </w:t>
      </w:r>
    </w:p>
    <w:bookmarkStart w:id="2" w:name="_Toc5605106"/>
    <w:p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79744" behindDoc="0" locked="0" layoutInCell="1" allowOverlap="1" wp14:anchorId="122C2D66" wp14:editId="43D66B42">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4 Conector recto"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135FEA">
        <w:rPr>
          <w:rFonts w:asciiTheme="minorHAnsi" w:hAnsiTheme="minorHAnsi"/>
          <w:sz w:val="52"/>
          <w:szCs w:val="52"/>
        </w:rPr>
        <w:t>Diagnostico</w:t>
      </w:r>
      <w:bookmarkEnd w:id="2"/>
    </w:p>
    <w:p w:rsidR="00454C26" w:rsidRDefault="00454C26" w:rsidP="00454C26">
      <w:pPr>
        <w:spacing w:after="0" w:line="360" w:lineRule="auto"/>
        <w:jc w:val="both"/>
        <w:rPr>
          <w:rFonts w:ascii="Arial" w:hAnsi="Arial" w:cs="Arial"/>
        </w:rPr>
      </w:pPr>
    </w:p>
    <w:p w:rsidR="00135FEA" w:rsidRDefault="00135FEA" w:rsidP="00135FEA">
      <w:pPr>
        <w:pStyle w:val="Prrafodelista"/>
        <w:ind w:left="0"/>
        <w:jc w:val="both"/>
      </w:pPr>
      <w:r>
        <w:t>La SDDE, ha venido desarrollando el ejercicio de rendición de cuentas cada vez con un mayor esfuerzo por mejorar los resultados y retroalimentación de la misma, que permita re direccionar y ajustar con mayor eficiencia las acciones de la entidad a las necesidades de la población sujeto de intervención.</w:t>
      </w:r>
    </w:p>
    <w:p w:rsidR="00135FEA" w:rsidRDefault="00135FEA" w:rsidP="00135FEA">
      <w:pPr>
        <w:pStyle w:val="Prrafodelista"/>
        <w:tabs>
          <w:tab w:val="left" w:pos="1229"/>
        </w:tabs>
        <w:ind w:left="0"/>
        <w:jc w:val="both"/>
      </w:pPr>
      <w:r>
        <w:tab/>
      </w:r>
    </w:p>
    <w:p w:rsidR="00135FEA" w:rsidRDefault="00135FEA" w:rsidP="00135FEA">
      <w:pPr>
        <w:pStyle w:val="Prrafodelista"/>
        <w:ind w:left="0"/>
        <w:jc w:val="both"/>
      </w:pPr>
      <w:r>
        <w:t>En este sentido, el último ejercicio de rendición de cuentas fue desarrollado para la vigencia 2018. La audiencia pública de rendición de cuentas y los diálogos ciudadanos realizados en este ejercicio, mostraron que faltaba una mayor presencia institucional en los territorios (localidades), mayor difusión de los servicios de la entidad (aunque se ha avanzado con la estrategia de “toma de localidades”) y del sector hacia la población local y la identificación de los procedimientos para acceder a los mismos.</w:t>
      </w:r>
    </w:p>
    <w:p w:rsidR="00135FEA" w:rsidRDefault="00135FEA" w:rsidP="00135FEA">
      <w:pPr>
        <w:pStyle w:val="Prrafodelista"/>
        <w:ind w:left="0"/>
        <w:jc w:val="both"/>
      </w:pPr>
    </w:p>
    <w:p w:rsidR="00135FEA" w:rsidRDefault="00135FEA" w:rsidP="00135FEA">
      <w:pPr>
        <w:pStyle w:val="Prrafodelista"/>
        <w:ind w:left="0"/>
        <w:jc w:val="both"/>
      </w:pPr>
      <w:r>
        <w:t>En el ejercicio desarrollado para la vigencia 2018, se evidencio que, si bien ya se había visibilizado la SDDE en los territorios y se habían propuesto estrategias para difundir y acceder a los servicios de la entidad, la ciudadanía aún reiteraba la falencia en la difusión de dicha información.</w:t>
      </w:r>
    </w:p>
    <w:p w:rsidR="00135FEA" w:rsidRDefault="00135FEA" w:rsidP="00135FEA">
      <w:pPr>
        <w:pStyle w:val="Prrafodelista"/>
        <w:ind w:left="0"/>
        <w:jc w:val="both"/>
      </w:pPr>
    </w:p>
    <w:p w:rsidR="00135FEA" w:rsidRDefault="00135FEA" w:rsidP="00135FEA">
      <w:pPr>
        <w:pStyle w:val="Prrafodelista"/>
        <w:ind w:left="0"/>
        <w:jc w:val="both"/>
      </w:pPr>
      <w:r>
        <w:t>La anterior información sobre las inquietudes de la ciudadanía se recogió de los diferentes espacios de rendición de cuentas que se hicieron a través de la herramienta de seguimiento a la gestión local IWA ISO 18091, la cual a través de indicadores pactados con los Observatorios Ciudadanos de 19 localidades y con acompañamiento de la Veeduría Distrital, permitió interactuar con líderes de la comunidad, sumado a lo anterior se contó con la participación de ciudadanos en los diálogos ciudadanos y la audiencia pública sectorial de rendición de cuentas.</w:t>
      </w:r>
    </w:p>
    <w:p w:rsidR="00135FEA" w:rsidRDefault="00135FEA" w:rsidP="00135FEA">
      <w:pPr>
        <w:pStyle w:val="Prrafodelista"/>
        <w:ind w:left="0"/>
        <w:jc w:val="both"/>
      </w:pPr>
    </w:p>
    <w:p w:rsidR="00135FEA" w:rsidRDefault="00135FEA" w:rsidP="00135FEA">
      <w:pPr>
        <w:pStyle w:val="Prrafodelista"/>
        <w:ind w:left="0"/>
        <w:jc w:val="both"/>
      </w:pPr>
      <w:r>
        <w:t>Por otro lado, con respecto a la revisión del último ejercicio de rendición de cuentas (2018), a continuación, se presenta una matriz DOFA frente a lo realizado:</w:t>
      </w:r>
    </w:p>
    <w:p w:rsidR="00135FEA" w:rsidRDefault="00135FEA" w:rsidP="00135FEA">
      <w:pPr>
        <w:pStyle w:val="Prrafodelista"/>
        <w:ind w:left="0"/>
        <w:jc w:val="both"/>
      </w:pPr>
      <w:r>
        <w:rPr>
          <w:noProof/>
          <w:lang w:eastAsia="es-CO"/>
        </w:rPr>
        <w:lastRenderedPageBreak/>
        <w:drawing>
          <wp:inline distT="0" distB="0" distL="0" distR="0" wp14:anchorId="55873AA9" wp14:editId="3FE2483A">
            <wp:extent cx="5401945" cy="3134252"/>
            <wp:effectExtent l="0" t="0" r="825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7614" cy="3143344"/>
                    </a:xfrm>
                    <a:prstGeom prst="rect">
                      <a:avLst/>
                    </a:prstGeom>
                    <a:noFill/>
                  </pic:spPr>
                </pic:pic>
              </a:graphicData>
            </a:graphic>
          </wp:inline>
        </w:drawing>
      </w:r>
    </w:p>
    <w:p w:rsidR="00135FEA" w:rsidRDefault="00135FEA" w:rsidP="00135FEA">
      <w:pPr>
        <w:pStyle w:val="Prrafodelista"/>
        <w:jc w:val="both"/>
      </w:pPr>
    </w:p>
    <w:p w:rsidR="00135FEA" w:rsidRDefault="00135FEA" w:rsidP="00135FEA">
      <w:pPr>
        <w:pStyle w:val="Prrafodelista"/>
        <w:ind w:left="0"/>
        <w:jc w:val="both"/>
      </w:pPr>
      <w:r>
        <w:t>Los mecanismos utilizados para dar a conocer la información de la entidad fueron los siguientes:</w:t>
      </w:r>
    </w:p>
    <w:p w:rsidR="00135FEA" w:rsidRDefault="00135FEA" w:rsidP="00135FEA">
      <w:pPr>
        <w:pStyle w:val="Prrafodelista"/>
        <w:jc w:val="both"/>
      </w:pPr>
    </w:p>
    <w:p w:rsidR="00135FEA" w:rsidRDefault="00135FEA" w:rsidP="00135FEA">
      <w:pPr>
        <w:pStyle w:val="Prrafodelista"/>
        <w:numPr>
          <w:ilvl w:val="0"/>
          <w:numId w:val="26"/>
        </w:numPr>
        <w:spacing w:after="160" w:line="259" w:lineRule="auto"/>
        <w:ind w:left="1134" w:firstLine="0"/>
        <w:jc w:val="both"/>
      </w:pPr>
      <w:r>
        <w:t xml:space="preserve">Página web: </w:t>
      </w:r>
      <w:hyperlink r:id="rId12" w:history="1">
        <w:r w:rsidRPr="00FE05AA">
          <w:rPr>
            <w:rStyle w:val="Hipervnculo"/>
          </w:rPr>
          <w:t>http://www.desarrolloeconomico.gov.co/?q=content/ley-transparencia</w:t>
        </w:r>
      </w:hyperlink>
      <w:r>
        <w:t>, con los siguientes componentes de información</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 xml:space="preserve">Mecanismos de contacto </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Información de Interés</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Estructura Orgánica y Talento Humano</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Ofertas de empleo</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Normatividad</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Presupuesto</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Planeación</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Manuales</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Planes</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Plan de Gasto Público</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Control</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Contratación</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sz w:val="22"/>
          <w:szCs w:val="22"/>
          <w:lang w:eastAsia="en-US"/>
        </w:rPr>
      </w:pPr>
      <w:r w:rsidRPr="00283C91">
        <w:rPr>
          <w:rFonts w:asciiTheme="minorHAnsi" w:eastAsiaTheme="minorHAnsi" w:hAnsiTheme="minorHAnsi" w:cstheme="minorBidi"/>
          <w:bCs/>
          <w:sz w:val="22"/>
          <w:szCs w:val="22"/>
          <w:lang w:eastAsia="en-US"/>
        </w:rPr>
        <w:t>Trámites y Servicios</w:t>
      </w:r>
    </w:p>
    <w:p w:rsidR="00135FEA" w:rsidRPr="00283C91" w:rsidRDefault="00135FEA" w:rsidP="00135FEA">
      <w:pPr>
        <w:pStyle w:val="NormalWeb"/>
        <w:numPr>
          <w:ilvl w:val="0"/>
          <w:numId w:val="25"/>
        </w:numPr>
        <w:shd w:val="clear" w:color="auto" w:fill="FFFFFF"/>
        <w:rPr>
          <w:rFonts w:asciiTheme="minorHAnsi" w:eastAsiaTheme="minorHAnsi" w:hAnsiTheme="minorHAnsi" w:cstheme="minorBidi"/>
          <w:b/>
          <w:sz w:val="22"/>
          <w:szCs w:val="22"/>
          <w:lang w:eastAsia="en-US"/>
        </w:rPr>
      </w:pPr>
      <w:r w:rsidRPr="00283C91">
        <w:rPr>
          <w:rFonts w:asciiTheme="minorHAnsi" w:eastAsiaTheme="minorHAnsi" w:hAnsiTheme="minorHAnsi" w:cstheme="minorBidi"/>
          <w:bCs/>
          <w:sz w:val="22"/>
          <w:szCs w:val="22"/>
          <w:lang w:eastAsia="en-US"/>
        </w:rPr>
        <w:t>Instrumentos de gestión de información pública</w:t>
      </w:r>
    </w:p>
    <w:p w:rsidR="00135FEA" w:rsidRPr="002529A0" w:rsidRDefault="00135FEA" w:rsidP="00135FEA">
      <w:pPr>
        <w:pStyle w:val="NormalWeb"/>
        <w:numPr>
          <w:ilvl w:val="0"/>
          <w:numId w:val="26"/>
        </w:numPr>
        <w:shd w:val="clear" w:color="auto" w:fill="FFFFFF"/>
        <w:spacing w:before="120" w:beforeAutospacing="0"/>
        <w:ind w:left="1434" w:hanging="357"/>
        <w:jc w:val="both"/>
        <w:rPr>
          <w:rFonts w:asciiTheme="minorHAnsi" w:eastAsiaTheme="minorHAnsi" w:hAnsiTheme="minorHAnsi" w:cstheme="minorBidi"/>
          <w:sz w:val="22"/>
          <w:szCs w:val="22"/>
          <w:lang w:val="en-US" w:eastAsia="en-US"/>
        </w:rPr>
      </w:pPr>
      <w:proofErr w:type="spellStart"/>
      <w:r w:rsidRPr="002529A0">
        <w:rPr>
          <w:rFonts w:asciiTheme="minorHAnsi" w:eastAsiaTheme="minorHAnsi" w:hAnsiTheme="minorHAnsi" w:cstheme="minorBidi"/>
          <w:sz w:val="22"/>
          <w:szCs w:val="22"/>
          <w:u w:val="single"/>
          <w:lang w:val="en-US" w:eastAsia="en-US"/>
        </w:rPr>
        <w:lastRenderedPageBreak/>
        <w:t>Redes</w:t>
      </w:r>
      <w:proofErr w:type="spellEnd"/>
      <w:r w:rsidRPr="002529A0">
        <w:rPr>
          <w:rFonts w:asciiTheme="minorHAnsi" w:eastAsiaTheme="minorHAnsi" w:hAnsiTheme="minorHAnsi" w:cstheme="minorBidi"/>
          <w:sz w:val="22"/>
          <w:szCs w:val="22"/>
          <w:u w:val="single"/>
          <w:lang w:val="en-US" w:eastAsia="en-US"/>
        </w:rPr>
        <w:t xml:space="preserve"> </w:t>
      </w:r>
      <w:proofErr w:type="spellStart"/>
      <w:r w:rsidRPr="002529A0">
        <w:rPr>
          <w:rFonts w:asciiTheme="minorHAnsi" w:eastAsiaTheme="minorHAnsi" w:hAnsiTheme="minorHAnsi" w:cstheme="minorBidi"/>
          <w:sz w:val="22"/>
          <w:szCs w:val="22"/>
          <w:u w:val="single"/>
          <w:lang w:val="en-US" w:eastAsia="en-US"/>
        </w:rPr>
        <w:t>sociales</w:t>
      </w:r>
      <w:proofErr w:type="spellEnd"/>
      <w:r w:rsidRPr="002529A0">
        <w:rPr>
          <w:rFonts w:asciiTheme="minorHAnsi" w:eastAsiaTheme="minorHAnsi" w:hAnsiTheme="minorHAnsi" w:cstheme="minorBidi"/>
          <w:sz w:val="22"/>
          <w:szCs w:val="22"/>
          <w:lang w:val="en-US" w:eastAsia="en-US"/>
        </w:rPr>
        <w:t xml:space="preserve">: </w:t>
      </w:r>
      <w:r w:rsidRPr="002529A0">
        <w:rPr>
          <w:rFonts w:asciiTheme="minorHAnsi" w:eastAsiaTheme="minorHAnsi" w:hAnsiTheme="minorHAnsi" w:cstheme="minorBidi"/>
          <w:b/>
          <w:sz w:val="22"/>
          <w:szCs w:val="22"/>
          <w:lang w:val="en-US" w:eastAsia="en-US"/>
        </w:rPr>
        <w:t>twitter</w:t>
      </w:r>
      <w:r w:rsidRPr="002529A0">
        <w:rPr>
          <w:rFonts w:asciiTheme="minorHAnsi" w:eastAsiaTheme="minorHAnsi" w:hAnsiTheme="minorHAnsi" w:cstheme="minorBidi"/>
          <w:sz w:val="22"/>
          <w:szCs w:val="22"/>
          <w:lang w:val="en-US" w:eastAsia="en-US"/>
        </w:rPr>
        <w:t xml:space="preserve">: </w:t>
      </w:r>
      <w:proofErr w:type="spellStart"/>
      <w:r w:rsidRPr="002529A0">
        <w:rPr>
          <w:rFonts w:asciiTheme="minorHAnsi" w:eastAsiaTheme="minorHAnsi" w:hAnsiTheme="minorHAnsi" w:cstheme="minorBidi"/>
          <w:sz w:val="22"/>
          <w:szCs w:val="22"/>
          <w:lang w:val="en-US" w:eastAsia="en-US"/>
        </w:rPr>
        <w:t>DesEconomicoBog</w:t>
      </w:r>
      <w:proofErr w:type="spellEnd"/>
      <w:r w:rsidRPr="002529A0">
        <w:rPr>
          <w:rFonts w:asciiTheme="minorHAnsi" w:eastAsiaTheme="minorHAnsi" w:hAnsiTheme="minorHAnsi" w:cstheme="minorBidi"/>
          <w:sz w:val="22"/>
          <w:szCs w:val="22"/>
          <w:lang w:val="en-US" w:eastAsia="en-US"/>
        </w:rPr>
        <w:t xml:space="preserve">; </w:t>
      </w:r>
      <w:proofErr w:type="spellStart"/>
      <w:r w:rsidRPr="002529A0">
        <w:rPr>
          <w:rFonts w:asciiTheme="minorHAnsi" w:eastAsiaTheme="minorHAnsi" w:hAnsiTheme="minorHAnsi" w:cstheme="minorBidi"/>
          <w:b/>
          <w:sz w:val="22"/>
          <w:szCs w:val="22"/>
          <w:lang w:val="en-US" w:eastAsia="en-US"/>
        </w:rPr>
        <w:t>youtube</w:t>
      </w:r>
      <w:proofErr w:type="spellEnd"/>
      <w:r w:rsidRPr="002529A0">
        <w:rPr>
          <w:rFonts w:asciiTheme="minorHAnsi" w:eastAsiaTheme="minorHAnsi" w:hAnsiTheme="minorHAnsi" w:cstheme="minorBidi"/>
          <w:sz w:val="22"/>
          <w:szCs w:val="22"/>
          <w:lang w:val="en-US" w:eastAsia="en-US"/>
        </w:rPr>
        <w:t xml:space="preserve">: </w:t>
      </w:r>
      <w:proofErr w:type="spellStart"/>
      <w:r w:rsidRPr="002529A0">
        <w:rPr>
          <w:rFonts w:asciiTheme="minorHAnsi" w:eastAsiaTheme="minorHAnsi" w:hAnsiTheme="minorHAnsi" w:cstheme="minorBidi"/>
          <w:sz w:val="22"/>
          <w:szCs w:val="22"/>
          <w:lang w:val="en-US" w:eastAsia="en-US"/>
        </w:rPr>
        <w:t>VideosSDDE</w:t>
      </w:r>
      <w:proofErr w:type="spellEnd"/>
      <w:r w:rsidRPr="002529A0">
        <w:rPr>
          <w:rFonts w:asciiTheme="minorHAnsi" w:eastAsiaTheme="minorHAnsi" w:hAnsiTheme="minorHAnsi" w:cstheme="minorBidi"/>
          <w:sz w:val="22"/>
          <w:szCs w:val="22"/>
          <w:lang w:val="en-US" w:eastAsia="en-US"/>
        </w:rPr>
        <w:t xml:space="preserve">, </w:t>
      </w:r>
      <w:r w:rsidRPr="002529A0">
        <w:rPr>
          <w:rFonts w:asciiTheme="minorHAnsi" w:eastAsiaTheme="minorHAnsi" w:hAnsiTheme="minorHAnsi" w:cstheme="minorBidi"/>
          <w:b/>
          <w:sz w:val="22"/>
          <w:szCs w:val="22"/>
          <w:lang w:val="en-US" w:eastAsia="en-US"/>
        </w:rPr>
        <w:t>Instagram</w:t>
      </w:r>
      <w:r w:rsidRPr="002529A0">
        <w:rPr>
          <w:rFonts w:asciiTheme="minorHAnsi" w:eastAsiaTheme="minorHAnsi" w:hAnsiTheme="minorHAnsi" w:cstheme="minorBidi"/>
          <w:sz w:val="22"/>
          <w:szCs w:val="22"/>
          <w:lang w:val="en-US" w:eastAsia="en-US"/>
        </w:rPr>
        <w:t xml:space="preserve">: </w:t>
      </w:r>
      <w:proofErr w:type="spellStart"/>
      <w:r w:rsidRPr="002529A0">
        <w:rPr>
          <w:rFonts w:asciiTheme="minorHAnsi" w:eastAsiaTheme="minorHAnsi" w:hAnsiTheme="minorHAnsi" w:cstheme="minorBidi"/>
          <w:sz w:val="22"/>
          <w:szCs w:val="22"/>
          <w:lang w:val="en-US" w:eastAsia="en-US"/>
        </w:rPr>
        <w:t>deseconomicobog</w:t>
      </w:r>
      <w:proofErr w:type="spellEnd"/>
      <w:r w:rsidRPr="002529A0">
        <w:rPr>
          <w:rFonts w:asciiTheme="minorHAnsi" w:eastAsiaTheme="minorHAnsi" w:hAnsiTheme="minorHAnsi" w:cstheme="minorBidi"/>
          <w:sz w:val="22"/>
          <w:szCs w:val="22"/>
          <w:lang w:val="en-US" w:eastAsia="en-US"/>
        </w:rPr>
        <w:t xml:space="preserve">; </w:t>
      </w:r>
      <w:r w:rsidRPr="002529A0">
        <w:rPr>
          <w:rFonts w:asciiTheme="minorHAnsi" w:eastAsiaTheme="minorHAnsi" w:hAnsiTheme="minorHAnsi" w:cstheme="minorBidi"/>
          <w:b/>
          <w:sz w:val="22"/>
          <w:szCs w:val="22"/>
          <w:lang w:val="en-US" w:eastAsia="en-US"/>
        </w:rPr>
        <w:t>Facebook</w:t>
      </w:r>
      <w:r w:rsidRPr="002529A0">
        <w:rPr>
          <w:rFonts w:asciiTheme="minorHAnsi" w:eastAsiaTheme="minorHAnsi" w:hAnsiTheme="minorHAnsi" w:cstheme="minorBidi"/>
          <w:sz w:val="22"/>
          <w:szCs w:val="22"/>
          <w:lang w:val="en-US" w:eastAsia="en-US"/>
        </w:rPr>
        <w:t xml:space="preserve">: </w:t>
      </w:r>
      <w:proofErr w:type="spellStart"/>
      <w:r w:rsidRPr="002529A0">
        <w:rPr>
          <w:rFonts w:asciiTheme="minorHAnsi" w:eastAsiaTheme="minorHAnsi" w:hAnsiTheme="minorHAnsi" w:cstheme="minorBidi"/>
          <w:sz w:val="22"/>
          <w:szCs w:val="22"/>
          <w:lang w:val="en-US" w:eastAsia="en-US"/>
        </w:rPr>
        <w:t>DesEconomicoBog</w:t>
      </w:r>
      <w:proofErr w:type="spellEnd"/>
      <w:r w:rsidRPr="002529A0">
        <w:rPr>
          <w:rFonts w:asciiTheme="minorHAnsi" w:eastAsiaTheme="minorHAnsi" w:hAnsiTheme="minorHAnsi" w:cstheme="minorBidi"/>
          <w:sz w:val="22"/>
          <w:szCs w:val="22"/>
          <w:lang w:val="en-US" w:eastAsia="en-US"/>
        </w:rPr>
        <w:t>.</w:t>
      </w:r>
    </w:p>
    <w:p w:rsidR="00135FEA" w:rsidRPr="00283C91" w:rsidRDefault="00135FEA" w:rsidP="00135FEA">
      <w:pPr>
        <w:pStyle w:val="NormalWeb"/>
        <w:numPr>
          <w:ilvl w:val="0"/>
          <w:numId w:val="26"/>
        </w:numPr>
        <w:shd w:val="clear" w:color="auto" w:fill="FFFFFF"/>
        <w:spacing w:before="120" w:beforeAutospacing="0"/>
        <w:ind w:left="1434" w:hanging="357"/>
        <w:jc w:val="both"/>
        <w:rPr>
          <w:rFonts w:asciiTheme="minorHAnsi" w:eastAsiaTheme="minorHAnsi" w:hAnsiTheme="minorHAnsi" w:cstheme="minorBidi"/>
          <w:sz w:val="22"/>
          <w:szCs w:val="22"/>
          <w:lang w:eastAsia="en-US"/>
        </w:rPr>
      </w:pPr>
      <w:r w:rsidRPr="008F5AD8">
        <w:rPr>
          <w:rFonts w:asciiTheme="minorHAnsi" w:eastAsiaTheme="minorHAnsi" w:hAnsiTheme="minorHAnsi" w:cstheme="minorBidi"/>
          <w:sz w:val="22"/>
          <w:szCs w:val="22"/>
          <w:u w:val="single"/>
          <w:lang w:eastAsia="en-US"/>
        </w:rPr>
        <w:t>Ferias de servicios</w:t>
      </w:r>
      <w:r>
        <w:rPr>
          <w:rFonts w:asciiTheme="minorHAnsi" w:eastAsiaTheme="minorHAnsi" w:hAnsiTheme="minorHAnsi" w:cstheme="minorBidi"/>
          <w:sz w:val="22"/>
          <w:szCs w:val="22"/>
          <w:lang w:eastAsia="en-US"/>
        </w:rPr>
        <w:t>: espacios organizados con liderazgo de la Secretaria General, en la que la SDDE participa y expone a los ciudadanos y ciudadanas toda la oferta de servicios y las rutas de entrada, permanencia y salida de los mismos.</w:t>
      </w:r>
    </w:p>
    <w:p w:rsidR="00135FEA" w:rsidRDefault="00135FEA" w:rsidP="00135FEA">
      <w:pPr>
        <w:pStyle w:val="NormalWeb"/>
        <w:numPr>
          <w:ilvl w:val="0"/>
          <w:numId w:val="26"/>
        </w:numPr>
        <w:shd w:val="clear" w:color="auto" w:fill="FFFFFF"/>
        <w:spacing w:before="120" w:beforeAutospacing="0"/>
        <w:ind w:left="1434" w:hanging="357"/>
        <w:jc w:val="both"/>
        <w:rPr>
          <w:rFonts w:asciiTheme="minorHAnsi" w:eastAsiaTheme="minorHAnsi" w:hAnsiTheme="minorHAnsi" w:cstheme="minorBidi"/>
          <w:sz w:val="22"/>
          <w:szCs w:val="22"/>
          <w:lang w:eastAsia="en-US"/>
        </w:rPr>
      </w:pPr>
      <w:r w:rsidRPr="008F5AD8">
        <w:rPr>
          <w:rFonts w:asciiTheme="minorHAnsi" w:eastAsiaTheme="minorHAnsi" w:hAnsiTheme="minorHAnsi" w:cstheme="minorBidi"/>
          <w:sz w:val="22"/>
          <w:szCs w:val="22"/>
          <w:u w:val="single"/>
          <w:lang w:eastAsia="en-US"/>
        </w:rPr>
        <w:t>Participación en espacios locales</w:t>
      </w:r>
      <w:r>
        <w:rPr>
          <w:rFonts w:asciiTheme="minorHAnsi" w:eastAsiaTheme="minorHAnsi" w:hAnsiTheme="minorHAnsi" w:cstheme="minorBidi"/>
          <w:sz w:val="22"/>
          <w:szCs w:val="22"/>
          <w:lang w:eastAsia="en-US"/>
        </w:rPr>
        <w:t>: Diferentes espacios de participación local existen en la ciudad a los cuales la SDDE participa como invitada o expresamente hace parte de ellos. En estos espacios se comparten las expectativas de la ciudadanía y las posibles acciones que emprende la entidad. De igual forma, se dan a conocer los proyectos y servicios ofertados y las rutas de entrada, permanencia y salida de éstos.</w:t>
      </w:r>
    </w:p>
    <w:p w:rsidR="00135FEA" w:rsidRPr="00283C91" w:rsidRDefault="00135FEA" w:rsidP="00135FEA">
      <w:pPr>
        <w:pStyle w:val="NormalWeb"/>
        <w:numPr>
          <w:ilvl w:val="0"/>
          <w:numId w:val="26"/>
        </w:numPr>
        <w:shd w:val="clear" w:color="auto" w:fill="FFFFFF"/>
        <w:spacing w:before="120" w:beforeAutospacing="0"/>
        <w:ind w:left="1434" w:hanging="357"/>
        <w:jc w:val="both"/>
        <w:rPr>
          <w:rFonts w:asciiTheme="minorHAnsi" w:eastAsiaTheme="minorHAnsi" w:hAnsiTheme="minorHAnsi" w:cstheme="minorBidi"/>
          <w:sz w:val="22"/>
          <w:szCs w:val="22"/>
          <w:lang w:eastAsia="en-US"/>
        </w:rPr>
      </w:pPr>
      <w:r w:rsidRPr="008F5AD8">
        <w:rPr>
          <w:rFonts w:asciiTheme="minorHAnsi" w:eastAsiaTheme="minorHAnsi" w:hAnsiTheme="minorHAnsi" w:cstheme="minorBidi"/>
          <w:sz w:val="22"/>
          <w:szCs w:val="22"/>
          <w:u w:val="single"/>
          <w:lang w:eastAsia="en-US"/>
        </w:rPr>
        <w:t>Recorridos locales</w:t>
      </w:r>
      <w:r>
        <w:rPr>
          <w:rFonts w:asciiTheme="minorHAnsi" w:eastAsiaTheme="minorHAnsi" w:hAnsiTheme="minorHAnsi" w:cstheme="minorBidi"/>
          <w:sz w:val="22"/>
          <w:szCs w:val="22"/>
          <w:lang w:eastAsia="en-US"/>
        </w:rPr>
        <w:t>: son actividades organizadas por el Secretario en las que él se reúne con sectores productivos específicos de la ciudad, con el fin de escuchar y dialogar sobre los servicios de la SDDE y la articulación con ellos para dar salidas a problemáticas productivas.</w:t>
      </w:r>
    </w:p>
    <w:p w:rsidR="00135FEA" w:rsidRDefault="00135FEA" w:rsidP="00135FEA">
      <w:pPr>
        <w:pStyle w:val="NormalWeb"/>
        <w:numPr>
          <w:ilvl w:val="0"/>
          <w:numId w:val="26"/>
        </w:numPr>
        <w:shd w:val="clear" w:color="auto" w:fill="FFFFFF"/>
        <w:spacing w:before="120" w:beforeAutospacing="0"/>
        <w:ind w:left="1434" w:hanging="357"/>
        <w:jc w:val="both"/>
        <w:rPr>
          <w:rFonts w:asciiTheme="minorHAnsi" w:eastAsiaTheme="minorHAnsi" w:hAnsiTheme="minorHAnsi" w:cstheme="minorBidi"/>
          <w:sz w:val="22"/>
          <w:szCs w:val="22"/>
          <w:lang w:eastAsia="en-US"/>
        </w:rPr>
      </w:pPr>
      <w:r w:rsidRPr="00283C91">
        <w:rPr>
          <w:rFonts w:asciiTheme="minorHAnsi" w:eastAsiaTheme="minorHAnsi" w:hAnsiTheme="minorHAnsi" w:cstheme="minorBidi"/>
          <w:sz w:val="22"/>
          <w:szCs w:val="22"/>
          <w:lang w:eastAsia="en-US"/>
        </w:rPr>
        <w:t xml:space="preserve">La estrategia de difusión utilizada por </w:t>
      </w:r>
      <w:r>
        <w:rPr>
          <w:rFonts w:asciiTheme="minorHAnsi" w:eastAsiaTheme="minorHAnsi" w:hAnsiTheme="minorHAnsi" w:cstheme="minorBidi"/>
          <w:sz w:val="22"/>
          <w:szCs w:val="22"/>
          <w:lang w:eastAsia="en-US"/>
        </w:rPr>
        <w:t>la entidad</w:t>
      </w:r>
      <w:r w:rsidRPr="00283C91">
        <w:rPr>
          <w:rFonts w:asciiTheme="minorHAnsi" w:eastAsiaTheme="minorHAnsi" w:hAnsiTheme="minorHAnsi" w:cstheme="minorBidi"/>
          <w:sz w:val="22"/>
          <w:szCs w:val="22"/>
          <w:lang w:eastAsia="en-US"/>
        </w:rPr>
        <w:t xml:space="preserve"> para llevar la información relevante a los ciudadanos </w:t>
      </w:r>
      <w:r>
        <w:rPr>
          <w:rFonts w:asciiTheme="minorHAnsi" w:eastAsiaTheme="minorHAnsi" w:hAnsiTheme="minorHAnsi" w:cstheme="minorBidi"/>
          <w:sz w:val="22"/>
          <w:szCs w:val="22"/>
          <w:lang w:eastAsia="en-US"/>
        </w:rPr>
        <w:t>tuvo en cuenta</w:t>
      </w:r>
      <w:r w:rsidRPr="00283C91">
        <w:rPr>
          <w:rFonts w:asciiTheme="minorHAnsi" w:eastAsiaTheme="minorHAnsi" w:hAnsiTheme="minorHAnsi" w:cstheme="minorBidi"/>
          <w:sz w:val="22"/>
          <w:szCs w:val="22"/>
          <w:lang w:eastAsia="en-US"/>
        </w:rPr>
        <w:t>:</w:t>
      </w:r>
    </w:p>
    <w:p w:rsidR="00135FEA" w:rsidRDefault="00135FEA" w:rsidP="00135FEA">
      <w:pPr>
        <w:pStyle w:val="NormalWeb"/>
        <w:numPr>
          <w:ilvl w:val="1"/>
          <w:numId w:val="26"/>
        </w:numPr>
        <w:shd w:val="clear" w:color="auto" w:fill="FFFFFF"/>
        <w:jc w:val="both"/>
        <w:rPr>
          <w:rFonts w:asciiTheme="minorHAnsi" w:eastAsiaTheme="minorHAnsi" w:hAnsiTheme="minorHAnsi" w:cstheme="minorBidi"/>
          <w:sz w:val="22"/>
          <w:szCs w:val="22"/>
          <w:lang w:eastAsia="en-US"/>
        </w:rPr>
      </w:pPr>
      <w:r w:rsidRPr="00283C91">
        <w:rPr>
          <w:rFonts w:asciiTheme="minorHAnsi" w:eastAsiaTheme="minorHAnsi" w:hAnsiTheme="minorHAnsi" w:cstheme="minorBidi"/>
          <w:sz w:val="22"/>
          <w:szCs w:val="22"/>
          <w:lang w:eastAsia="en-US"/>
        </w:rPr>
        <w:t>Actualización permanente de la Informa</w:t>
      </w:r>
      <w:r>
        <w:rPr>
          <w:rFonts w:asciiTheme="minorHAnsi" w:eastAsiaTheme="minorHAnsi" w:hAnsiTheme="minorHAnsi" w:cstheme="minorBidi"/>
          <w:sz w:val="22"/>
          <w:szCs w:val="22"/>
          <w:lang w:eastAsia="en-US"/>
        </w:rPr>
        <w:t xml:space="preserve">ción publicada en la página web </w:t>
      </w:r>
      <w:r w:rsidRPr="00283C91">
        <w:rPr>
          <w:rFonts w:asciiTheme="minorHAnsi" w:eastAsiaTheme="minorHAnsi" w:hAnsiTheme="minorHAnsi" w:cstheme="minorBidi"/>
          <w:sz w:val="22"/>
          <w:szCs w:val="22"/>
          <w:lang w:eastAsia="en-US"/>
        </w:rPr>
        <w:t>en concordancia con las disposiciones legales correspondientes y los parámetros establecidos en el Plan Anticorrupción y Atención al Ciudadano.</w:t>
      </w:r>
    </w:p>
    <w:p w:rsidR="00135FEA" w:rsidRDefault="00135FEA" w:rsidP="00135FEA">
      <w:pPr>
        <w:pStyle w:val="NormalWeb"/>
        <w:numPr>
          <w:ilvl w:val="1"/>
          <w:numId w:val="26"/>
        </w:numPr>
        <w:shd w:val="clear" w:color="auto" w:fill="FFFFFF"/>
        <w:jc w:val="both"/>
        <w:rPr>
          <w:rFonts w:asciiTheme="minorHAnsi" w:eastAsiaTheme="minorHAnsi" w:hAnsiTheme="minorHAnsi" w:cstheme="minorBidi"/>
          <w:sz w:val="22"/>
          <w:szCs w:val="22"/>
          <w:lang w:eastAsia="en-US"/>
        </w:rPr>
      </w:pPr>
      <w:r w:rsidRPr="00283C91">
        <w:rPr>
          <w:rFonts w:asciiTheme="minorHAnsi" w:eastAsiaTheme="minorHAnsi" w:hAnsiTheme="minorHAnsi" w:cstheme="minorBidi"/>
          <w:sz w:val="22"/>
          <w:szCs w:val="22"/>
          <w:lang w:eastAsia="en-US"/>
        </w:rPr>
        <w:t>Publicación mensual de contenidos de interés para la ciudadanía en la sección</w:t>
      </w:r>
      <w:r>
        <w:rPr>
          <w:rFonts w:asciiTheme="minorHAnsi" w:eastAsiaTheme="minorHAnsi" w:hAnsiTheme="minorHAnsi" w:cstheme="minorBidi"/>
          <w:sz w:val="22"/>
          <w:szCs w:val="22"/>
          <w:lang w:eastAsia="en-US"/>
        </w:rPr>
        <w:t>”</w:t>
      </w:r>
      <w:r w:rsidRPr="00283C91">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Noticias”</w:t>
      </w:r>
      <w:r w:rsidRPr="00283C91">
        <w:rPr>
          <w:rFonts w:asciiTheme="minorHAnsi" w:eastAsiaTheme="minorHAnsi" w:hAnsiTheme="minorHAnsi" w:cstheme="minorBidi"/>
          <w:sz w:val="22"/>
          <w:szCs w:val="22"/>
          <w:lang w:eastAsia="en-US"/>
        </w:rPr>
        <w:t xml:space="preserve"> ubicada </w:t>
      </w:r>
      <w:r>
        <w:rPr>
          <w:rFonts w:asciiTheme="minorHAnsi" w:eastAsiaTheme="minorHAnsi" w:hAnsiTheme="minorHAnsi" w:cstheme="minorBidi"/>
          <w:sz w:val="22"/>
          <w:szCs w:val="22"/>
          <w:lang w:eastAsia="en-US"/>
        </w:rPr>
        <w:t>junto al botón de transparencia</w:t>
      </w:r>
      <w:r w:rsidRPr="00283C91">
        <w:rPr>
          <w:rFonts w:asciiTheme="minorHAnsi" w:eastAsiaTheme="minorHAnsi" w:hAnsiTheme="minorHAnsi" w:cstheme="minorBidi"/>
          <w:sz w:val="22"/>
          <w:szCs w:val="22"/>
          <w:lang w:eastAsia="en-US"/>
        </w:rPr>
        <w:t xml:space="preserve"> de la página web de la Entidad. </w:t>
      </w:r>
    </w:p>
    <w:p w:rsidR="00135FEA" w:rsidRPr="00283C91" w:rsidRDefault="00135FEA" w:rsidP="00135FEA">
      <w:pPr>
        <w:pStyle w:val="NormalWeb"/>
        <w:numPr>
          <w:ilvl w:val="1"/>
          <w:numId w:val="26"/>
        </w:numPr>
        <w:shd w:val="clear" w:color="auto" w:fill="FFFFFF"/>
        <w:jc w:val="both"/>
        <w:rPr>
          <w:rFonts w:asciiTheme="minorHAnsi" w:eastAsiaTheme="minorHAnsi" w:hAnsiTheme="minorHAnsi" w:cstheme="minorBidi"/>
          <w:sz w:val="22"/>
          <w:szCs w:val="22"/>
          <w:lang w:eastAsia="en-US"/>
        </w:rPr>
      </w:pPr>
      <w:r w:rsidRPr="00283C91">
        <w:rPr>
          <w:rFonts w:asciiTheme="minorHAnsi" w:eastAsiaTheme="minorHAnsi" w:hAnsiTheme="minorHAnsi" w:cstheme="minorBidi"/>
          <w:sz w:val="22"/>
          <w:szCs w:val="22"/>
          <w:lang w:eastAsia="en-US"/>
        </w:rPr>
        <w:t xml:space="preserve">Difusión de las diferentes iniciativas del Plan </w:t>
      </w:r>
      <w:r>
        <w:rPr>
          <w:rFonts w:asciiTheme="minorHAnsi" w:eastAsiaTheme="minorHAnsi" w:hAnsiTheme="minorHAnsi" w:cstheme="minorBidi"/>
          <w:sz w:val="22"/>
          <w:szCs w:val="22"/>
          <w:lang w:eastAsia="en-US"/>
        </w:rPr>
        <w:t xml:space="preserve">de la entidad </w:t>
      </w:r>
      <w:r w:rsidRPr="00283C91">
        <w:rPr>
          <w:rFonts w:asciiTheme="minorHAnsi" w:eastAsiaTheme="minorHAnsi" w:hAnsiTheme="minorHAnsi" w:cstheme="minorBidi"/>
          <w:sz w:val="22"/>
          <w:szCs w:val="22"/>
          <w:lang w:eastAsia="en-US"/>
        </w:rPr>
        <w:t xml:space="preserve">a través de Redes sociales, correo electrónico, pagina web y </w:t>
      </w:r>
      <w:r>
        <w:rPr>
          <w:rFonts w:asciiTheme="minorHAnsi" w:eastAsiaTheme="minorHAnsi" w:hAnsiTheme="minorHAnsi" w:cstheme="minorBidi"/>
          <w:sz w:val="22"/>
          <w:szCs w:val="22"/>
          <w:lang w:eastAsia="en-US"/>
        </w:rPr>
        <w:t>canales internos “flash informativo”</w:t>
      </w:r>
    </w:p>
    <w:p w:rsidR="00135FEA" w:rsidRDefault="00135FEA" w:rsidP="00135FEA">
      <w:pPr>
        <w:pStyle w:val="Prrafodelista"/>
        <w:jc w:val="both"/>
      </w:pPr>
      <w:r>
        <w:t>La metodología que se implementó fue:</w:t>
      </w:r>
    </w:p>
    <w:p w:rsidR="00116424" w:rsidRPr="00454C26" w:rsidRDefault="00135FEA" w:rsidP="00135FEA">
      <w:pPr>
        <w:spacing w:after="0" w:line="360" w:lineRule="auto"/>
        <w:jc w:val="center"/>
        <w:rPr>
          <w:rFonts w:ascii="Arial" w:hAnsi="Arial" w:cs="Arial"/>
        </w:rPr>
      </w:pPr>
      <w:r>
        <w:rPr>
          <w:noProof/>
          <w:lang w:eastAsia="es-CO"/>
        </w:rPr>
        <w:lastRenderedPageBreak/>
        <w:drawing>
          <wp:inline distT="0" distB="0" distL="0" distR="0" wp14:anchorId="2213FFA1" wp14:editId="7442814D">
            <wp:extent cx="2725623" cy="2036064"/>
            <wp:effectExtent l="0" t="0" r="0" b="254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202" cy="2096257"/>
                    </a:xfrm>
                    <a:prstGeom prst="rect">
                      <a:avLst/>
                    </a:prstGeom>
                    <a:noFill/>
                  </pic:spPr>
                </pic:pic>
              </a:graphicData>
            </a:graphic>
          </wp:inline>
        </w:drawing>
      </w:r>
      <w:r>
        <w:rPr>
          <w:noProof/>
          <w:lang w:eastAsia="es-CO"/>
        </w:rPr>
        <w:drawing>
          <wp:inline distT="0" distB="0" distL="0" distR="0" wp14:anchorId="3C603E61" wp14:editId="5345F5AA">
            <wp:extent cx="2668523" cy="2036064"/>
            <wp:effectExtent l="0" t="0" r="0" b="254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2057" cy="2061650"/>
                    </a:xfrm>
                    <a:prstGeom prst="rect">
                      <a:avLst/>
                    </a:prstGeom>
                    <a:noFill/>
                  </pic:spPr>
                </pic:pic>
              </a:graphicData>
            </a:graphic>
          </wp:inline>
        </w:drawing>
      </w:r>
      <w:r>
        <w:rPr>
          <w:noProof/>
          <w:lang w:eastAsia="es-CO"/>
        </w:rPr>
        <w:drawing>
          <wp:inline distT="0" distB="0" distL="0" distR="0" wp14:anchorId="3DEE6036" wp14:editId="7CEDCF34">
            <wp:extent cx="2785745" cy="1871932"/>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5896" cy="1912352"/>
                    </a:xfrm>
                    <a:prstGeom prst="rect">
                      <a:avLst/>
                    </a:prstGeom>
                    <a:noFill/>
                  </pic:spPr>
                </pic:pic>
              </a:graphicData>
            </a:graphic>
          </wp:inline>
        </w:drawing>
      </w:r>
    </w:p>
    <w:bookmarkStart w:id="3" w:name="_Toc5605107"/>
    <w:p w:rsidR="00454C26" w:rsidRPr="008B1E9C" w:rsidRDefault="00454C26" w:rsidP="00454C26">
      <w:pPr>
        <w:pStyle w:val="Ttulo2"/>
        <w:ind w:left="360"/>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89984" behindDoc="0" locked="0" layoutInCell="1" allowOverlap="1" wp14:anchorId="3A96080A" wp14:editId="28BF3350">
                <wp:simplePos x="0" y="0"/>
                <wp:positionH relativeFrom="column">
                  <wp:posOffset>215265</wp:posOffset>
                </wp:positionH>
                <wp:positionV relativeFrom="paragraph">
                  <wp:posOffset>544322</wp:posOffset>
                </wp:positionV>
                <wp:extent cx="5366204" cy="0"/>
                <wp:effectExtent l="0" t="0" r="25400" b="19050"/>
                <wp:wrapNone/>
                <wp:docPr id="3" name="3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42.85pt" to="43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" strokecolor="#4579b8 [3044]"/>
            </w:pict>
          </mc:Fallback>
        </mc:AlternateContent>
      </w:r>
      <w:r>
        <w:rPr>
          <w:rFonts w:asciiTheme="minorHAnsi" w:hAnsiTheme="minorHAnsi"/>
          <w:sz w:val="52"/>
          <w:szCs w:val="52"/>
        </w:rPr>
        <w:t xml:space="preserve">2. </w:t>
      </w:r>
      <w:r w:rsidR="00135FEA">
        <w:rPr>
          <w:rFonts w:asciiTheme="minorHAnsi" w:hAnsiTheme="minorHAnsi"/>
          <w:sz w:val="52"/>
          <w:szCs w:val="52"/>
        </w:rPr>
        <w:t>Alcance de la Estrategia</w:t>
      </w:r>
      <w:bookmarkEnd w:id="3"/>
    </w:p>
    <w:p w:rsidR="00116424" w:rsidRDefault="00116424">
      <w:pPr>
        <w:rPr>
          <w:rFonts w:ascii="Arial" w:hAnsi="Arial" w:cs="Arial"/>
        </w:rPr>
      </w:pPr>
    </w:p>
    <w:p w:rsidR="00135FEA" w:rsidRDefault="00135FEA" w:rsidP="00135FEA">
      <w:pPr>
        <w:pStyle w:val="Prrafodelista"/>
        <w:jc w:val="both"/>
      </w:pPr>
      <w:r>
        <w:t>La estrategia de rendición de cuentas tiene por finalidad facilitar a la ciudadanía el acceso a la información sobre la gestión realizada durante la vigencia 2018, en sus componentes de presupuesto asignado y ejecutado, avance de proyectos y metas del plan de desarrollo, procesos y gestión de la contratación, y mecanismos y espacios de participación.</w:t>
      </w:r>
    </w:p>
    <w:p w:rsidR="00135FEA" w:rsidRDefault="00135FEA" w:rsidP="00135FEA">
      <w:pPr>
        <w:pStyle w:val="Prrafodelista"/>
        <w:jc w:val="both"/>
      </w:pPr>
    </w:p>
    <w:p w:rsidR="00135FEA" w:rsidRDefault="00135FEA" w:rsidP="00135FEA">
      <w:pPr>
        <w:pStyle w:val="Prrafodelista"/>
        <w:jc w:val="both"/>
      </w:pPr>
      <w:r>
        <w:t xml:space="preserve">La estrategia contempla diferentes formas de facilitar el acceso de la ciudadanía a la información de nuestra entidad, para que se enteren de las diferentes actividades que se realizan, con quién se hacen, cuándo y a quién benefician, teniendo en cuenta las </w:t>
      </w:r>
      <w:r>
        <w:lastRenderedPageBreak/>
        <w:t>particularidades de la población que hace parte de los grupos y actores interesados. Por ello se cuenta con:</w:t>
      </w:r>
    </w:p>
    <w:p w:rsidR="00135FEA" w:rsidRDefault="00135FEA" w:rsidP="00135FEA">
      <w:pPr>
        <w:pStyle w:val="Prrafodelista"/>
        <w:jc w:val="both"/>
      </w:pPr>
    </w:p>
    <w:p w:rsidR="00135FEA" w:rsidRDefault="00135FEA" w:rsidP="00135FEA">
      <w:pPr>
        <w:pStyle w:val="Prrafodelista"/>
        <w:numPr>
          <w:ilvl w:val="0"/>
          <w:numId w:val="27"/>
        </w:numPr>
        <w:spacing w:after="160" w:line="259" w:lineRule="auto"/>
        <w:jc w:val="both"/>
      </w:pPr>
      <w:r>
        <w:t xml:space="preserve">Oficina de Atención al Ciudadano: en caso de necesitar una respuesta específica, presentar una queja o realizar una sugerencia. Esta oficina está ubicada en la </w:t>
      </w:r>
      <w:proofErr w:type="spellStart"/>
      <w:r>
        <w:t>Cra</w:t>
      </w:r>
      <w:proofErr w:type="spellEnd"/>
      <w:r>
        <w:t xml:space="preserve">. 60 No. 63 a 52, Plaza de los Artesanos; en el teléfono 3693777 143; </w:t>
      </w:r>
      <w:proofErr w:type="spellStart"/>
      <w:r>
        <w:t>emáil</w:t>
      </w:r>
      <w:proofErr w:type="spellEnd"/>
      <w:r>
        <w:t xml:space="preserve">: </w:t>
      </w:r>
      <w:hyperlink r:id="rId16" w:history="1">
        <w:r w:rsidRPr="00F51C5E">
          <w:t>pqrsd@desarrolloeconomico.gov.co</w:t>
        </w:r>
      </w:hyperlink>
      <w:r>
        <w:t xml:space="preserve">. </w:t>
      </w:r>
    </w:p>
    <w:p w:rsidR="00454C26" w:rsidRDefault="00135FEA" w:rsidP="00135FEA">
      <w:pPr>
        <w:autoSpaceDE w:val="0"/>
        <w:autoSpaceDN w:val="0"/>
        <w:adjustRightInd w:val="0"/>
        <w:jc w:val="both"/>
      </w:pPr>
      <w:r>
        <w:t>Atención directa en las dependencias de la entidad: la ciudadanía tiene la posibilidad de ser atendida por profesionales de la entidad, de acuerdo con el tema técnico que solicite, siempre y cuando sea de competencia de la entidad. De lo contrario será orientado a la entidad que más se ajuste a su solicitud.</w:t>
      </w:r>
    </w:p>
    <w:tbl>
      <w:tblPr>
        <w:tblpPr w:leftFromText="141" w:rightFromText="141" w:vertAnchor="text" w:horzAnchor="margin" w:tblpXSpec="right" w:tblpY="243"/>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819"/>
        <w:gridCol w:w="1864"/>
      </w:tblGrid>
      <w:tr w:rsidR="00135FEA" w:rsidRPr="000C32C8" w:rsidTr="00135FEA">
        <w:trPr>
          <w:trHeight w:val="271"/>
        </w:trPr>
        <w:tc>
          <w:tcPr>
            <w:tcW w:w="2972" w:type="dxa"/>
            <w:shd w:val="clear" w:color="auto" w:fill="5F497A" w:themeFill="accent4" w:themeFillShade="BF"/>
            <w:vAlign w:val="center"/>
          </w:tcPr>
          <w:p w:rsidR="00135FEA" w:rsidRPr="000D43CD" w:rsidRDefault="00135FEA" w:rsidP="00135FEA">
            <w:pPr>
              <w:spacing w:before="120" w:after="120" w:line="240" w:lineRule="auto"/>
              <w:ind w:firstLineChars="100" w:firstLine="221"/>
              <w:jc w:val="center"/>
              <w:rPr>
                <w:rFonts w:ascii="Arial" w:eastAsia="Times New Roman" w:hAnsi="Arial" w:cs="Arial"/>
                <w:b/>
                <w:lang w:eastAsia="es-CO"/>
              </w:rPr>
            </w:pPr>
            <w:r w:rsidRPr="000D43CD">
              <w:rPr>
                <w:rFonts w:ascii="Arial" w:eastAsia="Times New Roman" w:hAnsi="Arial" w:cs="Arial"/>
                <w:b/>
                <w:lang w:eastAsia="es-CO"/>
              </w:rPr>
              <w:t>LUGAR</w:t>
            </w:r>
          </w:p>
        </w:tc>
        <w:tc>
          <w:tcPr>
            <w:tcW w:w="2819" w:type="dxa"/>
            <w:shd w:val="clear" w:color="auto" w:fill="5F497A" w:themeFill="accent4" w:themeFillShade="BF"/>
            <w:vAlign w:val="center"/>
          </w:tcPr>
          <w:p w:rsidR="00135FEA" w:rsidRPr="000D43CD" w:rsidRDefault="00135FEA" w:rsidP="00135FEA">
            <w:pPr>
              <w:spacing w:before="120" w:after="120" w:line="240" w:lineRule="auto"/>
              <w:ind w:firstLineChars="100" w:firstLine="221"/>
              <w:jc w:val="center"/>
              <w:rPr>
                <w:rFonts w:ascii="Arial" w:eastAsia="Times New Roman" w:hAnsi="Arial" w:cs="Arial"/>
                <w:b/>
                <w:lang w:eastAsia="es-CO"/>
              </w:rPr>
            </w:pPr>
            <w:r w:rsidRPr="000D43CD">
              <w:rPr>
                <w:rFonts w:ascii="Arial" w:eastAsia="Times New Roman" w:hAnsi="Arial" w:cs="Arial"/>
                <w:b/>
                <w:lang w:eastAsia="es-CO"/>
              </w:rPr>
              <w:t>UBICACIÓN</w:t>
            </w:r>
          </w:p>
        </w:tc>
        <w:tc>
          <w:tcPr>
            <w:tcW w:w="1864" w:type="dxa"/>
            <w:shd w:val="clear" w:color="auto" w:fill="5F497A" w:themeFill="accent4" w:themeFillShade="BF"/>
            <w:vAlign w:val="center"/>
          </w:tcPr>
          <w:p w:rsidR="00135FEA" w:rsidRPr="000D43CD" w:rsidRDefault="00135FEA" w:rsidP="00135FEA">
            <w:pPr>
              <w:spacing w:before="120" w:after="120" w:line="240" w:lineRule="auto"/>
              <w:ind w:firstLineChars="100" w:firstLine="221"/>
              <w:jc w:val="center"/>
              <w:rPr>
                <w:rFonts w:ascii="Arial" w:hAnsi="Arial" w:cs="Arial"/>
                <w:b/>
              </w:rPr>
            </w:pPr>
            <w:r w:rsidRPr="000D43CD">
              <w:rPr>
                <w:rFonts w:ascii="Arial" w:hAnsi="Arial" w:cs="Arial"/>
                <w:b/>
              </w:rPr>
              <w:t>HORARIO</w:t>
            </w:r>
          </w:p>
        </w:tc>
      </w:tr>
      <w:tr w:rsidR="00135FEA" w:rsidRPr="000C32C8" w:rsidTr="00135FEA">
        <w:trPr>
          <w:trHeight w:val="855"/>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0C32C8">
              <w:rPr>
                <w:rFonts w:ascii="robotoregular" w:eastAsia="Times New Roman" w:hAnsi="robotoregular" w:cs="Calibri"/>
                <w:lang w:eastAsia="es-CO"/>
              </w:rPr>
              <w:t>Sede principal - Plaza de los Artesanos</w:t>
            </w:r>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Carrera 60 No. 63A - 52</w:t>
            </w:r>
          </w:p>
        </w:tc>
        <w:tc>
          <w:tcPr>
            <w:tcW w:w="1864" w:type="dxa"/>
            <w:shd w:val="clear" w:color="000000" w:fill="FFFFFF"/>
            <w:vAlign w:val="center"/>
          </w:tcPr>
          <w:p w:rsidR="00135FEA" w:rsidRPr="000C32C8" w:rsidRDefault="00135FEA" w:rsidP="00135FEA">
            <w:pPr>
              <w:rPr>
                <w:rFonts w:ascii="robotoregular" w:hAnsi="robotoregular" w:cs="Calibri"/>
              </w:rPr>
            </w:pPr>
            <w:r w:rsidRPr="000C32C8">
              <w:rPr>
                <w:rFonts w:ascii="robotoregular" w:hAnsi="robotoregular" w:cs="Calibri"/>
              </w:rPr>
              <w:t>Lunes a Viernes: 8:00am - 4:00pm</w:t>
            </w:r>
          </w:p>
        </w:tc>
      </w:tr>
      <w:tr w:rsidR="00135FEA" w:rsidRPr="000C32C8" w:rsidTr="00135FEA">
        <w:trPr>
          <w:trHeight w:val="855"/>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 xml:space="preserve">Centro de Empleo y Punto de atención - </w:t>
            </w:r>
            <w:proofErr w:type="spellStart"/>
            <w:r w:rsidRPr="00832A1F">
              <w:rPr>
                <w:rFonts w:ascii="robotoregular" w:eastAsia="Times New Roman" w:hAnsi="robotoregular" w:cs="Calibri"/>
                <w:lang w:eastAsia="es-CO"/>
              </w:rPr>
              <w:t>Usaquen</w:t>
            </w:r>
            <w:proofErr w:type="spellEnd"/>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Calle 165 #7-52</w:t>
            </w:r>
          </w:p>
        </w:tc>
        <w:tc>
          <w:tcPr>
            <w:tcW w:w="1864" w:type="dxa"/>
            <w:shd w:val="clear" w:color="000000" w:fill="FFFFFF"/>
          </w:tcPr>
          <w:p w:rsidR="00135FEA" w:rsidRPr="000C32C8" w:rsidRDefault="00135FEA" w:rsidP="00135FEA">
            <w:r w:rsidRPr="000C32C8">
              <w:rPr>
                <w:rFonts w:ascii="robotoregular" w:hAnsi="robotoregular" w:cs="Calibri"/>
              </w:rPr>
              <w:t>Lunes a Viernes: 8:00am - 4:00pm</w:t>
            </w:r>
          </w:p>
        </w:tc>
      </w:tr>
      <w:tr w:rsidR="00135FEA" w:rsidRPr="000C32C8" w:rsidTr="00135FEA">
        <w:trPr>
          <w:trHeight w:val="855"/>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Centro de Empleo y Punto de atención - San Cristóbal</w:t>
            </w:r>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AV Primera de mayo # 01-40 Sur</w:t>
            </w:r>
          </w:p>
        </w:tc>
        <w:tc>
          <w:tcPr>
            <w:tcW w:w="1864" w:type="dxa"/>
            <w:shd w:val="clear" w:color="000000" w:fill="FFFFFF"/>
          </w:tcPr>
          <w:p w:rsidR="00135FEA" w:rsidRPr="000C32C8" w:rsidRDefault="00135FEA" w:rsidP="00135FEA">
            <w:r w:rsidRPr="000C32C8">
              <w:rPr>
                <w:rFonts w:ascii="robotoregular" w:hAnsi="robotoregular" w:cs="Calibri"/>
              </w:rPr>
              <w:t>Lunes a Viernes: 8:00am - 4:00pm</w:t>
            </w:r>
          </w:p>
        </w:tc>
      </w:tr>
      <w:tr w:rsidR="00135FEA" w:rsidRPr="000C32C8" w:rsidTr="00135FEA">
        <w:trPr>
          <w:trHeight w:val="855"/>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Centro de Empleo y Punto de atención - Rafael Uribe</w:t>
            </w:r>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0C32C8">
              <w:rPr>
                <w:rFonts w:ascii="robotoregular" w:eastAsia="Times New Roman" w:hAnsi="robotoregular" w:cs="Calibri"/>
                <w:lang w:eastAsia="es-CO"/>
              </w:rPr>
              <w:t>C</w:t>
            </w:r>
            <w:r w:rsidRPr="00832A1F">
              <w:rPr>
                <w:rFonts w:ascii="robotoregular" w:eastAsia="Times New Roman" w:hAnsi="robotoregular" w:cs="Calibri"/>
                <w:lang w:eastAsia="es-CO"/>
              </w:rPr>
              <w:t>alle 32 sur #23-62</w:t>
            </w:r>
          </w:p>
        </w:tc>
        <w:tc>
          <w:tcPr>
            <w:tcW w:w="1864" w:type="dxa"/>
            <w:shd w:val="clear" w:color="000000" w:fill="FFFFFF"/>
          </w:tcPr>
          <w:p w:rsidR="00135FEA" w:rsidRPr="000C32C8" w:rsidRDefault="00135FEA" w:rsidP="00135FEA">
            <w:r w:rsidRPr="000C32C8">
              <w:rPr>
                <w:rFonts w:ascii="robotoregular" w:hAnsi="robotoregular" w:cs="Calibri"/>
              </w:rPr>
              <w:t>Lunes a Viernes: 8:00am - 4:00pm</w:t>
            </w:r>
          </w:p>
        </w:tc>
      </w:tr>
      <w:tr w:rsidR="00135FEA" w:rsidRPr="000C32C8" w:rsidTr="00135FEA">
        <w:trPr>
          <w:trHeight w:val="1140"/>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Centro de Empleo y Punto de atención - Tunjuelito [San Benito]</w:t>
            </w:r>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Calle 59 Sur # 18 b-07</w:t>
            </w:r>
          </w:p>
        </w:tc>
        <w:tc>
          <w:tcPr>
            <w:tcW w:w="1864" w:type="dxa"/>
            <w:shd w:val="clear" w:color="000000" w:fill="FFFFFF"/>
          </w:tcPr>
          <w:p w:rsidR="00135FEA" w:rsidRPr="000C32C8" w:rsidRDefault="00135FEA" w:rsidP="00135FEA">
            <w:r w:rsidRPr="000C32C8">
              <w:rPr>
                <w:rFonts w:ascii="robotoregular" w:hAnsi="robotoregular" w:cs="Calibri"/>
              </w:rPr>
              <w:t>Lunes a Viernes: 8:00am - 4:00pm</w:t>
            </w:r>
          </w:p>
        </w:tc>
      </w:tr>
      <w:tr w:rsidR="00135FEA" w:rsidRPr="000C32C8" w:rsidTr="00135FEA">
        <w:trPr>
          <w:trHeight w:val="855"/>
        </w:trPr>
        <w:tc>
          <w:tcPr>
            <w:tcW w:w="2972"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Centro de Empleo y Punto de Atención - Ciudad Bolívar</w:t>
            </w:r>
          </w:p>
        </w:tc>
        <w:tc>
          <w:tcPr>
            <w:tcW w:w="2819" w:type="dxa"/>
            <w:shd w:val="clear" w:color="000000" w:fill="FFFFFF"/>
            <w:vAlign w:val="center"/>
            <w:hideMark/>
          </w:tcPr>
          <w:p w:rsidR="00135FEA" w:rsidRPr="00832A1F" w:rsidRDefault="00135FEA" w:rsidP="00135FEA">
            <w:pPr>
              <w:spacing w:after="0" w:line="240" w:lineRule="auto"/>
              <w:rPr>
                <w:rFonts w:ascii="robotoregular" w:eastAsia="Times New Roman" w:hAnsi="robotoregular" w:cs="Calibri"/>
                <w:lang w:eastAsia="es-CO"/>
              </w:rPr>
            </w:pPr>
            <w:r w:rsidRPr="00832A1F">
              <w:rPr>
                <w:rFonts w:ascii="robotoregular" w:eastAsia="Times New Roman" w:hAnsi="robotoregular" w:cs="Calibri"/>
                <w:lang w:eastAsia="es-CO"/>
              </w:rPr>
              <w:t>Calle 68 D Bis A Sur # 49 D-70</w:t>
            </w:r>
          </w:p>
        </w:tc>
        <w:tc>
          <w:tcPr>
            <w:tcW w:w="1864" w:type="dxa"/>
            <w:shd w:val="clear" w:color="000000" w:fill="FFFFFF"/>
          </w:tcPr>
          <w:p w:rsidR="00135FEA" w:rsidRPr="000C32C8" w:rsidRDefault="00135FEA" w:rsidP="00135FEA">
            <w:r w:rsidRPr="000C32C8">
              <w:rPr>
                <w:rFonts w:ascii="robotoregular" w:hAnsi="robotoregular" w:cs="Calibri"/>
              </w:rPr>
              <w:t>Lunes a Viernes: 8:00am - 4:00pm</w:t>
            </w:r>
          </w:p>
        </w:tc>
      </w:tr>
    </w:tbl>
    <w:p w:rsidR="00135FEA" w:rsidRDefault="00135FEA" w:rsidP="00135FEA">
      <w:pPr>
        <w:autoSpaceDE w:val="0"/>
        <w:autoSpaceDN w:val="0"/>
        <w:adjustRightInd w:val="0"/>
        <w:jc w:val="both"/>
        <w:rPr>
          <w:rFonts w:ascii="Arial" w:hAnsi="Arial" w:cs="Arial"/>
        </w:rPr>
      </w:pPr>
    </w:p>
    <w:p w:rsidR="00454C26" w:rsidRDefault="00454C26" w:rsidP="00454C26">
      <w:pPr>
        <w:autoSpaceDE w:val="0"/>
        <w:autoSpaceDN w:val="0"/>
        <w:adjustRightInd w:val="0"/>
        <w:jc w:val="both"/>
        <w:rPr>
          <w:rFonts w:ascii="Arial" w:hAnsi="Arial" w:cs="Arial"/>
        </w:rPr>
      </w:pPr>
    </w:p>
    <w:p w:rsidR="00454C26" w:rsidRDefault="00454C26" w:rsidP="00454C26">
      <w:pPr>
        <w:autoSpaceDE w:val="0"/>
        <w:autoSpaceDN w:val="0"/>
        <w:adjustRightInd w:val="0"/>
        <w:jc w:val="both"/>
        <w:rPr>
          <w:rFonts w:ascii="Arial" w:hAnsi="Arial" w:cs="Arial"/>
        </w:rPr>
      </w:pPr>
    </w:p>
    <w:p w:rsidR="00454C26" w:rsidRPr="00454C26" w:rsidRDefault="00454C26" w:rsidP="00454C26">
      <w:pPr>
        <w:autoSpaceDE w:val="0"/>
        <w:autoSpaceDN w:val="0"/>
        <w:adjustRightInd w:val="0"/>
        <w:jc w:val="both"/>
        <w:rPr>
          <w:rFonts w:ascii="Arial" w:hAnsi="Arial" w:cs="Arial"/>
        </w:rPr>
      </w:pPr>
    </w:p>
    <w:p w:rsidR="00135FEA" w:rsidRDefault="00135FEA" w:rsidP="00135FEA">
      <w:pPr>
        <w:pStyle w:val="Prrafodelista"/>
        <w:numPr>
          <w:ilvl w:val="0"/>
          <w:numId w:val="28"/>
        </w:numPr>
        <w:spacing w:after="160" w:line="259" w:lineRule="auto"/>
        <w:jc w:val="both"/>
      </w:pPr>
      <w:r>
        <w:t>telefónica</w:t>
      </w:r>
    </w:p>
    <w:p w:rsidR="00135FEA" w:rsidRDefault="00135FEA" w:rsidP="00135FEA">
      <w:pPr>
        <w:pStyle w:val="Prrafodelista"/>
        <w:numPr>
          <w:ilvl w:val="0"/>
          <w:numId w:val="29"/>
        </w:numPr>
        <w:spacing w:after="0" w:line="240" w:lineRule="auto"/>
        <w:ind w:left="2410"/>
      </w:pPr>
      <w:proofErr w:type="spellStart"/>
      <w:r w:rsidRPr="0006449C">
        <w:t>Teléf</w:t>
      </w:r>
      <w:proofErr w:type="spellEnd"/>
    </w:p>
    <w:p w:rsidR="00135FEA" w:rsidRDefault="00135FEA" w:rsidP="00135FEA">
      <w:pPr>
        <w:pStyle w:val="Prrafodelista"/>
        <w:numPr>
          <w:ilvl w:val="0"/>
          <w:numId w:val="29"/>
        </w:numPr>
        <w:spacing w:after="0" w:line="240" w:lineRule="auto"/>
        <w:ind w:left="2410"/>
      </w:pPr>
    </w:p>
    <w:p w:rsidR="00135FEA" w:rsidRDefault="00135FEA" w:rsidP="00135FEA">
      <w:pPr>
        <w:pStyle w:val="Prrafodelista"/>
        <w:numPr>
          <w:ilvl w:val="0"/>
          <w:numId w:val="29"/>
        </w:numPr>
        <w:spacing w:after="0" w:line="240" w:lineRule="auto"/>
        <w:ind w:left="2410"/>
      </w:pPr>
    </w:p>
    <w:p w:rsidR="00135FEA" w:rsidRDefault="00135FEA" w:rsidP="00135FEA">
      <w:pPr>
        <w:pStyle w:val="Prrafodelista"/>
        <w:numPr>
          <w:ilvl w:val="0"/>
          <w:numId w:val="29"/>
        </w:numPr>
        <w:spacing w:after="0" w:line="240" w:lineRule="auto"/>
        <w:ind w:left="2410"/>
      </w:pPr>
    </w:p>
    <w:p w:rsidR="00135FEA" w:rsidRDefault="00273FFF" w:rsidP="00135FEA">
      <w:pPr>
        <w:spacing w:after="0" w:line="240" w:lineRule="auto"/>
      </w:pPr>
      <w:r>
        <w:lastRenderedPageBreak/>
        <w:t xml:space="preserve">Telefónica: </w:t>
      </w:r>
    </w:p>
    <w:p w:rsidR="00135FEA" w:rsidRPr="0006449C" w:rsidRDefault="00273FFF" w:rsidP="00135FEA">
      <w:pPr>
        <w:pStyle w:val="Prrafodelista"/>
        <w:numPr>
          <w:ilvl w:val="0"/>
          <w:numId w:val="29"/>
        </w:numPr>
        <w:spacing w:after="0" w:line="240" w:lineRule="auto"/>
        <w:ind w:left="2410"/>
      </w:pPr>
      <w:r>
        <w:t>Teléfono</w:t>
      </w:r>
      <w:r w:rsidR="00135FEA" w:rsidRPr="0006449C">
        <w:t>: 57 1 3693777</w:t>
      </w:r>
    </w:p>
    <w:p w:rsidR="00135FEA" w:rsidRPr="0006449C" w:rsidRDefault="00135FEA" w:rsidP="00135FEA">
      <w:pPr>
        <w:pStyle w:val="Prrafodelista"/>
        <w:numPr>
          <w:ilvl w:val="0"/>
          <w:numId w:val="29"/>
        </w:numPr>
        <w:shd w:val="clear" w:color="auto" w:fill="FFFFFF"/>
        <w:spacing w:after="160" w:line="259" w:lineRule="auto"/>
        <w:ind w:left="2410"/>
      </w:pPr>
      <w:r w:rsidRPr="0006449C">
        <w:rPr>
          <w:bCs/>
        </w:rPr>
        <w:t>Fax: </w:t>
      </w:r>
      <w:r w:rsidRPr="0006449C">
        <w:t>57 1 2695402</w:t>
      </w:r>
    </w:p>
    <w:p w:rsidR="00135FEA" w:rsidRPr="0006449C" w:rsidRDefault="00135FEA" w:rsidP="00135FEA">
      <w:pPr>
        <w:pStyle w:val="Prrafodelista"/>
        <w:numPr>
          <w:ilvl w:val="0"/>
          <w:numId w:val="29"/>
        </w:numPr>
        <w:shd w:val="clear" w:color="auto" w:fill="FFFFFF"/>
        <w:spacing w:after="160" w:line="259" w:lineRule="auto"/>
        <w:ind w:left="2410"/>
      </w:pPr>
      <w:r w:rsidRPr="0006449C">
        <w:rPr>
          <w:bCs/>
        </w:rPr>
        <w:t>Línea Gratuita: </w:t>
      </w:r>
      <w:r w:rsidRPr="0006449C">
        <w:t>195</w:t>
      </w:r>
    </w:p>
    <w:p w:rsidR="00135FEA" w:rsidRPr="00C70069" w:rsidRDefault="00135FEA" w:rsidP="00135FEA">
      <w:pPr>
        <w:pStyle w:val="Prrafodelista"/>
        <w:numPr>
          <w:ilvl w:val="0"/>
          <w:numId w:val="29"/>
        </w:numPr>
        <w:shd w:val="clear" w:color="auto" w:fill="FFFFFF"/>
        <w:spacing w:after="160" w:line="259" w:lineRule="auto"/>
        <w:ind w:left="2410"/>
      </w:pPr>
      <w:r>
        <w:rPr>
          <w:bCs/>
        </w:rPr>
        <w:t>Correo electrónico I</w:t>
      </w:r>
      <w:r w:rsidRPr="0006449C">
        <w:rPr>
          <w:bCs/>
        </w:rPr>
        <w:t>nstitucional: </w:t>
      </w:r>
      <w:r>
        <w:rPr>
          <w:bCs/>
        </w:rPr>
        <w:t xml:space="preserve"> </w:t>
      </w:r>
    </w:p>
    <w:p w:rsidR="00135FEA" w:rsidRPr="0006449C" w:rsidRDefault="00135FEA" w:rsidP="00135FEA">
      <w:pPr>
        <w:pStyle w:val="Prrafodelista"/>
        <w:shd w:val="clear" w:color="auto" w:fill="FFFFFF"/>
        <w:ind w:left="2410"/>
      </w:pPr>
      <w:hyperlink r:id="rId17" w:history="1">
        <w:r w:rsidRPr="0006449C">
          <w:t>contactenos@desarrolloeconomico.gov.co</w:t>
        </w:r>
      </w:hyperlink>
    </w:p>
    <w:p w:rsidR="00135FEA" w:rsidRDefault="00135FEA" w:rsidP="00135FEA">
      <w:pPr>
        <w:pStyle w:val="Prrafodelista"/>
        <w:numPr>
          <w:ilvl w:val="0"/>
          <w:numId w:val="29"/>
        </w:numPr>
        <w:shd w:val="clear" w:color="auto" w:fill="FFFFFF"/>
        <w:spacing w:after="160" w:line="259" w:lineRule="auto"/>
        <w:ind w:left="2410"/>
      </w:pPr>
      <w:r w:rsidRPr="0006449C">
        <w:rPr>
          <w:bCs/>
        </w:rPr>
        <w:t>Correo electrónico notificaciones judiciales: </w:t>
      </w:r>
      <w:hyperlink r:id="rId18" w:history="1">
        <w:r w:rsidRPr="00FE05AA">
          <w:rPr>
            <w:rStyle w:val="Hipervnculo"/>
          </w:rPr>
          <w:t>notificacionesjudiciales@desarrolloeconomico.gov.co</w:t>
        </w:r>
      </w:hyperlink>
    </w:p>
    <w:p w:rsidR="00135FEA" w:rsidRPr="0006449C" w:rsidRDefault="00135FEA" w:rsidP="00135FEA">
      <w:pPr>
        <w:pStyle w:val="Prrafodelista"/>
        <w:numPr>
          <w:ilvl w:val="0"/>
          <w:numId w:val="29"/>
        </w:numPr>
        <w:shd w:val="clear" w:color="auto" w:fill="FFFFFF"/>
        <w:spacing w:after="160" w:line="259" w:lineRule="auto"/>
        <w:ind w:left="2410"/>
      </w:pPr>
      <w:r w:rsidRPr="0006449C">
        <w:rPr>
          <w:bCs/>
        </w:rPr>
        <w:t>Código Postal:</w:t>
      </w:r>
      <w:r w:rsidRPr="0006449C">
        <w:t> 111221</w:t>
      </w:r>
    </w:p>
    <w:p w:rsidR="00135FEA" w:rsidRDefault="00135FEA" w:rsidP="00135FEA">
      <w:pPr>
        <w:pStyle w:val="Prrafodelista"/>
        <w:ind w:left="1440"/>
        <w:jc w:val="both"/>
      </w:pPr>
    </w:p>
    <w:p w:rsidR="00135FEA" w:rsidRDefault="00135FEA" w:rsidP="00135FEA">
      <w:pPr>
        <w:pStyle w:val="Prrafodelista"/>
        <w:jc w:val="both"/>
      </w:pPr>
      <w:r>
        <w:t>De igual forma, se contempla el desarrollo de los siguientes principios:</w:t>
      </w:r>
    </w:p>
    <w:p w:rsidR="00273FFF" w:rsidRDefault="00273FFF" w:rsidP="00135FEA">
      <w:pPr>
        <w:pStyle w:val="Prrafodelista"/>
        <w:jc w:val="both"/>
      </w:pPr>
    </w:p>
    <w:p w:rsidR="00273FFF" w:rsidRDefault="00273FFF" w:rsidP="00273FFF">
      <w:pPr>
        <w:pStyle w:val="Prrafodelista"/>
        <w:numPr>
          <w:ilvl w:val="0"/>
          <w:numId w:val="30"/>
        </w:numPr>
        <w:spacing w:after="160" w:line="259" w:lineRule="auto"/>
        <w:jc w:val="both"/>
      </w:pPr>
      <w:r w:rsidRPr="00273FFF">
        <w:rPr>
          <w:b/>
        </w:rPr>
        <w:t>Transparencia:</w:t>
      </w:r>
      <w:r>
        <w:t xml:space="preserve"> t</w:t>
      </w:r>
      <w:r w:rsidRPr="0086606B">
        <w:t xml:space="preserve">oda la información en poder de los sujetos obligados definidos en </w:t>
      </w:r>
      <w:r>
        <w:t>la</w:t>
      </w:r>
      <w:r w:rsidRPr="0086606B">
        <w:t xml:space="preserve">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rsidR="00273FFF" w:rsidRDefault="00273FFF" w:rsidP="00273FFF">
      <w:pPr>
        <w:pStyle w:val="Prrafodelista"/>
        <w:numPr>
          <w:ilvl w:val="0"/>
          <w:numId w:val="30"/>
        </w:numPr>
        <w:spacing w:after="160" w:line="259" w:lineRule="auto"/>
        <w:jc w:val="both"/>
      </w:pPr>
      <w:r w:rsidRPr="00273FFF">
        <w:rPr>
          <w:b/>
        </w:rPr>
        <w:t>Proactividad:</w:t>
      </w:r>
      <w:r w:rsidRPr="0086606B">
        <w:t xml:space="preserve"> </w:t>
      </w:r>
      <w:r w:rsidRPr="00F51C5E">
        <w:t>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rsidR="00273FFF" w:rsidRDefault="00273FFF" w:rsidP="00273FFF">
      <w:pPr>
        <w:pStyle w:val="Prrafodelista"/>
        <w:numPr>
          <w:ilvl w:val="0"/>
          <w:numId w:val="30"/>
        </w:numPr>
        <w:spacing w:after="160" w:line="259" w:lineRule="auto"/>
        <w:jc w:val="both"/>
      </w:pPr>
      <w:r w:rsidRPr="00273FFF">
        <w:rPr>
          <w:b/>
        </w:rPr>
        <w:t>calidad:</w:t>
      </w:r>
      <w:r>
        <w:t xml:space="preserve"> </w:t>
      </w:r>
      <w:r w:rsidRPr="0086606B">
        <w:t>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rsidR="00273FFF" w:rsidRDefault="00273FFF" w:rsidP="00273FFF">
      <w:pPr>
        <w:pStyle w:val="Prrafodelista"/>
        <w:numPr>
          <w:ilvl w:val="0"/>
          <w:numId w:val="30"/>
        </w:numPr>
        <w:spacing w:after="160" w:line="259" w:lineRule="auto"/>
        <w:jc w:val="both"/>
      </w:pPr>
      <w:r w:rsidRPr="00273FFF">
        <w:rPr>
          <w:b/>
        </w:rPr>
        <w:t>Celeridad:</w:t>
      </w:r>
      <w:r>
        <w:t xml:space="preserve"> </w:t>
      </w:r>
      <w:r w:rsidRPr="0086606B">
        <w:t>Con este principio se busca la agilidad en el trámite y la gestión administrativa. Comporta la indispensable agilidad en el cumplimiento de las tareas a cargo de entidades y servidores públicos</w:t>
      </w:r>
    </w:p>
    <w:p w:rsidR="00273FFF" w:rsidRDefault="00273FFF" w:rsidP="00273FFF">
      <w:pPr>
        <w:pStyle w:val="Prrafodelista"/>
        <w:numPr>
          <w:ilvl w:val="0"/>
          <w:numId w:val="30"/>
        </w:numPr>
        <w:spacing w:after="160" w:line="259" w:lineRule="auto"/>
        <w:jc w:val="both"/>
      </w:pPr>
      <w:r w:rsidRPr="00273FFF">
        <w:rPr>
          <w:b/>
        </w:rPr>
        <w:t>Gratuidad:</w:t>
      </w:r>
      <w:r>
        <w:t xml:space="preserve"> </w:t>
      </w:r>
      <w:r w:rsidRPr="0086606B">
        <w:t>Según este principio el acceso a la información pública es gratuito y no se podrá cobrar valores adicionales al costo de reproducción de la información.</w:t>
      </w:r>
    </w:p>
    <w:p w:rsidR="00135FEA" w:rsidRPr="00273FFF" w:rsidRDefault="00273FFF" w:rsidP="00C56B50">
      <w:pPr>
        <w:pStyle w:val="Prrafodelista"/>
        <w:numPr>
          <w:ilvl w:val="0"/>
          <w:numId w:val="30"/>
        </w:numPr>
      </w:pPr>
      <w:r w:rsidRPr="00C56B50">
        <w:lastRenderedPageBreak/>
        <w:t>B</w:t>
      </w:r>
      <w:r w:rsidRPr="00C56B50">
        <w:t>uena fe</w:t>
      </w:r>
      <w:r w:rsidRPr="00273FFF">
        <w:t xml:space="preserve">: </w:t>
      </w:r>
      <w:r w:rsidRPr="00C56B50">
        <w:t>En virtud del cual todo sujeto obligado, al cumplir con las obligaciones derivadas del derecho de acceso a la información pública, lo hará con motivación honesta, leal y desprovista de cualquier intención dolosa o culposa</w:t>
      </w:r>
      <w:r w:rsidRPr="00C56B50">
        <w:t>.</w:t>
      </w:r>
    </w:p>
    <w:p w:rsidR="00454C26" w:rsidRPr="008B1E9C" w:rsidRDefault="00454C26" w:rsidP="00454C26">
      <w:pPr>
        <w:pStyle w:val="Ttulo2"/>
        <w:ind w:left="360"/>
        <w:rPr>
          <w:rFonts w:asciiTheme="minorHAnsi" w:hAnsiTheme="minorHAnsi"/>
          <w:sz w:val="52"/>
          <w:szCs w:val="52"/>
        </w:rPr>
      </w:pPr>
      <w:bookmarkStart w:id="4" w:name="_Toc5605108"/>
      <w:r w:rsidRPr="008B1E9C">
        <w:rPr>
          <w:rFonts w:asciiTheme="minorHAnsi" w:hAnsiTheme="minorHAnsi"/>
          <w:noProof/>
          <w:sz w:val="52"/>
          <w:szCs w:val="52"/>
          <w:lang w:eastAsia="es-CO"/>
        </w:rPr>
        <mc:AlternateContent>
          <mc:Choice Requires="wps">
            <w:drawing>
              <wp:anchor distT="0" distB="0" distL="114300" distR="114300" simplePos="0" relativeHeight="251692032" behindDoc="0" locked="0" layoutInCell="1" allowOverlap="1" wp14:anchorId="4513A049" wp14:editId="1CF8EF9B">
                <wp:simplePos x="0" y="0"/>
                <wp:positionH relativeFrom="column">
                  <wp:posOffset>117602</wp:posOffset>
                </wp:positionH>
                <wp:positionV relativeFrom="paragraph">
                  <wp:posOffset>1007110</wp:posOffset>
                </wp:positionV>
                <wp:extent cx="5366204" cy="0"/>
                <wp:effectExtent l="0" t="0" r="25400" b="19050"/>
                <wp:wrapNone/>
                <wp:docPr id="5" name="5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 Conector recto"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5pt,79.3pt" to="431.8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" strokecolor="#4579b8 [3044]"/>
            </w:pict>
          </mc:Fallback>
        </mc:AlternateContent>
      </w:r>
      <w:r>
        <w:rPr>
          <w:rFonts w:asciiTheme="minorHAnsi" w:hAnsiTheme="minorHAnsi"/>
          <w:sz w:val="52"/>
          <w:szCs w:val="52"/>
        </w:rPr>
        <w:t xml:space="preserve">3. </w:t>
      </w:r>
      <w:r w:rsidR="00273FFF">
        <w:rPr>
          <w:rFonts w:asciiTheme="minorHAnsi" w:hAnsiTheme="minorHAnsi"/>
          <w:sz w:val="52"/>
          <w:szCs w:val="52"/>
        </w:rPr>
        <w:t>Identificación de Grupos y Actores Interesados</w:t>
      </w:r>
      <w:bookmarkEnd w:id="4"/>
    </w:p>
    <w:p w:rsidR="00454C26" w:rsidRDefault="00454C26">
      <w:pPr>
        <w:rPr>
          <w:rFonts w:ascii="Arial" w:hAnsi="Arial" w:cs="Arial"/>
        </w:rPr>
      </w:pPr>
    </w:p>
    <w:p w:rsidR="00273FFF" w:rsidRDefault="00273FFF" w:rsidP="00273FFF">
      <w:pPr>
        <w:jc w:val="both"/>
      </w:pPr>
      <w:r>
        <w:t xml:space="preserve">Los </w:t>
      </w:r>
      <w:proofErr w:type="spellStart"/>
      <w:r>
        <w:t>Stake</w:t>
      </w:r>
      <w:proofErr w:type="spellEnd"/>
      <w:r>
        <w:t xml:space="preserve"> </w:t>
      </w:r>
      <w:proofErr w:type="spellStart"/>
      <w:r>
        <w:t>holder</w:t>
      </w:r>
      <w:proofErr w:type="spellEnd"/>
      <w:r>
        <w:t xml:space="preserve"> de la entidad, pasan por la identificación de la población sujeto de la intervención (emprendedores, empresarios, desempleados, asociaciones de productores (as), familias campesinas, etc.),  el sector académico (estudiantes, docentes, grupos de investigación, directivos académicos), los gremios (asociaciones de comerciantes, sindicatos, Cámaras de comercio, asociaciones de profesionales), los actores del ecosistema de emprendimiento (entidades de financiamiento, entidades de asistencia; entidades de gobierno, entidades educativas, entidades económicas) y actores institucionales del Distrito (Alcaldía, Secretarías, alcaldías locales, entes de control y seguimiento).</w:t>
      </w:r>
    </w:p>
    <w:bookmarkStart w:id="5" w:name="_Toc5605109"/>
    <w:p w:rsidR="00454C26" w:rsidRPr="008B1E9C" w:rsidRDefault="00454C26" w:rsidP="00454C26">
      <w:pPr>
        <w:pStyle w:val="Ttulo2"/>
        <w:ind w:left="360"/>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94080" behindDoc="0" locked="0" layoutInCell="1" allowOverlap="1" wp14:anchorId="0B971160" wp14:editId="3D823770">
                <wp:simplePos x="0" y="0"/>
                <wp:positionH relativeFrom="column">
                  <wp:posOffset>215265</wp:posOffset>
                </wp:positionH>
                <wp:positionV relativeFrom="paragraph">
                  <wp:posOffset>544322</wp:posOffset>
                </wp:positionV>
                <wp:extent cx="5366204" cy="0"/>
                <wp:effectExtent l="0" t="0" r="25400" b="19050"/>
                <wp:wrapNone/>
                <wp:docPr id="8" name="8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42.85pt" to="43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" strokecolor="#4579b8 [3044]"/>
            </w:pict>
          </mc:Fallback>
        </mc:AlternateContent>
      </w:r>
      <w:r>
        <w:rPr>
          <w:rFonts w:asciiTheme="minorHAnsi" w:hAnsiTheme="minorHAnsi"/>
          <w:sz w:val="52"/>
          <w:szCs w:val="52"/>
        </w:rPr>
        <w:t xml:space="preserve">4. </w:t>
      </w:r>
      <w:r w:rsidR="00273FFF">
        <w:rPr>
          <w:rFonts w:asciiTheme="minorHAnsi" w:hAnsiTheme="minorHAnsi"/>
          <w:sz w:val="52"/>
          <w:szCs w:val="52"/>
        </w:rPr>
        <w:t>Relación de Información Producida</w:t>
      </w:r>
      <w:bookmarkEnd w:id="5"/>
    </w:p>
    <w:p w:rsidR="00454C26" w:rsidRDefault="00454C26" w:rsidP="000455BD">
      <w:pPr>
        <w:jc w:val="center"/>
        <w:rPr>
          <w:rFonts w:cs="Arial"/>
          <w:b/>
          <w:color w:val="4F81BD" w:themeColor="accent1"/>
          <w:sz w:val="28"/>
          <w:szCs w:val="28"/>
        </w:rPr>
      </w:pPr>
    </w:p>
    <w:p w:rsidR="00273FFF" w:rsidRDefault="00273FFF" w:rsidP="00273FFF">
      <w:pPr>
        <w:pStyle w:val="Prrafodelista"/>
      </w:pPr>
      <w:r>
        <w:t>Informes de gestión</w:t>
      </w:r>
    </w:p>
    <w:p w:rsidR="00273FFF" w:rsidRDefault="00273FFF" w:rsidP="00273FFF">
      <w:pPr>
        <w:pStyle w:val="Prrafodelista"/>
      </w:pPr>
      <w:r>
        <w:t>Estudios e investigaciones</w:t>
      </w:r>
    </w:p>
    <w:p w:rsidR="00273FFF" w:rsidRDefault="00273FFF" w:rsidP="00273FFF">
      <w:pPr>
        <w:pStyle w:val="Prrafodelista"/>
      </w:pPr>
      <w:r>
        <w:t>Procesos y procedimientos</w:t>
      </w:r>
    </w:p>
    <w:p w:rsidR="00273FFF" w:rsidRDefault="00273FFF" w:rsidP="00273FFF">
      <w:pPr>
        <w:pStyle w:val="Prrafodelista"/>
      </w:pPr>
      <w:r>
        <w:t>Rutas de servicios diferenciales</w:t>
      </w:r>
    </w:p>
    <w:p w:rsidR="00273FFF" w:rsidRDefault="00273FFF" w:rsidP="00273FFF">
      <w:pPr>
        <w:pStyle w:val="Prrafodelista"/>
      </w:pPr>
      <w:r>
        <w:t>Oferta de servicios</w:t>
      </w:r>
    </w:p>
    <w:p w:rsidR="00273FFF" w:rsidRDefault="00273FFF" w:rsidP="00273FFF">
      <w:pPr>
        <w:pStyle w:val="Prrafodelista"/>
      </w:pPr>
      <w:r>
        <w:t>Programación de actividades en localidades</w:t>
      </w:r>
    </w:p>
    <w:p w:rsidR="00273FFF" w:rsidRDefault="00273FFF" w:rsidP="00273FFF">
      <w:pPr>
        <w:pStyle w:val="Prrafodelista"/>
      </w:pPr>
      <w:r>
        <w:t>Normatividad</w:t>
      </w:r>
    </w:p>
    <w:p w:rsidR="00273FFF" w:rsidRDefault="00273FFF" w:rsidP="00273FFF">
      <w:pPr>
        <w:pStyle w:val="Prrafodelista"/>
      </w:pPr>
      <w:r>
        <w:t>Gestión contractual</w:t>
      </w:r>
    </w:p>
    <w:bookmarkStart w:id="6" w:name="_Toc5605110"/>
    <w:p w:rsidR="00454C26" w:rsidRPr="008B1E9C" w:rsidRDefault="00454C26" w:rsidP="00454C26">
      <w:pPr>
        <w:pStyle w:val="Ttulo2"/>
        <w:ind w:left="360"/>
        <w:rPr>
          <w:rFonts w:asciiTheme="minorHAnsi" w:hAnsiTheme="minorHAnsi"/>
          <w:sz w:val="52"/>
          <w:szCs w:val="52"/>
        </w:rPr>
      </w:pPr>
      <w:r w:rsidRPr="008B1E9C">
        <w:rPr>
          <w:rFonts w:asciiTheme="minorHAnsi" w:hAnsiTheme="minorHAnsi"/>
          <w:noProof/>
          <w:sz w:val="52"/>
          <w:szCs w:val="52"/>
          <w:lang w:eastAsia="es-CO"/>
        </w:rPr>
        <w:lastRenderedPageBreak/>
        <mc:AlternateContent>
          <mc:Choice Requires="wps">
            <w:drawing>
              <wp:anchor distT="0" distB="0" distL="114300" distR="114300" simplePos="0" relativeHeight="251696128" behindDoc="0" locked="0" layoutInCell="1" allowOverlap="1" wp14:anchorId="185F4B1B" wp14:editId="1AD119B6">
                <wp:simplePos x="0" y="0"/>
                <wp:positionH relativeFrom="column">
                  <wp:posOffset>215265</wp:posOffset>
                </wp:positionH>
                <wp:positionV relativeFrom="paragraph">
                  <wp:posOffset>544322</wp:posOffset>
                </wp:positionV>
                <wp:extent cx="5366204" cy="0"/>
                <wp:effectExtent l="0" t="0" r="25400" b="19050"/>
                <wp:wrapNone/>
                <wp:docPr id="32" name="32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2 Conector recto"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42.85pt" to="439.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" strokecolor="#4579b8 [3044]"/>
            </w:pict>
          </mc:Fallback>
        </mc:AlternateContent>
      </w:r>
      <w:r w:rsidR="002C5141">
        <w:rPr>
          <w:rFonts w:asciiTheme="minorHAnsi" w:hAnsiTheme="minorHAnsi"/>
          <w:sz w:val="52"/>
          <w:szCs w:val="52"/>
        </w:rPr>
        <w:t>6</w:t>
      </w:r>
      <w:r>
        <w:rPr>
          <w:rFonts w:asciiTheme="minorHAnsi" w:hAnsiTheme="minorHAnsi"/>
          <w:sz w:val="52"/>
          <w:szCs w:val="52"/>
        </w:rPr>
        <w:t xml:space="preserve">. </w:t>
      </w:r>
      <w:r w:rsidR="00273FFF">
        <w:rPr>
          <w:rFonts w:asciiTheme="minorHAnsi" w:hAnsiTheme="minorHAnsi"/>
          <w:sz w:val="52"/>
          <w:szCs w:val="52"/>
        </w:rPr>
        <w:t>Cronograma de Actividades</w:t>
      </w:r>
      <w:bookmarkEnd w:id="6"/>
    </w:p>
    <w:p w:rsidR="00454C26" w:rsidRDefault="00454C26" w:rsidP="00454C26">
      <w:pPr>
        <w:autoSpaceDE w:val="0"/>
        <w:autoSpaceDN w:val="0"/>
        <w:adjustRightInd w:val="0"/>
        <w:jc w:val="both"/>
        <w:rPr>
          <w:rFonts w:cs="Arial"/>
          <w:b/>
          <w:color w:val="4F81BD" w:themeColor="accent1"/>
          <w:sz w:val="28"/>
          <w:szCs w:val="28"/>
        </w:rPr>
      </w:pPr>
    </w:p>
    <w:tbl>
      <w:tblPr>
        <w:tblStyle w:val="Tablaconcuadrcula"/>
        <w:tblW w:w="8969" w:type="dxa"/>
        <w:tblInd w:w="0" w:type="dxa"/>
        <w:tblLook w:val="04A0" w:firstRow="1" w:lastRow="0" w:firstColumn="1" w:lastColumn="0" w:noHBand="0" w:noVBand="1"/>
      </w:tblPr>
      <w:tblGrid>
        <w:gridCol w:w="1378"/>
        <w:gridCol w:w="1535"/>
        <w:gridCol w:w="1381"/>
        <w:gridCol w:w="1017"/>
        <w:gridCol w:w="1187"/>
        <w:gridCol w:w="1324"/>
        <w:gridCol w:w="1147"/>
      </w:tblGrid>
      <w:tr w:rsidR="00273FFF" w:rsidRPr="00C319B9" w:rsidTr="00570C98">
        <w:trPr>
          <w:tblHeader/>
        </w:trPr>
        <w:tc>
          <w:tcPr>
            <w:tcW w:w="1380" w:type="dxa"/>
            <w:shd w:val="clear" w:color="auto" w:fill="760000"/>
            <w:vAlign w:val="center"/>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DEPENDENCIA</w:t>
            </w:r>
          </w:p>
        </w:tc>
        <w:tc>
          <w:tcPr>
            <w:tcW w:w="1543" w:type="dxa"/>
            <w:shd w:val="clear" w:color="auto" w:fill="760000"/>
            <w:vAlign w:val="center"/>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ACTIVIDAD</w:t>
            </w:r>
          </w:p>
        </w:tc>
        <w:tc>
          <w:tcPr>
            <w:tcW w:w="1383" w:type="dxa"/>
            <w:shd w:val="clear" w:color="auto" w:fill="760000"/>
            <w:vAlign w:val="center"/>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RESPONSABLE</w:t>
            </w:r>
          </w:p>
        </w:tc>
        <w:tc>
          <w:tcPr>
            <w:tcW w:w="1022" w:type="dxa"/>
            <w:shd w:val="clear" w:color="auto" w:fill="760000"/>
            <w:vAlign w:val="center"/>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INICIO</w:t>
            </w:r>
          </w:p>
        </w:tc>
        <w:tc>
          <w:tcPr>
            <w:tcW w:w="1191" w:type="dxa"/>
            <w:shd w:val="clear" w:color="auto" w:fill="760000"/>
            <w:vAlign w:val="center"/>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FIN</w:t>
            </w:r>
          </w:p>
        </w:tc>
        <w:tc>
          <w:tcPr>
            <w:tcW w:w="1327" w:type="dxa"/>
            <w:shd w:val="clear" w:color="auto" w:fill="760000"/>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MOMENTOS DE CONTROL</w:t>
            </w:r>
          </w:p>
        </w:tc>
        <w:tc>
          <w:tcPr>
            <w:tcW w:w="1123" w:type="dxa"/>
            <w:shd w:val="clear" w:color="auto" w:fill="760000"/>
          </w:tcPr>
          <w:p w:rsidR="00273FFF" w:rsidRPr="000D43CD" w:rsidRDefault="00273FFF" w:rsidP="00570C98">
            <w:pPr>
              <w:pStyle w:val="Prrafodelista"/>
              <w:ind w:left="0"/>
              <w:jc w:val="center"/>
              <w:rPr>
                <w:rFonts w:cstheme="minorHAnsi"/>
                <w:b/>
                <w:color w:val="FFFFFF" w:themeColor="background1"/>
                <w:sz w:val="18"/>
                <w:szCs w:val="18"/>
              </w:rPr>
            </w:pPr>
            <w:r w:rsidRPr="000D43CD">
              <w:rPr>
                <w:rFonts w:cstheme="minorHAnsi"/>
                <w:b/>
                <w:color w:val="FFFFFF" w:themeColor="background1"/>
                <w:sz w:val="18"/>
                <w:szCs w:val="18"/>
              </w:rPr>
              <w:t>EVIDENCIA DE CONTROL</w:t>
            </w:r>
          </w:p>
        </w:tc>
      </w:tr>
      <w:tr w:rsidR="00273FFF" w:rsidRPr="00C319B9" w:rsidTr="00570C98">
        <w:tc>
          <w:tcPr>
            <w:tcW w:w="1380" w:type="dxa"/>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Despacho</w:t>
            </w:r>
          </w:p>
        </w:tc>
        <w:tc>
          <w:tcPr>
            <w:tcW w:w="1543" w:type="dxa"/>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Planeación institucional</w:t>
            </w:r>
          </w:p>
        </w:tc>
        <w:tc>
          <w:tcPr>
            <w:tcW w:w="1383" w:type="dxa"/>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Secretario</w:t>
            </w:r>
          </w:p>
        </w:tc>
        <w:tc>
          <w:tcPr>
            <w:tcW w:w="1022" w:type="dxa"/>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Oct-2019</w:t>
            </w:r>
          </w:p>
        </w:tc>
        <w:tc>
          <w:tcPr>
            <w:tcW w:w="1191" w:type="dxa"/>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Dic-2019</w:t>
            </w:r>
          </w:p>
        </w:tc>
        <w:tc>
          <w:tcPr>
            <w:tcW w:w="1327" w:type="dxa"/>
          </w:tcPr>
          <w:p w:rsidR="00273FFF" w:rsidRPr="00C319B9" w:rsidRDefault="00273FFF" w:rsidP="00570C98">
            <w:pPr>
              <w:pStyle w:val="Prrafodelista"/>
              <w:ind w:left="0"/>
              <w:jc w:val="both"/>
              <w:rPr>
                <w:rFonts w:cstheme="minorHAnsi"/>
                <w:sz w:val="16"/>
                <w:szCs w:val="16"/>
              </w:rPr>
            </w:pPr>
            <w:r>
              <w:rPr>
                <w:rFonts w:cstheme="minorHAnsi"/>
                <w:sz w:val="16"/>
                <w:szCs w:val="16"/>
              </w:rPr>
              <w:t>Semanal, en Comité Directivo</w:t>
            </w:r>
          </w:p>
        </w:tc>
        <w:tc>
          <w:tcPr>
            <w:tcW w:w="1123" w:type="dxa"/>
          </w:tcPr>
          <w:p w:rsidR="00273FFF" w:rsidRDefault="00273FFF" w:rsidP="00570C98">
            <w:pPr>
              <w:pStyle w:val="Prrafodelista"/>
              <w:ind w:left="0"/>
              <w:jc w:val="both"/>
              <w:rPr>
                <w:rFonts w:cstheme="minorHAnsi"/>
                <w:sz w:val="16"/>
                <w:szCs w:val="16"/>
              </w:rPr>
            </w:pPr>
            <w:r>
              <w:rPr>
                <w:rFonts w:cstheme="minorHAnsi"/>
                <w:sz w:val="16"/>
                <w:szCs w:val="16"/>
              </w:rPr>
              <w:t>Planes publicados en la WEB</w:t>
            </w:r>
          </w:p>
        </w:tc>
      </w:tr>
      <w:tr w:rsidR="00273FFF" w:rsidRPr="00C319B9" w:rsidTr="00570C98">
        <w:tc>
          <w:tcPr>
            <w:tcW w:w="1380"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54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Publ</w:t>
            </w:r>
            <w:r>
              <w:rPr>
                <w:rFonts w:cstheme="minorHAnsi"/>
                <w:sz w:val="16"/>
                <w:szCs w:val="16"/>
              </w:rPr>
              <w:t>icación informes de gestión 2018</w:t>
            </w:r>
          </w:p>
        </w:tc>
        <w:tc>
          <w:tcPr>
            <w:tcW w:w="138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Jefe de Planeación</w:t>
            </w:r>
          </w:p>
        </w:tc>
        <w:tc>
          <w:tcPr>
            <w:tcW w:w="1022"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327"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Semanal, grupo de trabajo OAP</w:t>
            </w:r>
          </w:p>
        </w:tc>
        <w:tc>
          <w:tcPr>
            <w:tcW w:w="1123" w:type="dxa"/>
            <w:shd w:val="clear" w:color="auto" w:fill="FBD4B4" w:themeFill="accent6" w:themeFillTint="66"/>
          </w:tcPr>
          <w:p w:rsidR="00273FFF" w:rsidRDefault="00273FFF" w:rsidP="00570C98">
            <w:pPr>
              <w:pStyle w:val="Prrafodelista"/>
              <w:ind w:left="0"/>
              <w:jc w:val="both"/>
              <w:rPr>
                <w:rFonts w:cstheme="minorHAnsi"/>
                <w:sz w:val="16"/>
                <w:szCs w:val="16"/>
              </w:rPr>
            </w:pPr>
            <w:r>
              <w:rPr>
                <w:rFonts w:cstheme="minorHAnsi"/>
                <w:sz w:val="16"/>
                <w:szCs w:val="16"/>
              </w:rPr>
              <w:t>Certificación de la Contraloría;</w:t>
            </w:r>
          </w:p>
          <w:p w:rsidR="00273FFF" w:rsidRDefault="00273FFF" w:rsidP="00570C98">
            <w:pPr>
              <w:pStyle w:val="Prrafodelista"/>
              <w:ind w:left="0"/>
              <w:jc w:val="both"/>
              <w:rPr>
                <w:rFonts w:cstheme="minorHAnsi"/>
                <w:sz w:val="16"/>
                <w:szCs w:val="16"/>
              </w:rPr>
            </w:pPr>
            <w:r>
              <w:rPr>
                <w:rFonts w:cstheme="minorHAnsi"/>
                <w:sz w:val="16"/>
                <w:szCs w:val="16"/>
              </w:rPr>
              <w:t>Publicación en la WEB</w:t>
            </w:r>
          </w:p>
        </w:tc>
      </w:tr>
      <w:tr w:rsidR="00273FFF" w:rsidRPr="00C319B9" w:rsidTr="00570C98">
        <w:tc>
          <w:tcPr>
            <w:tcW w:w="1380"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54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Elaboración y entrega de informes de indicadores locales</w:t>
            </w:r>
          </w:p>
        </w:tc>
        <w:tc>
          <w:tcPr>
            <w:tcW w:w="138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Jefe de Planeación</w:t>
            </w:r>
          </w:p>
        </w:tc>
        <w:tc>
          <w:tcPr>
            <w:tcW w:w="1022"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Dic-2018</w:t>
            </w:r>
          </w:p>
        </w:tc>
        <w:tc>
          <w:tcPr>
            <w:tcW w:w="1191"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327"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Enero 31, Jefe OAP</w:t>
            </w:r>
          </w:p>
        </w:tc>
        <w:tc>
          <w:tcPr>
            <w:tcW w:w="1123" w:type="dxa"/>
            <w:shd w:val="clear" w:color="auto" w:fill="FBD4B4" w:themeFill="accent6" w:themeFillTint="66"/>
          </w:tcPr>
          <w:p w:rsidR="00273FFF" w:rsidRDefault="00273FFF" w:rsidP="00570C98">
            <w:pPr>
              <w:pStyle w:val="Prrafodelista"/>
              <w:ind w:left="0"/>
              <w:jc w:val="both"/>
              <w:rPr>
                <w:rFonts w:cstheme="minorHAnsi"/>
                <w:sz w:val="16"/>
                <w:szCs w:val="16"/>
              </w:rPr>
            </w:pPr>
            <w:r>
              <w:rPr>
                <w:rFonts w:cstheme="minorHAnsi"/>
                <w:sz w:val="16"/>
                <w:szCs w:val="16"/>
              </w:rPr>
              <w:t>Oficios de remisión de informes.</w:t>
            </w:r>
          </w:p>
          <w:p w:rsidR="00273FFF" w:rsidRDefault="00273FFF" w:rsidP="00570C98">
            <w:pPr>
              <w:pStyle w:val="Prrafodelista"/>
              <w:ind w:left="0"/>
              <w:jc w:val="both"/>
              <w:rPr>
                <w:rFonts w:cstheme="minorHAnsi"/>
                <w:sz w:val="16"/>
                <w:szCs w:val="16"/>
              </w:rPr>
            </w:pPr>
            <w:r>
              <w:rPr>
                <w:rFonts w:cstheme="minorHAnsi"/>
                <w:sz w:val="16"/>
                <w:szCs w:val="16"/>
              </w:rPr>
              <w:t>Informes publicados en la WEB</w:t>
            </w:r>
          </w:p>
        </w:tc>
      </w:tr>
      <w:tr w:rsidR="00273FFF" w:rsidRPr="00C319B9" w:rsidTr="00570C98">
        <w:tc>
          <w:tcPr>
            <w:tcW w:w="1380" w:type="dxa"/>
            <w:shd w:val="clear" w:color="auto" w:fill="B8CCE4" w:themeFill="accent1"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543" w:type="dxa"/>
            <w:shd w:val="clear" w:color="auto" w:fill="B8CCE4" w:themeFill="accent1"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Elaboración y publicación de informes de gestión del Plan de Desarrollo</w:t>
            </w:r>
          </w:p>
        </w:tc>
        <w:tc>
          <w:tcPr>
            <w:tcW w:w="1383" w:type="dxa"/>
            <w:shd w:val="clear" w:color="auto" w:fill="B8CCE4" w:themeFill="accent1"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Jefe de Planeación</w:t>
            </w:r>
          </w:p>
        </w:tc>
        <w:tc>
          <w:tcPr>
            <w:tcW w:w="1022" w:type="dxa"/>
            <w:shd w:val="clear" w:color="auto" w:fill="B8CCE4" w:themeFill="accent1"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B8CCE4" w:themeFill="accent1"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Diciembre-2019</w:t>
            </w:r>
          </w:p>
        </w:tc>
        <w:tc>
          <w:tcPr>
            <w:tcW w:w="1327" w:type="dxa"/>
            <w:shd w:val="clear" w:color="auto" w:fill="B8CCE4" w:themeFill="accent1"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Mensual, Jefe OAP</w:t>
            </w:r>
          </w:p>
        </w:tc>
        <w:tc>
          <w:tcPr>
            <w:tcW w:w="1123" w:type="dxa"/>
            <w:shd w:val="clear" w:color="auto" w:fill="B8CCE4" w:themeFill="accent1" w:themeFillTint="66"/>
          </w:tcPr>
          <w:p w:rsidR="00273FFF" w:rsidRDefault="00273FFF" w:rsidP="00570C98">
            <w:pPr>
              <w:pStyle w:val="Prrafodelista"/>
              <w:ind w:left="0"/>
              <w:jc w:val="both"/>
              <w:rPr>
                <w:rFonts w:cstheme="minorHAnsi"/>
                <w:sz w:val="16"/>
                <w:szCs w:val="16"/>
              </w:rPr>
            </w:pPr>
            <w:r>
              <w:rPr>
                <w:rFonts w:cstheme="minorHAnsi"/>
                <w:sz w:val="16"/>
                <w:szCs w:val="16"/>
              </w:rPr>
              <w:t>Solicitud mediante oficio.</w:t>
            </w:r>
          </w:p>
          <w:p w:rsidR="00273FFF" w:rsidRPr="00C319B9" w:rsidRDefault="00273FFF" w:rsidP="00570C98">
            <w:pPr>
              <w:pStyle w:val="Prrafodelista"/>
              <w:ind w:left="0"/>
              <w:jc w:val="both"/>
              <w:rPr>
                <w:rFonts w:cstheme="minorHAnsi"/>
                <w:sz w:val="16"/>
                <w:szCs w:val="16"/>
              </w:rPr>
            </w:pPr>
            <w:r>
              <w:rPr>
                <w:rFonts w:cstheme="minorHAnsi"/>
                <w:sz w:val="16"/>
                <w:szCs w:val="16"/>
              </w:rPr>
              <w:t xml:space="preserve">Informes recibidos de las </w:t>
            </w:r>
            <w:proofErr w:type="spellStart"/>
            <w:r>
              <w:rPr>
                <w:rFonts w:cstheme="minorHAnsi"/>
                <w:sz w:val="16"/>
                <w:szCs w:val="16"/>
              </w:rPr>
              <w:t>misioanles</w:t>
            </w:r>
            <w:proofErr w:type="spellEnd"/>
          </w:p>
        </w:tc>
      </w:tr>
      <w:tr w:rsidR="00273FFF" w:rsidRPr="00C319B9" w:rsidTr="00570C98">
        <w:tc>
          <w:tcPr>
            <w:tcW w:w="1380"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54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Participación diálogos ciudadanos</w:t>
            </w:r>
          </w:p>
        </w:tc>
        <w:tc>
          <w:tcPr>
            <w:tcW w:w="138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Profesional Oficina de Planeación</w:t>
            </w:r>
          </w:p>
        </w:tc>
        <w:tc>
          <w:tcPr>
            <w:tcW w:w="1022"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191"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327"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Semanal, Grupo de alistamiento Rendición de Cuentas</w:t>
            </w:r>
          </w:p>
        </w:tc>
        <w:tc>
          <w:tcPr>
            <w:tcW w:w="1123"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Oficios, correos electrónicos, actas e informes de la actividad</w:t>
            </w:r>
          </w:p>
        </w:tc>
      </w:tr>
      <w:tr w:rsidR="00273FFF" w:rsidRPr="00C319B9" w:rsidTr="00570C98">
        <w:tc>
          <w:tcPr>
            <w:tcW w:w="1380"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Despacho</w:t>
            </w:r>
          </w:p>
        </w:tc>
        <w:tc>
          <w:tcPr>
            <w:tcW w:w="154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Audiencia de Rendición de Cuentas</w:t>
            </w:r>
          </w:p>
        </w:tc>
        <w:tc>
          <w:tcPr>
            <w:tcW w:w="138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de Comunicaciones</w:t>
            </w:r>
          </w:p>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022"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191"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327"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Mensual, Jefe OAC, jefe OAP</w:t>
            </w:r>
          </w:p>
        </w:tc>
        <w:tc>
          <w:tcPr>
            <w:tcW w:w="1123"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Informe de Rendición de Cuentas, Publicación en WEB</w:t>
            </w:r>
          </w:p>
        </w:tc>
      </w:tr>
      <w:tr w:rsidR="00273FFF" w:rsidRPr="00C319B9" w:rsidTr="00570C98">
        <w:tc>
          <w:tcPr>
            <w:tcW w:w="1380"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asesora de Planeación</w:t>
            </w:r>
          </w:p>
        </w:tc>
        <w:tc>
          <w:tcPr>
            <w:tcW w:w="154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Participación mesas de verificación IWA ISO 18091</w:t>
            </w:r>
          </w:p>
        </w:tc>
        <w:tc>
          <w:tcPr>
            <w:tcW w:w="1383"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Profesional Oficina de Planeación</w:t>
            </w:r>
          </w:p>
        </w:tc>
        <w:tc>
          <w:tcPr>
            <w:tcW w:w="1022"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Marzo-2019</w:t>
            </w:r>
          </w:p>
        </w:tc>
        <w:tc>
          <w:tcPr>
            <w:tcW w:w="1191" w:type="dxa"/>
            <w:shd w:val="clear" w:color="auto" w:fill="FBD4B4" w:themeFill="accent6" w:themeFillTint="66"/>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Abril-2019</w:t>
            </w:r>
          </w:p>
        </w:tc>
        <w:tc>
          <w:tcPr>
            <w:tcW w:w="1327"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Semanal, Jefe y profesional OAP</w:t>
            </w:r>
          </w:p>
        </w:tc>
        <w:tc>
          <w:tcPr>
            <w:tcW w:w="1123" w:type="dxa"/>
            <w:shd w:val="clear" w:color="auto" w:fill="FBD4B4" w:themeFill="accent6" w:themeFillTint="66"/>
          </w:tcPr>
          <w:p w:rsidR="00273FFF" w:rsidRPr="00C319B9" w:rsidRDefault="00273FFF" w:rsidP="00570C98">
            <w:pPr>
              <w:pStyle w:val="Prrafodelista"/>
              <w:ind w:left="0"/>
              <w:jc w:val="both"/>
              <w:rPr>
                <w:rFonts w:cstheme="minorHAnsi"/>
                <w:sz w:val="16"/>
                <w:szCs w:val="16"/>
              </w:rPr>
            </w:pPr>
            <w:r>
              <w:rPr>
                <w:rFonts w:cstheme="minorHAnsi"/>
                <w:sz w:val="16"/>
                <w:szCs w:val="16"/>
              </w:rPr>
              <w:t>Actas de reuniones locales, calificación de indicadores</w:t>
            </w:r>
          </w:p>
        </w:tc>
      </w:tr>
      <w:tr w:rsidR="00273FFF" w:rsidRPr="00C319B9" w:rsidTr="00570C98">
        <w:tc>
          <w:tcPr>
            <w:tcW w:w="1380"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Despacho</w:t>
            </w:r>
          </w:p>
        </w:tc>
        <w:tc>
          <w:tcPr>
            <w:tcW w:w="154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Recorridos del Secretario en las localidades</w:t>
            </w:r>
          </w:p>
        </w:tc>
        <w:tc>
          <w:tcPr>
            <w:tcW w:w="138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de Comunicaciones</w:t>
            </w:r>
          </w:p>
          <w:p w:rsidR="00273FFF" w:rsidRPr="00C319B9" w:rsidRDefault="00273FFF" w:rsidP="00570C98">
            <w:pPr>
              <w:pStyle w:val="Prrafodelista"/>
              <w:ind w:left="0"/>
              <w:jc w:val="both"/>
              <w:rPr>
                <w:rFonts w:cstheme="minorHAnsi"/>
                <w:sz w:val="16"/>
                <w:szCs w:val="16"/>
              </w:rPr>
            </w:pPr>
          </w:p>
        </w:tc>
        <w:tc>
          <w:tcPr>
            <w:tcW w:w="1022"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 xml:space="preserve">Diciembre </w:t>
            </w:r>
            <w:r>
              <w:rPr>
                <w:rFonts w:cstheme="minorHAnsi"/>
                <w:sz w:val="16"/>
                <w:szCs w:val="16"/>
              </w:rPr>
              <w:t>-2019</w:t>
            </w:r>
          </w:p>
        </w:tc>
        <w:tc>
          <w:tcPr>
            <w:tcW w:w="1327"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Semanal, Secretario, Jefe OAC, asesora poblaciones</w:t>
            </w:r>
          </w:p>
        </w:tc>
        <w:tc>
          <w:tcPr>
            <w:tcW w:w="1123"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Cronograma, Registro fotográfico, informes de recorridos</w:t>
            </w:r>
          </w:p>
        </w:tc>
      </w:tr>
      <w:tr w:rsidR="00273FFF" w:rsidRPr="00C319B9" w:rsidTr="00570C98">
        <w:tc>
          <w:tcPr>
            <w:tcW w:w="1380"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Direcciones Misionales</w:t>
            </w:r>
          </w:p>
        </w:tc>
        <w:tc>
          <w:tcPr>
            <w:tcW w:w="154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Participación espacios locales</w:t>
            </w:r>
          </w:p>
        </w:tc>
        <w:tc>
          <w:tcPr>
            <w:tcW w:w="138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Directores y Subdirectores Misionales</w:t>
            </w:r>
          </w:p>
        </w:tc>
        <w:tc>
          <w:tcPr>
            <w:tcW w:w="1022"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Diciembre-2019</w:t>
            </w:r>
          </w:p>
        </w:tc>
        <w:tc>
          <w:tcPr>
            <w:tcW w:w="1327"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 xml:space="preserve">Mensual, Directivos delegados, </w:t>
            </w:r>
            <w:r>
              <w:rPr>
                <w:rFonts w:cstheme="minorHAnsi"/>
                <w:sz w:val="16"/>
                <w:szCs w:val="16"/>
              </w:rPr>
              <w:lastRenderedPageBreak/>
              <w:t>Subsecretario</w:t>
            </w:r>
          </w:p>
        </w:tc>
        <w:tc>
          <w:tcPr>
            <w:tcW w:w="1123"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lastRenderedPageBreak/>
              <w:t xml:space="preserve">Listas de asistencia, actas de </w:t>
            </w:r>
            <w:r>
              <w:rPr>
                <w:rFonts w:cstheme="minorHAnsi"/>
                <w:sz w:val="16"/>
                <w:szCs w:val="16"/>
              </w:rPr>
              <w:lastRenderedPageBreak/>
              <w:t>reuniones</w:t>
            </w:r>
          </w:p>
        </w:tc>
      </w:tr>
      <w:tr w:rsidR="00273FFF" w:rsidRPr="00C319B9" w:rsidTr="00570C98">
        <w:tc>
          <w:tcPr>
            <w:tcW w:w="1380"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lastRenderedPageBreak/>
              <w:t>Oficina de Comunicaciones</w:t>
            </w:r>
          </w:p>
        </w:tc>
        <w:tc>
          <w:tcPr>
            <w:tcW w:w="154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Promoción de servicios de la entidad</w:t>
            </w:r>
          </w:p>
        </w:tc>
        <w:tc>
          <w:tcPr>
            <w:tcW w:w="138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Oficina de Comunicaciones</w:t>
            </w:r>
          </w:p>
          <w:p w:rsidR="00273FFF" w:rsidRPr="00C319B9" w:rsidRDefault="00273FFF" w:rsidP="00570C98">
            <w:pPr>
              <w:pStyle w:val="Prrafodelista"/>
              <w:ind w:left="0"/>
              <w:jc w:val="both"/>
              <w:rPr>
                <w:rFonts w:cstheme="minorHAnsi"/>
                <w:sz w:val="16"/>
                <w:szCs w:val="16"/>
              </w:rPr>
            </w:pPr>
          </w:p>
        </w:tc>
        <w:tc>
          <w:tcPr>
            <w:tcW w:w="1022"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Diciembre-2019</w:t>
            </w:r>
          </w:p>
        </w:tc>
        <w:tc>
          <w:tcPr>
            <w:tcW w:w="1327"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Semanal, Jefe OAC</w:t>
            </w:r>
          </w:p>
        </w:tc>
        <w:tc>
          <w:tcPr>
            <w:tcW w:w="1123"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Noticias, boletines, piezas comunicativas</w:t>
            </w:r>
          </w:p>
        </w:tc>
      </w:tr>
      <w:tr w:rsidR="00273FFF" w:rsidRPr="00C319B9" w:rsidTr="00570C98">
        <w:tc>
          <w:tcPr>
            <w:tcW w:w="1380"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Dirección de Desarrollo Empresarial y Empleo</w:t>
            </w:r>
          </w:p>
        </w:tc>
        <w:tc>
          <w:tcPr>
            <w:tcW w:w="154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Divulgación de cronograma de ferias comerciales</w:t>
            </w:r>
          </w:p>
        </w:tc>
        <w:tc>
          <w:tcPr>
            <w:tcW w:w="1383" w:type="dxa"/>
            <w:shd w:val="clear" w:color="auto" w:fill="FEB4F0"/>
            <w:vAlign w:val="center"/>
          </w:tcPr>
          <w:p w:rsidR="00273FFF" w:rsidRPr="00C319B9" w:rsidRDefault="00273FFF" w:rsidP="00570C98">
            <w:pPr>
              <w:pStyle w:val="Prrafodelista"/>
              <w:ind w:left="0"/>
              <w:jc w:val="both"/>
              <w:rPr>
                <w:rFonts w:cstheme="minorHAnsi"/>
                <w:sz w:val="16"/>
                <w:szCs w:val="16"/>
              </w:rPr>
            </w:pPr>
            <w:r w:rsidRPr="00C319B9">
              <w:rPr>
                <w:rFonts w:cstheme="minorHAnsi"/>
                <w:sz w:val="16"/>
                <w:szCs w:val="16"/>
              </w:rPr>
              <w:t>Subdirección de Intermediación, Formalización y Regulación empresarial</w:t>
            </w:r>
          </w:p>
        </w:tc>
        <w:tc>
          <w:tcPr>
            <w:tcW w:w="1022" w:type="dxa"/>
            <w:shd w:val="clear" w:color="auto" w:fill="FEB4F0"/>
            <w:vAlign w:val="center"/>
          </w:tcPr>
          <w:p w:rsidR="00273FFF" w:rsidRPr="00C319B9" w:rsidRDefault="00273FFF" w:rsidP="00570C98">
            <w:pPr>
              <w:pStyle w:val="Prrafodelista"/>
              <w:ind w:left="0"/>
              <w:jc w:val="both"/>
              <w:rPr>
                <w:rFonts w:cstheme="minorHAnsi"/>
                <w:sz w:val="16"/>
                <w:szCs w:val="16"/>
              </w:rPr>
            </w:pPr>
            <w:r>
              <w:rPr>
                <w:rFonts w:cstheme="minorHAnsi"/>
                <w:sz w:val="16"/>
                <w:szCs w:val="16"/>
              </w:rPr>
              <w:t>Enero-2019</w:t>
            </w:r>
          </w:p>
        </w:tc>
        <w:tc>
          <w:tcPr>
            <w:tcW w:w="1191" w:type="dxa"/>
            <w:shd w:val="clear" w:color="auto" w:fill="FEB4F0"/>
            <w:vAlign w:val="center"/>
          </w:tcPr>
          <w:p w:rsidR="00273FFF" w:rsidRPr="00C319B9" w:rsidRDefault="00273FFF" w:rsidP="00570C98">
            <w:pPr>
              <w:pStyle w:val="Prrafodelista"/>
              <w:ind w:left="0"/>
              <w:jc w:val="both"/>
              <w:rPr>
                <w:rFonts w:cstheme="minorHAnsi"/>
                <w:sz w:val="16"/>
                <w:szCs w:val="16"/>
              </w:rPr>
            </w:pPr>
          </w:p>
        </w:tc>
        <w:tc>
          <w:tcPr>
            <w:tcW w:w="1327"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Enero 31</w:t>
            </w:r>
          </w:p>
        </w:tc>
        <w:tc>
          <w:tcPr>
            <w:tcW w:w="1123" w:type="dxa"/>
            <w:shd w:val="clear" w:color="auto" w:fill="FEB4F0"/>
          </w:tcPr>
          <w:p w:rsidR="00273FFF" w:rsidRPr="00C319B9" w:rsidRDefault="00273FFF" w:rsidP="00570C98">
            <w:pPr>
              <w:pStyle w:val="Prrafodelista"/>
              <w:ind w:left="0"/>
              <w:jc w:val="both"/>
              <w:rPr>
                <w:rFonts w:cstheme="minorHAnsi"/>
                <w:sz w:val="16"/>
                <w:szCs w:val="16"/>
              </w:rPr>
            </w:pPr>
            <w:r>
              <w:rPr>
                <w:rFonts w:cstheme="minorHAnsi"/>
                <w:sz w:val="16"/>
                <w:szCs w:val="16"/>
              </w:rPr>
              <w:t>Cronograma publicado en WEB</w:t>
            </w:r>
          </w:p>
        </w:tc>
      </w:tr>
    </w:tbl>
    <w:p w:rsidR="00AA3096" w:rsidRPr="008B1E9C" w:rsidRDefault="00AA3096" w:rsidP="00AA3096">
      <w:pPr>
        <w:pStyle w:val="Ttulo2"/>
        <w:ind w:left="360"/>
        <w:rPr>
          <w:rFonts w:asciiTheme="minorHAnsi" w:hAnsiTheme="minorHAnsi"/>
          <w:sz w:val="52"/>
          <w:szCs w:val="52"/>
        </w:rPr>
      </w:pPr>
      <w:bookmarkStart w:id="7" w:name="_Toc5605111"/>
      <w:r>
        <w:rPr>
          <w:rFonts w:asciiTheme="minorHAnsi" w:hAnsiTheme="minorHAnsi"/>
          <w:sz w:val="52"/>
          <w:szCs w:val="52"/>
        </w:rPr>
        <w:t xml:space="preserve">7. </w:t>
      </w:r>
      <w:r w:rsidR="00273FFF">
        <w:rPr>
          <w:rFonts w:asciiTheme="minorHAnsi" w:hAnsiTheme="minorHAnsi"/>
          <w:sz w:val="52"/>
          <w:szCs w:val="52"/>
        </w:rPr>
        <w:t>Marco Legal</w:t>
      </w:r>
      <w:bookmarkEnd w:id="7"/>
    </w:p>
    <w:p w:rsidR="002C5141" w:rsidRDefault="00AA3096" w:rsidP="00454C26">
      <w:pPr>
        <w:autoSpaceDE w:val="0"/>
        <w:autoSpaceDN w:val="0"/>
        <w:adjustRightInd w:val="0"/>
        <w:jc w:val="both"/>
        <w:rPr>
          <w:rFonts w:cs="Arial"/>
          <w:b/>
          <w:color w:val="4F81BD" w:themeColor="accent1"/>
          <w:sz w:val="28"/>
          <w:szCs w:val="28"/>
        </w:rPr>
      </w:pPr>
      <w:r w:rsidRPr="008B1E9C">
        <w:rPr>
          <w:noProof/>
          <w:sz w:val="52"/>
          <w:szCs w:val="52"/>
          <w:lang w:eastAsia="es-CO"/>
        </w:rPr>
        <mc:AlternateContent>
          <mc:Choice Requires="wps">
            <w:drawing>
              <wp:anchor distT="0" distB="0" distL="114300" distR="114300" simplePos="0" relativeHeight="251698176" behindDoc="0" locked="0" layoutInCell="1" allowOverlap="1" wp14:anchorId="2B988B32" wp14:editId="1620C925">
                <wp:simplePos x="0" y="0"/>
                <wp:positionH relativeFrom="column">
                  <wp:posOffset>215265</wp:posOffset>
                </wp:positionH>
                <wp:positionV relativeFrom="paragraph">
                  <wp:posOffset>55880</wp:posOffset>
                </wp:positionV>
                <wp:extent cx="5365750" cy="0"/>
                <wp:effectExtent l="0" t="0" r="25400" b="19050"/>
                <wp:wrapNone/>
                <wp:docPr id="33" name="33 Conector recto"/>
                <wp:cNvGraphicFramePr/>
                <a:graphic xmlns:a="http://schemas.openxmlformats.org/drawingml/2006/main">
                  <a:graphicData uri="http://schemas.microsoft.com/office/word/2010/wordprocessingShape">
                    <wps:wsp>
                      <wps:cNvCnPr/>
                      <wps:spPr>
                        <a:xfrm>
                          <a:off x="0" y="0"/>
                          <a:ext cx="536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3 Conector recto"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4.4pt" to="43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" strokecolor="#4579b8 [3044]"/>
            </w:pict>
          </mc:Fallback>
        </mc:AlternateContent>
      </w:r>
    </w:p>
    <w:tbl>
      <w:tblPr>
        <w:tblStyle w:val="Tablaconcuadrcula"/>
        <w:tblW w:w="0" w:type="auto"/>
        <w:tblInd w:w="0" w:type="dxa"/>
        <w:tblLook w:val="04A0" w:firstRow="1" w:lastRow="0" w:firstColumn="1" w:lastColumn="0" w:noHBand="0" w:noVBand="1"/>
      </w:tblPr>
      <w:tblGrid>
        <w:gridCol w:w="4390"/>
        <w:gridCol w:w="4438"/>
      </w:tblGrid>
      <w:tr w:rsidR="00273FFF" w:rsidTr="00570C98">
        <w:trPr>
          <w:tblHeader/>
        </w:trPr>
        <w:tc>
          <w:tcPr>
            <w:tcW w:w="439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73FFF" w:rsidRDefault="00273FFF" w:rsidP="00570C98">
            <w:pPr>
              <w:jc w:val="center"/>
              <w:rPr>
                <w:b/>
                <w:color w:val="FFFFFF" w:themeColor="background1"/>
                <w:sz w:val="24"/>
                <w:szCs w:val="24"/>
              </w:rPr>
            </w:pPr>
            <w:r>
              <w:rPr>
                <w:b/>
                <w:color w:val="FFFFFF" w:themeColor="background1"/>
                <w:sz w:val="24"/>
                <w:szCs w:val="24"/>
              </w:rPr>
              <w:t>NORMA</w:t>
            </w:r>
          </w:p>
        </w:tc>
        <w:tc>
          <w:tcPr>
            <w:tcW w:w="4438"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73FFF" w:rsidRDefault="00273FFF" w:rsidP="00570C98">
            <w:pPr>
              <w:jc w:val="center"/>
              <w:rPr>
                <w:b/>
                <w:color w:val="FFFFFF" w:themeColor="background1"/>
                <w:sz w:val="24"/>
                <w:szCs w:val="24"/>
              </w:rPr>
            </w:pPr>
            <w:r>
              <w:rPr>
                <w:b/>
                <w:color w:val="FFFFFF" w:themeColor="background1"/>
                <w:sz w:val="24"/>
                <w:szCs w:val="24"/>
              </w:rPr>
              <w:t>ARTICUADO</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tcPr>
          <w:p w:rsidR="00273FFF" w:rsidRDefault="00273FFF" w:rsidP="00570C98">
            <w:pPr>
              <w:jc w:val="both"/>
            </w:pPr>
            <w:r>
              <w:t>Ley 152 de 1994: Plan de Desarrollo</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Art. 30. Informes al Congreso –</w:t>
            </w:r>
          </w:p>
          <w:p w:rsidR="00273FFF" w:rsidRDefault="00273FFF" w:rsidP="00570C98">
            <w:r>
              <w:t xml:space="preserve">Art. 43. Informes del Gobernador o Alcalde – </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489 de 1998: Organización y funcionamiento de la Administración Pública</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3. Principios de la función administrativa – </w:t>
            </w:r>
          </w:p>
          <w:p w:rsidR="00273FFF" w:rsidRDefault="00273FFF" w:rsidP="00570C98">
            <w:r>
              <w:t xml:space="preserve">Art. 26. Estímulos e incentivos a la gestión pública – </w:t>
            </w:r>
          </w:p>
          <w:p w:rsidR="00273FFF" w:rsidRDefault="00273FFF" w:rsidP="00570C98">
            <w:r>
              <w:t xml:space="preserve">Art. 32. Democratización de la administración pública – </w:t>
            </w:r>
          </w:p>
          <w:p w:rsidR="00273FFF" w:rsidRDefault="00273FFF" w:rsidP="00570C98">
            <w:r>
              <w:t xml:space="preserve">Art. 33. Audiencias públicas – </w:t>
            </w:r>
          </w:p>
          <w:p w:rsidR="00273FFF" w:rsidRDefault="00273FFF" w:rsidP="00570C98">
            <w:r>
              <w:t xml:space="preserve">Art. 34. Ejercicio del control social – </w:t>
            </w:r>
          </w:p>
          <w:p w:rsidR="00273FFF" w:rsidRDefault="00273FFF" w:rsidP="00570C98">
            <w:r>
              <w:t xml:space="preserve">Art. 35. Ejercicio de veeduría ciudadana - </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594 de 2000: General de Archivos</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11. Conformación archivos públicos - Art. 19. Soporte documental – </w:t>
            </w:r>
          </w:p>
          <w:p w:rsidR="00273FFF" w:rsidRDefault="00273FFF" w:rsidP="00570C98">
            <w:r>
              <w:t>Art. 21. Programas de gestión documental Art. 27 Acceso y consulta de documentos</w:t>
            </w:r>
          </w:p>
        </w:tc>
      </w:tr>
      <w:tr w:rsidR="00273FFF" w:rsidTr="00570C98">
        <w:trPr>
          <w:trHeight w:val="501"/>
        </w:trPr>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734 de 2002: Código Disciplinario Único</w:t>
            </w:r>
          </w:p>
        </w:tc>
        <w:tc>
          <w:tcPr>
            <w:tcW w:w="4438"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center"/>
            </w:pPr>
            <w:r>
              <w:t>Art. 34. Deberes de todo servidor público</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850 de 2003: Veedurías Ciudadanas</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1. Definición veeduría ciudadana - Artículos 4 al 6. Objeto, ámbito de ejercicio y objetivo veeduría ciudadana - Artículos 7 al 14. Principios rectores veeduría ciudadana </w:t>
            </w:r>
          </w:p>
          <w:p w:rsidR="00273FFF" w:rsidRDefault="00273FFF" w:rsidP="00570C98">
            <w:r>
              <w:t xml:space="preserve">Artículos 17 y 18. Derechos y Deberes veeduría ciudadana </w:t>
            </w:r>
          </w:p>
          <w:p w:rsidR="00273FFF" w:rsidRDefault="00273FFF" w:rsidP="00570C98">
            <w:r>
              <w:t xml:space="preserve">Art. 22. Red de veedurías ciudadanas - </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lastRenderedPageBreak/>
              <w:t>Ley 962 de 2005: Racionalización de trámites y procedimientos administrativos</w:t>
            </w:r>
          </w:p>
        </w:tc>
        <w:tc>
          <w:tcPr>
            <w:tcW w:w="4438"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r>
              <w:t>Art. 8. Entrega de información</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tcPr>
          <w:p w:rsidR="00273FFF" w:rsidRDefault="00273FFF" w:rsidP="00570C98">
            <w:pPr>
              <w:jc w:val="both"/>
            </w:pPr>
            <w:r>
              <w:t>Ley 1437 de 2011: Código de Procedimiento administrativo y de lo Contencioso Administrativo</w:t>
            </w:r>
          </w:p>
          <w:p w:rsidR="00273FFF" w:rsidRDefault="00273FFF" w:rsidP="00570C98">
            <w:pPr>
              <w:jc w:val="both"/>
            </w:pP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Art. 3. Principios de actuaciones administrativas</w:t>
            </w:r>
          </w:p>
          <w:p w:rsidR="00273FFF" w:rsidRDefault="00273FFF" w:rsidP="00570C98">
            <w:r>
              <w:t xml:space="preserve"> Art. 5. Derechos de las personas ante las autoridades </w:t>
            </w:r>
          </w:p>
          <w:p w:rsidR="00273FFF" w:rsidRDefault="00273FFF" w:rsidP="00570C98">
            <w:r>
              <w:t xml:space="preserve">Art. 8. Deber de información al público - </w:t>
            </w:r>
          </w:p>
        </w:tc>
      </w:tr>
      <w:tr w:rsidR="00273FFF" w:rsidTr="00570C98">
        <w:trPr>
          <w:trHeight w:val="1360"/>
        </w:trPr>
        <w:tc>
          <w:tcPr>
            <w:tcW w:w="4390" w:type="dxa"/>
            <w:tcBorders>
              <w:top w:val="single" w:sz="4" w:space="0" w:color="auto"/>
              <w:left w:val="single" w:sz="4" w:space="0" w:color="auto"/>
              <w:bottom w:val="single" w:sz="4" w:space="0" w:color="auto"/>
              <w:right w:val="single" w:sz="4" w:space="0" w:color="auto"/>
            </w:tcBorders>
            <w:vAlign w:val="center"/>
          </w:tcPr>
          <w:p w:rsidR="00273FFF" w:rsidRDefault="00273FFF" w:rsidP="00570C98">
            <w:pPr>
              <w:jc w:val="both"/>
            </w:pPr>
            <w:r>
              <w:t xml:space="preserve">Ley 1474 de 2011: Estatuto </w:t>
            </w:r>
            <w:proofErr w:type="spellStart"/>
            <w:r>
              <w:t>Anticorrupcción</w:t>
            </w:r>
            <w:proofErr w:type="spellEnd"/>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73. Plan anticorrupción y de atención al ciudadano </w:t>
            </w:r>
          </w:p>
          <w:p w:rsidR="00273FFF" w:rsidRDefault="00273FFF" w:rsidP="00570C98">
            <w:r>
              <w:t>Art. 74. Plan de acción de las entidades - Art. 78. Democratización de la administración pública</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1551 de 2012: Nuevo Régimen Municipal</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 Art. 29 relación con la ciudadanía</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Ley 1712 de 2014: Transparencia y Derecho de Acceso a la Información Pública</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Artículos 1 al 17. Disposiciones generales y publicidad y contenido de la información</w:t>
            </w:r>
          </w:p>
        </w:tc>
      </w:tr>
      <w:tr w:rsidR="00273FFF" w:rsidTr="00570C98">
        <w:trPr>
          <w:trHeight w:val="422"/>
        </w:trPr>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Decreto 3851 de 2 de noviembre de 2006</w:t>
            </w:r>
          </w:p>
        </w:tc>
        <w:tc>
          <w:tcPr>
            <w:tcW w:w="4438"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center"/>
            </w:pPr>
            <w:r>
              <w:t>Art. 1. Información oficial básica</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Decreto 028 de 10 de enero de 2008</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17. Presentación de metas de administración municipal y departamental Art. 18. Rendición de cuentas de entidades territoriales </w:t>
            </w:r>
          </w:p>
          <w:p w:rsidR="00273FFF" w:rsidRDefault="00273FFF" w:rsidP="00570C98">
            <w:r>
              <w:t>Art. 19. Informe de resultados</w:t>
            </w:r>
          </w:p>
          <w:p w:rsidR="00273FFF" w:rsidRDefault="00273FFF" w:rsidP="00570C98">
            <w:r>
              <w:t xml:space="preserve">Art. 20. Consulta pública de resultados - </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Decreto 2482 de 3 de diciembre de 2012</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2. Objeto Modelo integrado de planeación y gestión </w:t>
            </w:r>
          </w:p>
          <w:p w:rsidR="00273FFF" w:rsidRDefault="00273FFF" w:rsidP="00570C98">
            <w:r>
              <w:t xml:space="preserve">Art. 3. Políticas de desarrollo administrativo </w:t>
            </w:r>
          </w:p>
          <w:p w:rsidR="00273FFF" w:rsidRDefault="00273FFF" w:rsidP="00570C98">
            <w:r>
              <w:t xml:space="preserve">Art. 1. Metodología estrategias para la construcción del plan anticorrupción y de atención al ciudadano </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tcPr>
          <w:p w:rsidR="00273FFF" w:rsidRDefault="00273FFF" w:rsidP="00570C98">
            <w:pPr>
              <w:jc w:val="both"/>
            </w:pPr>
            <w:r>
              <w:t>Decreto 2641 de 17 de diciembre de 2012</w:t>
            </w:r>
          </w:p>
          <w:p w:rsidR="00273FFF" w:rsidRDefault="00273FFF" w:rsidP="00570C98">
            <w:pPr>
              <w:jc w:val="both"/>
            </w:pP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Art. 2. Estándares para la construcción del plan anticorrupción y de atención al ciudadano</w:t>
            </w:r>
          </w:p>
        </w:tc>
      </w:tr>
      <w:tr w:rsidR="00273FFF" w:rsidTr="00570C98">
        <w:tc>
          <w:tcPr>
            <w:tcW w:w="4390" w:type="dxa"/>
            <w:tcBorders>
              <w:top w:val="single" w:sz="4" w:space="0" w:color="auto"/>
              <w:left w:val="single" w:sz="4" w:space="0" w:color="auto"/>
              <w:bottom w:val="single" w:sz="4" w:space="0" w:color="auto"/>
              <w:right w:val="single" w:sz="4" w:space="0" w:color="auto"/>
            </w:tcBorders>
            <w:vAlign w:val="center"/>
            <w:hideMark/>
          </w:tcPr>
          <w:p w:rsidR="00273FFF" w:rsidRDefault="00273FFF" w:rsidP="00570C98">
            <w:pPr>
              <w:jc w:val="both"/>
            </w:pPr>
            <w:r>
              <w:t>Decreto 2693 del 21 de diciembre de 2012</w:t>
            </w:r>
          </w:p>
        </w:tc>
        <w:tc>
          <w:tcPr>
            <w:tcW w:w="4438" w:type="dxa"/>
            <w:tcBorders>
              <w:top w:val="single" w:sz="4" w:space="0" w:color="auto"/>
              <w:left w:val="single" w:sz="4" w:space="0" w:color="auto"/>
              <w:bottom w:val="single" w:sz="4" w:space="0" w:color="auto"/>
              <w:right w:val="single" w:sz="4" w:space="0" w:color="auto"/>
            </w:tcBorders>
            <w:hideMark/>
          </w:tcPr>
          <w:p w:rsidR="00273FFF" w:rsidRDefault="00273FFF" w:rsidP="00570C98">
            <w:r>
              <w:t xml:space="preserve">Art. 6. Temas prioritarios para avances en la masificación de la estrategia de gobierno en línea </w:t>
            </w:r>
          </w:p>
          <w:p w:rsidR="00273FFF" w:rsidRDefault="00273FFF" w:rsidP="00570C98">
            <w:r>
              <w:t>Art. 7. Modelo de gobierno en línea</w:t>
            </w:r>
          </w:p>
        </w:tc>
      </w:tr>
    </w:tbl>
    <w:p w:rsidR="00273FFF" w:rsidRPr="008B1E9C" w:rsidRDefault="00273FFF" w:rsidP="00273FFF">
      <w:pPr>
        <w:pStyle w:val="Ttulo2"/>
        <w:ind w:left="360"/>
        <w:rPr>
          <w:rFonts w:asciiTheme="minorHAnsi" w:hAnsiTheme="minorHAnsi"/>
          <w:sz w:val="52"/>
          <w:szCs w:val="52"/>
        </w:rPr>
      </w:pPr>
      <w:bookmarkStart w:id="8" w:name="_Toc5605112"/>
      <w:r>
        <w:rPr>
          <w:rFonts w:asciiTheme="minorHAnsi" w:hAnsiTheme="minorHAnsi"/>
          <w:sz w:val="52"/>
          <w:szCs w:val="52"/>
        </w:rPr>
        <w:lastRenderedPageBreak/>
        <w:t>8</w:t>
      </w:r>
      <w:r>
        <w:rPr>
          <w:rFonts w:asciiTheme="minorHAnsi" w:hAnsiTheme="minorHAnsi"/>
          <w:sz w:val="52"/>
          <w:szCs w:val="52"/>
        </w:rPr>
        <w:t xml:space="preserve">. </w:t>
      </w:r>
      <w:r>
        <w:rPr>
          <w:rFonts w:asciiTheme="minorHAnsi" w:hAnsiTheme="minorHAnsi"/>
          <w:sz w:val="52"/>
          <w:szCs w:val="52"/>
        </w:rPr>
        <w:t>Glosario de Rendición de Cuentas</w:t>
      </w:r>
      <w:bookmarkEnd w:id="8"/>
    </w:p>
    <w:p w:rsidR="00273FFF" w:rsidRDefault="00273FFF" w:rsidP="00273FFF">
      <w:pPr>
        <w:autoSpaceDE w:val="0"/>
        <w:autoSpaceDN w:val="0"/>
        <w:adjustRightInd w:val="0"/>
        <w:jc w:val="both"/>
        <w:rPr>
          <w:rFonts w:cs="Arial"/>
          <w:b/>
          <w:color w:val="4F81BD" w:themeColor="accent1"/>
          <w:sz w:val="28"/>
          <w:szCs w:val="28"/>
        </w:rPr>
      </w:pPr>
      <w:r w:rsidRPr="008B1E9C">
        <w:rPr>
          <w:noProof/>
          <w:sz w:val="52"/>
          <w:szCs w:val="52"/>
          <w:lang w:eastAsia="es-CO"/>
        </w:rPr>
        <mc:AlternateContent>
          <mc:Choice Requires="wps">
            <w:drawing>
              <wp:anchor distT="0" distB="0" distL="114300" distR="114300" simplePos="0" relativeHeight="251700224" behindDoc="0" locked="0" layoutInCell="1" allowOverlap="1" wp14:anchorId="09FE6960" wp14:editId="001D49F7">
                <wp:simplePos x="0" y="0"/>
                <wp:positionH relativeFrom="column">
                  <wp:posOffset>215265</wp:posOffset>
                </wp:positionH>
                <wp:positionV relativeFrom="paragraph">
                  <wp:posOffset>55880</wp:posOffset>
                </wp:positionV>
                <wp:extent cx="5365750" cy="0"/>
                <wp:effectExtent l="0" t="0" r="25400" b="19050"/>
                <wp:wrapNone/>
                <wp:docPr id="40" name="40 Conector recto"/>
                <wp:cNvGraphicFramePr/>
                <a:graphic xmlns:a="http://schemas.openxmlformats.org/drawingml/2006/main">
                  <a:graphicData uri="http://schemas.microsoft.com/office/word/2010/wordprocessingShape">
                    <wps:wsp>
                      <wps:cNvCnPr/>
                      <wps:spPr>
                        <a:xfrm>
                          <a:off x="0" y="0"/>
                          <a:ext cx="536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40 Conector recto"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4.4pt" to="439.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" strokecolor="#4579b8 [3044]"/>
            </w:pict>
          </mc:Fallback>
        </mc:AlternateContent>
      </w:r>
    </w:p>
    <w:p w:rsidR="00273FFF" w:rsidRDefault="00273FFF" w:rsidP="00273FFF">
      <w:pPr>
        <w:pStyle w:val="Prrafodelista"/>
        <w:numPr>
          <w:ilvl w:val="0"/>
          <w:numId w:val="31"/>
        </w:numPr>
        <w:spacing w:after="160" w:line="259" w:lineRule="auto"/>
        <w:ind w:left="851"/>
        <w:jc w:val="both"/>
      </w:pPr>
      <w:r w:rsidRPr="00AC68B9">
        <w:rPr>
          <w:b/>
        </w:rPr>
        <w:t>CONTROL SOCIAL</w:t>
      </w:r>
      <w:r>
        <w:t xml:space="preserve">: Ejercicio consciente, permanente y juicioso de ciudadanos y ciudadanas que se comprometen con el propósito de hacer seguimiento a la actividad del Estado para garantizar una gestión efectiva de sus instituciones. (Tomado y Adaptado de “Plan de Desarrollo Institucional, Universidad Tecnológica de Pereira”. Recuperado de </w:t>
      </w:r>
      <w:hyperlink r:id="rId19" w:history="1">
        <w:r w:rsidRPr="002666E9">
          <w:rPr>
            <w:rStyle w:val="Hipervnculo"/>
          </w:rPr>
          <w:t>http://blog.utp.edu.co/controlsocialpdi/</w:t>
        </w:r>
      </w:hyperlink>
      <w:r>
        <w:t xml:space="preserve">).  </w:t>
      </w:r>
    </w:p>
    <w:p w:rsidR="00273FFF" w:rsidRDefault="00273FFF" w:rsidP="00273FFF">
      <w:pPr>
        <w:pStyle w:val="Prrafodelista"/>
        <w:numPr>
          <w:ilvl w:val="0"/>
          <w:numId w:val="31"/>
        </w:numPr>
        <w:spacing w:after="160" w:line="259" w:lineRule="auto"/>
        <w:ind w:left="851"/>
        <w:jc w:val="both"/>
      </w:pPr>
      <w:r w:rsidRPr="00AC68B9">
        <w:rPr>
          <w:b/>
        </w:rPr>
        <w:t>EFICACIA</w:t>
      </w:r>
      <w:r>
        <w:t xml:space="preserve">: Grado en que el resultado real corresponde a lo deseado o planificado inicialmente. (Tomado y Adaptado de Velázquez, 2002. “Escuelas e interpretación del pensamiento administrativo”).  </w:t>
      </w:r>
    </w:p>
    <w:p w:rsidR="00273FFF" w:rsidRDefault="00273FFF" w:rsidP="00273FFF">
      <w:pPr>
        <w:pStyle w:val="Prrafodelista"/>
        <w:numPr>
          <w:ilvl w:val="0"/>
          <w:numId w:val="31"/>
        </w:numPr>
        <w:spacing w:after="160" w:line="259" w:lineRule="auto"/>
        <w:ind w:left="851"/>
        <w:jc w:val="both"/>
      </w:pPr>
      <w:r w:rsidRPr="00AC68B9">
        <w:rPr>
          <w:b/>
        </w:rPr>
        <w:t>EFICIENCIA</w:t>
      </w:r>
      <w:r>
        <w:t xml:space="preserve">: Relación entre los recursos utilizados y los logros conseguidos con dichos recursos, en procura de su optimización. (Tomado y Adaptado de Velázquez, 2002. “Escuelas e interpretación del pensamiento administrativo”). </w:t>
      </w:r>
    </w:p>
    <w:p w:rsidR="00273FFF" w:rsidRDefault="00273FFF" w:rsidP="00273FFF">
      <w:pPr>
        <w:pStyle w:val="Prrafodelista"/>
        <w:numPr>
          <w:ilvl w:val="0"/>
          <w:numId w:val="31"/>
        </w:numPr>
        <w:spacing w:after="160" w:line="259" w:lineRule="auto"/>
        <w:ind w:left="851"/>
        <w:jc w:val="both"/>
      </w:pPr>
      <w:r w:rsidRPr="00AC68B9">
        <w:rPr>
          <w:b/>
        </w:rPr>
        <w:t>GRUPOS DE INTERÉS</w:t>
      </w:r>
      <w:r>
        <w:t xml:space="preserve">: Hace referencia a cualquier grupo o individuo que, de manera directa o indirecta, voluntaria o involuntaria, pueda afectar o verse afectado por la consecución de los objetivos de una entidad u organización. (Adaptado de </w:t>
      </w:r>
      <w:proofErr w:type="spellStart"/>
      <w:r>
        <w:t>Freeman</w:t>
      </w:r>
      <w:proofErr w:type="spellEnd"/>
      <w:r>
        <w:t xml:space="preserve">, R.E. 2007. “La Teoría del </w:t>
      </w:r>
      <w:proofErr w:type="spellStart"/>
      <w:r>
        <w:t>Stakeholder</w:t>
      </w:r>
      <w:proofErr w:type="spellEnd"/>
      <w:r>
        <w:t xml:space="preserve">”. Recuperado de </w:t>
      </w:r>
      <w:hyperlink r:id="rId20" w:history="1">
        <w:r w:rsidRPr="002666E9">
          <w:rPr>
            <w:rStyle w:val="Hipervnculo"/>
          </w:rPr>
          <w:t>https://accionciudadana.org.gt/que-es-corrupcion-6/</w:t>
        </w:r>
      </w:hyperlink>
      <w:r>
        <w:t xml:space="preserve">). </w:t>
      </w:r>
    </w:p>
    <w:p w:rsidR="00273FFF" w:rsidRDefault="00273FFF" w:rsidP="00273FFF">
      <w:pPr>
        <w:pStyle w:val="Prrafodelista"/>
        <w:numPr>
          <w:ilvl w:val="0"/>
          <w:numId w:val="31"/>
        </w:numPr>
        <w:spacing w:after="160" w:line="259" w:lineRule="auto"/>
        <w:ind w:left="851"/>
        <w:jc w:val="both"/>
      </w:pPr>
      <w:r w:rsidRPr="00AC68B9">
        <w:rPr>
          <w:b/>
        </w:rPr>
        <w:t>INFORMACIÓN PÚBLICA</w:t>
      </w:r>
      <w:r>
        <w:t xml:space="preserve">: Se refiere a toda información que se genere, obtenga, adquiera, transforme o controle en el ejercicio de lo público. (Tomado y adaptado de la Ley 1712 de 2014) </w:t>
      </w:r>
    </w:p>
    <w:p w:rsidR="00273FFF" w:rsidRDefault="00273FFF" w:rsidP="00273FFF">
      <w:pPr>
        <w:pStyle w:val="Prrafodelista"/>
        <w:numPr>
          <w:ilvl w:val="0"/>
          <w:numId w:val="31"/>
        </w:numPr>
        <w:spacing w:after="160" w:line="259" w:lineRule="auto"/>
        <w:ind w:left="851"/>
        <w:jc w:val="both"/>
      </w:pPr>
      <w:r w:rsidRPr="00AC68B9">
        <w:rPr>
          <w:b/>
        </w:rPr>
        <w:t>INFORMACIÓN PÚBLICA CLASIFICADA</w:t>
      </w:r>
      <w:r>
        <w:t>: Es toda información que estando en poder o custodia de un sujeto obligado, pertenece al ámbito propio, particular y privado o semiprivado de una persona natural o jurídica por lo que su acceso podrá ser negado o exceptuado. (Tomado de la Ley 1712 de 2014).</w:t>
      </w:r>
    </w:p>
    <w:p w:rsidR="00273FFF" w:rsidRDefault="00273FFF" w:rsidP="00273FFF">
      <w:pPr>
        <w:pStyle w:val="Prrafodelista"/>
        <w:numPr>
          <w:ilvl w:val="0"/>
          <w:numId w:val="31"/>
        </w:numPr>
        <w:spacing w:after="160" w:line="259" w:lineRule="auto"/>
        <w:ind w:left="851"/>
        <w:jc w:val="both"/>
      </w:pPr>
      <w:r w:rsidRPr="00AC68B9">
        <w:rPr>
          <w:b/>
        </w:rPr>
        <w:t>INFORMACIÓN PÚBLICA RESERVADA</w:t>
      </w:r>
      <w:r>
        <w:t xml:space="preserve">: Es toda información que estando en poder o custodia de un sujeto obligado, es exceptuada de acceso a la ciudadanía por daño a intereses públicos. (Tomado de la Ley 1712 de 2014). </w:t>
      </w:r>
    </w:p>
    <w:p w:rsidR="00273FFF" w:rsidRDefault="00273FFF" w:rsidP="00273FFF">
      <w:pPr>
        <w:pStyle w:val="Prrafodelista"/>
        <w:numPr>
          <w:ilvl w:val="0"/>
          <w:numId w:val="31"/>
        </w:numPr>
        <w:spacing w:after="160" w:line="259" w:lineRule="auto"/>
        <w:ind w:left="851"/>
        <w:jc w:val="both"/>
      </w:pPr>
      <w:r w:rsidRPr="00AC68B9">
        <w:rPr>
          <w:b/>
        </w:rPr>
        <w:t>INICIATIVA POPULAR</w:t>
      </w:r>
      <w:r>
        <w:t xml:space="preserve">: Derecho político de un grupo de ciudadanos de presentar proyectos de ley y de acto legislativo ante el Congreso de la República, para que sean debatidos y posteriormente aprobados, modificados o negados por la corporación pública correspondiente. (Recuperado de </w:t>
      </w:r>
      <w:hyperlink r:id="rId21" w:history="1">
        <w:r w:rsidRPr="002666E9">
          <w:rPr>
            <w:rStyle w:val="Hipervnculo"/>
          </w:rPr>
          <w:t>http://www.banrepcultural.org/node/79401/</w:t>
        </w:r>
      </w:hyperlink>
      <w:r>
        <w:t xml:space="preserve">). </w:t>
      </w:r>
    </w:p>
    <w:p w:rsidR="00273FFF" w:rsidRDefault="00273FFF" w:rsidP="00273FFF">
      <w:pPr>
        <w:pStyle w:val="Prrafodelista"/>
        <w:numPr>
          <w:ilvl w:val="0"/>
          <w:numId w:val="31"/>
        </w:numPr>
        <w:spacing w:after="160" w:line="259" w:lineRule="auto"/>
        <w:ind w:left="851"/>
        <w:jc w:val="both"/>
      </w:pPr>
      <w:r w:rsidRPr="00AC68B9">
        <w:rPr>
          <w:b/>
        </w:rPr>
        <w:t>PARTICIPACIÓN CIUDADANA</w:t>
      </w:r>
      <w:r>
        <w:t xml:space="preserve">: Constituye el derecho y el deber a decidir junto con otros, lo cual tiene como fin, garantizar que todos los miembros de la sociedad tengan una </w:t>
      </w:r>
      <w:r>
        <w:lastRenderedPageBreak/>
        <w:t xml:space="preserve">posibilidad real e igual de participar directamente en las decisiones colectivas, a través de una serie de mecanismos de participación directa para ser involucrados en el diseño y funcionamiento de las instituciones públicas y les sea posible evaluar y controlar la gestión de quienes han sido elegidos para gobernar. (Tomado y Adaptado de la “Guía de Participación Ciudadana”. Procuraduría General de la Nación, 2007. Recuperado de  </w:t>
      </w:r>
      <w:hyperlink r:id="rId22" w:history="1">
        <w:r w:rsidRPr="002666E9">
          <w:rPr>
            <w:rStyle w:val="Hipervnculo"/>
          </w:rPr>
          <w:t>http://www.procuraduria.gov.co/html/sitio_guia/docs/Cartilla_Guia_participacion.pdf</w:t>
        </w:r>
      </w:hyperlink>
      <w:r>
        <w:t xml:space="preserve">.     </w:t>
      </w:r>
    </w:p>
    <w:p w:rsidR="00273FFF" w:rsidRDefault="00273FFF" w:rsidP="00273FFF">
      <w:pPr>
        <w:pStyle w:val="Prrafodelista"/>
        <w:numPr>
          <w:ilvl w:val="0"/>
          <w:numId w:val="31"/>
        </w:numPr>
        <w:spacing w:after="160" w:line="259" w:lineRule="auto"/>
        <w:ind w:left="851"/>
        <w:jc w:val="both"/>
      </w:pPr>
      <w:r w:rsidRPr="00AC68B9">
        <w:rPr>
          <w:b/>
        </w:rPr>
        <w:t>PROBIDAD ADMINISTRATIVA</w:t>
      </w:r>
      <w:r>
        <w:t xml:space="preserve">: Conducta moralmente intachable y una entrega honesta y leal al desempeño de la función pública, con preeminencia del interés general sobre el privado. (Tomado de </w:t>
      </w:r>
      <w:proofErr w:type="spellStart"/>
      <w:r>
        <w:t>Larenas</w:t>
      </w:r>
      <w:proofErr w:type="spellEnd"/>
      <w:r>
        <w:t xml:space="preserve">, Camila, 2010. “Transparencia y probidad en la gestión pública”. Recuperado de http://www.kas.de/chile/es/publications/18846/   </w:t>
      </w:r>
    </w:p>
    <w:p w:rsidR="00273FFF" w:rsidRDefault="00273FFF" w:rsidP="00273FFF">
      <w:pPr>
        <w:pStyle w:val="Prrafodelista"/>
        <w:numPr>
          <w:ilvl w:val="0"/>
          <w:numId w:val="31"/>
        </w:numPr>
        <w:spacing w:after="160" w:line="259" w:lineRule="auto"/>
        <w:ind w:left="851"/>
        <w:jc w:val="both"/>
      </w:pPr>
      <w:r w:rsidRPr="00D5650E">
        <w:rPr>
          <w:b/>
        </w:rPr>
        <w:t>RENDICIÓN DE CUENTAS</w:t>
      </w:r>
      <w:r>
        <w:t xml:space="preserve">: </w:t>
      </w:r>
      <w:r w:rsidRPr="00D5650E">
        <w:t>En términos políticos y de la estructura del Estado, la rendición de cuentas es el conjunto de estructuras (conjunto de normas jurídicas y de instituciones responsables de informar, explicar y enfrentar premios o sanciones por sus actos), prácticas (acciones concretas adelantadas por las instituciones, los servidores públicos, la sociedad civil y la ciudadanía en general) y resultados (productos y consecuencias generados a partir de las prácticas) mediante los cuales, las organizaciones estatales y los servidores públicos informan, explican y enfrentan premios o sanciones por sus actos a otras instituciones públicas, organismos internacionales y a los ciudadanos y la sociedad civil, quienes tienen el derecho de recibir información y explicaciones y la capacidad de imponer sanciones o premios, al menos simbólicos (</w:t>
      </w:r>
      <w:proofErr w:type="spellStart"/>
      <w:r w:rsidRPr="00D5650E">
        <w:t>Schedler</w:t>
      </w:r>
      <w:proofErr w:type="spellEnd"/>
      <w:r w:rsidRPr="00D5650E">
        <w:t xml:space="preserve"> 2004; </w:t>
      </w:r>
      <w:proofErr w:type="spellStart"/>
      <w:r w:rsidRPr="00D5650E">
        <w:t>Grant</w:t>
      </w:r>
      <w:proofErr w:type="spellEnd"/>
      <w:r w:rsidRPr="00D5650E">
        <w:t xml:space="preserve"> y </w:t>
      </w:r>
      <w:proofErr w:type="spellStart"/>
      <w:r w:rsidRPr="00D5650E">
        <w:t>Keohane</w:t>
      </w:r>
      <w:proofErr w:type="spellEnd"/>
      <w:r w:rsidRPr="00D5650E">
        <w:t xml:space="preserve"> 2005</w:t>
      </w:r>
      <w:r>
        <w:t>, tomado de Manual Único de Rendición de Cuentas. DNP</w:t>
      </w:r>
      <w:r w:rsidRPr="00D5650E">
        <w:t>)”</w:t>
      </w:r>
    </w:p>
    <w:p w:rsidR="00273FFF" w:rsidRDefault="00273FFF" w:rsidP="00273FFF">
      <w:pPr>
        <w:pStyle w:val="Prrafodelista"/>
        <w:numPr>
          <w:ilvl w:val="0"/>
          <w:numId w:val="31"/>
        </w:numPr>
        <w:spacing w:after="160" w:line="259" w:lineRule="auto"/>
        <w:ind w:left="851"/>
        <w:jc w:val="both"/>
      </w:pPr>
      <w:r w:rsidRPr="00AC68B9">
        <w:rPr>
          <w:b/>
        </w:rPr>
        <w:t>SERVIDOR PÚBLICO</w:t>
      </w:r>
      <w:r>
        <w:t xml:space="preserve">: Los servidores públicos son, ante todo, ciudadanos que están destinados a servir al Estado y a la comunidad, bajo los principios de transparencia, eficiencia y eficacia. (Tomado de “La razón de ser servidor público”. Procuraduría General de la Nación Recuperado de </w:t>
      </w:r>
    </w:p>
    <w:p w:rsidR="00273FFF" w:rsidRDefault="00273FFF" w:rsidP="00273FFF">
      <w:pPr>
        <w:pStyle w:val="Prrafodelista"/>
        <w:ind w:left="851"/>
        <w:jc w:val="both"/>
      </w:pPr>
      <w:hyperlink r:id="rId23" w:history="1">
        <w:r w:rsidRPr="002666E9">
          <w:rPr>
            <w:rStyle w:val="Hipervnculo"/>
          </w:rPr>
          <w:t>http://www.procuraduria.gov.co/portal/media/file/Cartilla.pdf</w:t>
        </w:r>
      </w:hyperlink>
      <w:r>
        <w:t xml:space="preserve">    </w:t>
      </w:r>
    </w:p>
    <w:p w:rsidR="00273FFF" w:rsidRDefault="00273FFF" w:rsidP="00273FFF">
      <w:pPr>
        <w:pStyle w:val="Prrafodelista"/>
        <w:numPr>
          <w:ilvl w:val="0"/>
          <w:numId w:val="31"/>
        </w:numPr>
        <w:spacing w:after="160" w:line="259" w:lineRule="auto"/>
        <w:ind w:left="851"/>
        <w:jc w:val="both"/>
      </w:pPr>
      <w:r w:rsidRPr="00AC68B9">
        <w:rPr>
          <w:b/>
        </w:rPr>
        <w:t>TRANSPARENCIA ADMINISTRATIVA</w:t>
      </w:r>
      <w:r>
        <w:t xml:space="preserve">: Consiste en colocar la información a disposición de los ciudadanos interesados en la gestión de un servicio público, facilitando el acceso a la misma en los términos más amplios y bajo los medios más adecuados posibles, para consultarla, revisarla, analizarla, y advertir irregularidades. (Tomado y Adaptado de </w:t>
      </w:r>
      <w:proofErr w:type="spellStart"/>
      <w:r>
        <w:t>Larenas</w:t>
      </w:r>
      <w:proofErr w:type="spellEnd"/>
      <w:r>
        <w:t xml:space="preserve">, Camila, 2010. “Transparencia y probidad en la gestión pública”. Recuperado de </w:t>
      </w:r>
      <w:hyperlink r:id="rId24" w:history="1">
        <w:r w:rsidRPr="002666E9">
          <w:rPr>
            <w:rStyle w:val="Hipervnculo"/>
          </w:rPr>
          <w:t>http://www.kas.de/chile/es/publications/18846/</w:t>
        </w:r>
      </w:hyperlink>
      <w:r>
        <w:t>.</w:t>
      </w:r>
    </w:p>
    <w:p w:rsidR="00273FFF" w:rsidRPr="00273FFF" w:rsidRDefault="00273FFF" w:rsidP="00273FFF">
      <w:pPr>
        <w:pStyle w:val="Prrafodelista"/>
        <w:numPr>
          <w:ilvl w:val="0"/>
          <w:numId w:val="31"/>
        </w:numPr>
        <w:spacing w:after="160" w:line="259" w:lineRule="auto"/>
        <w:ind w:left="851"/>
        <w:jc w:val="both"/>
        <w:rPr>
          <w:rFonts w:cs="Arial"/>
          <w:b/>
          <w:color w:val="4F81BD" w:themeColor="accent1"/>
          <w:sz w:val="28"/>
          <w:szCs w:val="28"/>
        </w:rPr>
      </w:pPr>
      <w:r w:rsidRPr="00273FFF">
        <w:rPr>
          <w:b/>
        </w:rPr>
        <w:t>TOMA DE LOCALIDADES</w:t>
      </w:r>
      <w:r w:rsidRPr="0074220A">
        <w:t>:</w:t>
      </w:r>
      <w:r>
        <w:t xml:space="preserve"> Estrategia adoptada por la actual administración consistente en una movilización del cuerpo directivo a las diferentes localidades, con el fin de identificar necesidades y caracterizar la población de la localidad, así como desarrollar </w:t>
      </w:r>
      <w:r>
        <w:lastRenderedPageBreak/>
        <w:t>ejercicios de vinculación de sus habitantes a los programas y rutas de servicio de la entidad.</w:t>
      </w:r>
    </w:p>
    <w:p w:rsidR="0002118D" w:rsidRDefault="0002118D">
      <w:pPr>
        <w:rPr>
          <w:rFonts w:ascii="Arial" w:hAnsi="Arial" w:cs="Arial"/>
        </w:rPr>
      </w:pPr>
    </w:p>
    <w:sectPr w:rsidR="0002118D" w:rsidSect="00CB3519">
      <w:headerReference w:type="default" r:id="rId25"/>
      <w:headerReference w:type="first" r:id="rId2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A76" w:rsidRDefault="00494A76" w:rsidP="005468DB">
      <w:pPr>
        <w:spacing w:after="0" w:line="240" w:lineRule="auto"/>
      </w:pPr>
      <w:r>
        <w:separator/>
      </w:r>
    </w:p>
  </w:endnote>
  <w:endnote w:type="continuationSeparator" w:id="0">
    <w:p w:rsidR="00494A76" w:rsidRDefault="00494A76"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A76" w:rsidRDefault="00494A76" w:rsidP="005468DB">
      <w:pPr>
        <w:spacing w:after="0" w:line="240" w:lineRule="auto"/>
      </w:pPr>
      <w:r>
        <w:separator/>
      </w:r>
    </w:p>
  </w:footnote>
  <w:footnote w:type="continuationSeparator" w:id="0">
    <w:p w:rsidR="00494A76" w:rsidRDefault="00494A76" w:rsidP="005468DB">
      <w:pPr>
        <w:spacing w:after="0" w:line="240" w:lineRule="auto"/>
      </w:pPr>
      <w:r>
        <w:continuationSeparator/>
      </w:r>
    </w:p>
  </w:footnote>
  <w:footnote w:id="1">
    <w:p w:rsidR="00135FEA" w:rsidRDefault="00135FEA" w:rsidP="00135FEA">
      <w:pPr>
        <w:pStyle w:val="NormalWeb"/>
        <w:shd w:val="clear" w:color="auto" w:fill="FFFFFF"/>
        <w:spacing w:before="0" w:beforeAutospacing="0" w:after="150" w:afterAutospacing="0"/>
        <w:jc w:val="both"/>
        <w:rPr>
          <w:rFonts w:ascii="Helvetica" w:hAnsi="Helvetica"/>
          <w:color w:val="333333"/>
          <w:sz w:val="21"/>
          <w:szCs w:val="21"/>
        </w:rPr>
      </w:pPr>
      <w:r>
        <w:rPr>
          <w:rStyle w:val="Refdenotaalpie"/>
        </w:rPr>
        <w:footnoteRef/>
      </w:r>
      <w:r>
        <w:t xml:space="preserve"> </w:t>
      </w:r>
      <w:r>
        <w:rPr>
          <w:rFonts w:ascii="Helvetica" w:hAnsi="Helvetica"/>
          <w:bCs/>
          <w:color w:val="333333"/>
          <w:sz w:val="16"/>
          <w:szCs w:val="16"/>
        </w:rPr>
        <w:t>Decreto 2482 de</w:t>
      </w:r>
      <w:r w:rsidRPr="000244F8">
        <w:rPr>
          <w:rFonts w:ascii="Helvetica" w:hAnsi="Helvetica"/>
          <w:bCs/>
          <w:color w:val="333333"/>
          <w:sz w:val="16"/>
          <w:szCs w:val="16"/>
        </w:rPr>
        <w:t xml:space="preserve"> Diciembre 3 de 2012</w:t>
      </w:r>
      <w:r>
        <w:rPr>
          <w:rFonts w:ascii="Helvetica" w:hAnsi="Helvetica"/>
          <w:bCs/>
          <w:color w:val="333333"/>
          <w:sz w:val="16"/>
          <w:szCs w:val="16"/>
        </w:rPr>
        <w:t>,</w:t>
      </w:r>
      <w:r w:rsidRPr="000244F8">
        <w:rPr>
          <w:rFonts w:ascii="Helvetica" w:hAnsi="Helvetica"/>
          <w:bCs/>
          <w:color w:val="333333"/>
          <w:sz w:val="16"/>
          <w:szCs w:val="16"/>
        </w:rPr>
        <w:t xml:space="preserve"> “Por el cual se establecen los lineamientos generales para la integración de la planeación y la gestión”.</w:t>
      </w:r>
    </w:p>
    <w:p w:rsidR="00135FEA" w:rsidRDefault="00135FEA" w:rsidP="00135FE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135FEA"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135FEA" w:rsidRPr="00B87A17" w:rsidRDefault="00135FEA" w:rsidP="002C5141">
          <w:pPr>
            <w:jc w:val="center"/>
            <w:rPr>
              <w:b/>
              <w:bCs/>
              <w:color w:val="000000"/>
            </w:rPr>
          </w:pPr>
          <w:r>
            <w:rPr>
              <w:noProof/>
              <w:lang w:eastAsia="es-CO"/>
            </w:rPr>
            <w:drawing>
              <wp:anchor distT="0" distB="0" distL="114300" distR="114300" simplePos="0" relativeHeight="251659264" behindDoc="0" locked="0" layoutInCell="1" allowOverlap="1" wp14:anchorId="25C6822E" wp14:editId="4B7CDB67">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rsidR="00135FEA" w:rsidRPr="00B87A17" w:rsidRDefault="00135FEA" w:rsidP="002C5141">
          <w:pPr>
            <w:jc w:val="center"/>
            <w:rPr>
              <w:b/>
              <w:bCs/>
              <w:color w:val="000000"/>
            </w:rPr>
          </w:pPr>
          <w:r>
            <w:rPr>
              <w:noProof/>
              <w:lang w:eastAsia="es-CO"/>
            </w:rPr>
            <w:drawing>
              <wp:inline distT="0" distB="0" distL="0" distR="0" wp14:anchorId="0FF9DD35" wp14:editId="7FA7E51C">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135FEA" w:rsidRPr="00B87A17"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right w:val="single" w:sz="8" w:space="0" w:color="5B9BD5"/>
          </w:tcBorders>
          <w:shd w:val="clear" w:color="000000" w:fill="B4C6E7"/>
        </w:tcPr>
        <w:p w:rsidR="00135FEA" w:rsidRPr="00B87A17" w:rsidRDefault="00135FEA" w:rsidP="002C5141">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C56B50">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C56B50">
            <w:rPr>
              <w:b/>
              <w:bCs/>
              <w:noProof/>
              <w:color w:val="000000"/>
              <w:sz w:val="18"/>
              <w:szCs w:val="18"/>
            </w:rPr>
            <w:t>16</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DE5EF8"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Default="00135FEA" w:rsidP="002C5141">
          <w:pPr>
            <w:spacing w:after="0" w:line="240" w:lineRule="auto"/>
            <w:jc w:val="center"/>
            <w:rPr>
              <w:b/>
              <w:bCs/>
              <w:color w:val="000000"/>
              <w:sz w:val="18"/>
              <w:szCs w:val="18"/>
              <w:lang w:val="en-US"/>
            </w:rPr>
          </w:pPr>
          <w:r>
            <w:rPr>
              <w:b/>
              <w:bCs/>
              <w:color w:val="000000"/>
              <w:sz w:val="18"/>
              <w:szCs w:val="18"/>
              <w:lang w:val="en-US"/>
            </w:rPr>
            <w:t>XXXXXXXXXX</w:t>
          </w:r>
        </w:p>
        <w:p w:rsidR="00135FEA" w:rsidRPr="00DE5EF8" w:rsidRDefault="00135FEA" w:rsidP="002C5141">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rsidR="00135FEA" w:rsidRPr="00DE5EF8" w:rsidRDefault="00135FEA" w:rsidP="002C5141">
          <w:pPr>
            <w:jc w:val="center"/>
            <w:rPr>
              <w:b/>
              <w:bCs/>
              <w:color w:val="000000"/>
              <w:lang w:val="en-US"/>
            </w:rPr>
          </w:pPr>
        </w:p>
      </w:tc>
    </w:tr>
    <w:tr w:rsidR="00135FEA" w:rsidRPr="00B87A17" w:rsidTr="00955B36">
      <w:trPr>
        <w:trHeight w:val="20"/>
      </w:trPr>
      <w:tc>
        <w:tcPr>
          <w:tcW w:w="1787" w:type="dxa"/>
          <w:vMerge/>
          <w:tcBorders>
            <w:left w:val="single" w:sz="8" w:space="0" w:color="5B9BD5"/>
            <w:right w:val="single" w:sz="8" w:space="0" w:color="5B9BD5"/>
          </w:tcBorders>
        </w:tcPr>
        <w:p w:rsidR="00135FEA" w:rsidRPr="00DE5EF8" w:rsidRDefault="00135FEA" w:rsidP="002C5141">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DE5EF8" w:rsidRDefault="00135FEA" w:rsidP="002C5141">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XXXXXXXXXXX</w:t>
          </w:r>
        </w:p>
        <w:p w:rsidR="00135FEA" w:rsidRPr="000A7152" w:rsidRDefault="00135FEA" w:rsidP="002C5141">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bottom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XXXXXXXXXXX</w:t>
          </w:r>
        </w:p>
        <w:p w:rsidR="00135FEA" w:rsidRPr="000A7152" w:rsidRDefault="00135FEA" w:rsidP="002C5141">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rsidR="00135FEA" w:rsidRPr="00B87A17" w:rsidRDefault="00135FEA" w:rsidP="002C5141">
          <w:pPr>
            <w:jc w:val="center"/>
            <w:rPr>
              <w:b/>
              <w:bCs/>
              <w:color w:val="000000"/>
            </w:rPr>
          </w:pPr>
        </w:p>
      </w:tc>
    </w:tr>
  </w:tbl>
  <w:p w:rsidR="00135FEA" w:rsidRPr="00955B36" w:rsidRDefault="00135FEA" w:rsidP="00955B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135FEA" w:rsidRPr="00B87A17" w:rsidTr="002C5141">
      <w:trPr>
        <w:trHeight w:val="20"/>
      </w:trPr>
      <w:tc>
        <w:tcPr>
          <w:tcW w:w="1787" w:type="dxa"/>
          <w:vMerge w:val="restart"/>
          <w:tcBorders>
            <w:top w:val="single" w:sz="8" w:space="0" w:color="5B9BD5"/>
            <w:left w:val="single" w:sz="8" w:space="0" w:color="5B9BD5"/>
            <w:right w:val="single" w:sz="8" w:space="0" w:color="5B9BD5"/>
          </w:tcBorders>
        </w:tcPr>
        <w:p w:rsidR="00135FEA" w:rsidRPr="00B87A17" w:rsidRDefault="00135FEA" w:rsidP="002C5141">
          <w:pPr>
            <w:jc w:val="center"/>
            <w:rPr>
              <w:b/>
              <w:bCs/>
              <w:color w:val="000000"/>
            </w:rPr>
          </w:pPr>
          <w:sdt>
            <w:sdtPr>
              <w:rPr>
                <w:b/>
                <w:bCs/>
                <w:color w:val="000000"/>
              </w:rPr>
              <w:id w:val="-1519155709"/>
              <w:docPartObj>
                <w:docPartGallery w:val="Page Numbers (Margins)"/>
                <w:docPartUnique/>
              </w:docPartObj>
            </w:sdtPr>
            <w:sdtContent>
              <w:r w:rsidRPr="00CB3519">
                <w:rPr>
                  <w:b/>
                  <w:bCs/>
                  <w:noProof/>
                  <w:color w:val="000000"/>
                  <w:lang w:eastAsia="es-CO"/>
                </w:rPr>
                <mc:AlternateContent>
                  <mc:Choice Requires="wps">
                    <w:drawing>
                      <wp:anchor distT="0" distB="0" distL="114300" distR="114300" simplePos="0" relativeHeight="251665408" behindDoc="0" locked="0" layoutInCell="0" allowOverlap="1" wp14:anchorId="67674E77" wp14:editId="013A1E40">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35FEA" w:rsidRPr="00CB3519" w:rsidRDefault="00135FEA">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C56B50" w:rsidRPr="00C56B50">
                                      <w:rPr>
                                        <w:noProof/>
                                        <w:color w:val="548DD4" w:themeColor="text2" w:themeTint="99"/>
                                        <w:sz w:val="24"/>
                                        <w:szCs w:val="24"/>
                                        <w:lang w:val="es-ES"/>
                                      </w:rPr>
                                      <w:t>5</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" o:allowincell="f" stroked="f">
                        <v:textbox style="mso-fit-shape-to-text:t" inset="0,,0">
                          <w:txbxContent>
                            <w:p w:rsidR="00135FEA" w:rsidRPr="00CB3519" w:rsidRDefault="00135FEA">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00C56B50" w:rsidRPr="00C56B50">
                                <w:rPr>
                                  <w:noProof/>
                                  <w:color w:val="548DD4" w:themeColor="text2" w:themeTint="99"/>
                                  <w:sz w:val="24"/>
                                  <w:szCs w:val="24"/>
                                  <w:lang w:val="es-ES"/>
                                </w:rPr>
                                <w:t>5</w:t>
                              </w:r>
                              <w:r w:rsidRPr="00CB3519">
                                <w:rPr>
                                  <w:color w:val="548DD4" w:themeColor="text2" w:themeTint="99"/>
                                  <w:sz w:val="24"/>
                                  <w:szCs w:val="24"/>
                                </w:rPr>
                                <w:fldChar w:fldCharType="end"/>
                              </w:r>
                            </w:p>
                          </w:txbxContent>
                        </v:textbox>
                        <w10:wrap anchorx="margin" anchory="margin"/>
                      </v:rect>
                    </w:pict>
                  </mc:Fallback>
                </mc:AlternateContent>
              </w:r>
            </w:sdtContent>
          </w:sdt>
          <w:r>
            <w:rPr>
              <w:noProof/>
              <w:lang w:eastAsia="es-CO"/>
            </w:rPr>
            <w:drawing>
              <wp:anchor distT="0" distB="0" distL="114300" distR="114300" simplePos="0" relativeHeight="251663360" behindDoc="0" locked="0" layoutInCell="1" allowOverlap="1" wp14:anchorId="2DA729C2" wp14:editId="00F9CD4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135FEA" w:rsidRPr="00B87A17" w:rsidRDefault="00135FEA" w:rsidP="002C5141">
          <w:pPr>
            <w:jc w:val="center"/>
            <w:rPr>
              <w:b/>
              <w:bCs/>
              <w:color w:val="000000"/>
            </w:rPr>
          </w:pPr>
          <w:r>
            <w:rPr>
              <w:noProof/>
              <w:lang w:eastAsia="es-CO"/>
            </w:rPr>
            <w:drawing>
              <wp:inline distT="0" distB="0" distL="0" distR="0" wp14:anchorId="0A44B496" wp14:editId="08D09887">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135FEA" w:rsidRPr="00B87A17" w:rsidTr="002C5141">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2C5141">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135FEA" w:rsidRPr="00B87A17" w:rsidRDefault="00135FEA" w:rsidP="002C5141">
          <w:pPr>
            <w:jc w:val="center"/>
            <w:rPr>
              <w:b/>
              <w:bCs/>
              <w:color w:val="000000"/>
            </w:rPr>
          </w:pPr>
        </w:p>
      </w:tc>
    </w:tr>
    <w:tr w:rsidR="00135FEA" w:rsidRPr="00B87A17" w:rsidTr="002C5141">
      <w:trPr>
        <w:trHeight w:val="20"/>
      </w:trPr>
      <w:tc>
        <w:tcPr>
          <w:tcW w:w="1787" w:type="dxa"/>
          <w:vMerge/>
          <w:tcBorders>
            <w:left w:val="single" w:sz="8" w:space="0" w:color="5B9BD5"/>
            <w:right w:val="single" w:sz="8" w:space="0" w:color="5B9BD5"/>
          </w:tcBorders>
          <w:shd w:val="clear" w:color="000000" w:fill="B4C6E7"/>
        </w:tcPr>
        <w:p w:rsidR="00135FEA" w:rsidRPr="00B87A17" w:rsidRDefault="00135FEA" w:rsidP="002C5141">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C56B50">
            <w:rPr>
              <w:b/>
              <w:bCs/>
              <w:noProof/>
              <w:color w:val="000000"/>
              <w:sz w:val="18"/>
              <w:szCs w:val="18"/>
            </w:rPr>
            <w:t>5</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C56B50">
            <w:rPr>
              <w:b/>
              <w:bCs/>
              <w:noProof/>
              <w:color w:val="000000"/>
              <w:sz w:val="18"/>
              <w:szCs w:val="18"/>
            </w:rPr>
            <w:t>16</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DE5EF8" w:rsidTr="002C5141">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Pr="008A6C93" w:rsidRDefault="00135FEA" w:rsidP="002C5141">
          <w:pPr>
            <w:spacing w:after="0" w:line="240" w:lineRule="auto"/>
            <w:jc w:val="center"/>
            <w:rPr>
              <w:b/>
              <w:bCs/>
              <w:color w:val="000000"/>
              <w:sz w:val="18"/>
              <w:szCs w:val="18"/>
            </w:rPr>
          </w:pPr>
          <w:r w:rsidRPr="008A6C93">
            <w:rPr>
              <w:b/>
              <w:bCs/>
              <w:color w:val="000000"/>
              <w:sz w:val="18"/>
              <w:szCs w:val="18"/>
            </w:rPr>
            <w:t>Liliana Nieto D.</w:t>
          </w:r>
        </w:p>
        <w:p w:rsidR="00135FEA" w:rsidRPr="008A6C93" w:rsidRDefault="00135FEA" w:rsidP="002C5141">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rsidR="00135FEA" w:rsidRPr="008A6C93" w:rsidRDefault="00135FEA" w:rsidP="002C5141">
          <w:pPr>
            <w:jc w:val="center"/>
            <w:rPr>
              <w:b/>
              <w:bCs/>
              <w:color w:val="000000"/>
            </w:rPr>
          </w:pPr>
        </w:p>
      </w:tc>
    </w:tr>
    <w:tr w:rsidR="00135FEA" w:rsidRPr="00B87A17" w:rsidTr="002C5141">
      <w:trPr>
        <w:trHeight w:val="20"/>
      </w:trPr>
      <w:tc>
        <w:tcPr>
          <w:tcW w:w="1787" w:type="dxa"/>
          <w:vMerge/>
          <w:tcBorders>
            <w:left w:val="single" w:sz="8" w:space="0" w:color="5B9BD5"/>
            <w:right w:val="single" w:sz="8" w:space="0" w:color="5B9BD5"/>
          </w:tcBorders>
        </w:tcPr>
        <w:p w:rsidR="00135FEA" w:rsidRPr="008A6C93"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8A6C93"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Javier Suárez</w:t>
          </w:r>
        </w:p>
        <w:p w:rsidR="00135FEA" w:rsidRPr="000A7152" w:rsidRDefault="00135FEA" w:rsidP="002C5141">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2C5141">
      <w:trPr>
        <w:trHeight w:val="20"/>
      </w:trPr>
      <w:tc>
        <w:tcPr>
          <w:tcW w:w="1787" w:type="dxa"/>
          <w:vMerge/>
          <w:tcBorders>
            <w:left w:val="single" w:sz="8" w:space="0" w:color="5B9BD5"/>
            <w:bottom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 xml:space="preserve">Juan Armando Miranda </w:t>
          </w:r>
        </w:p>
        <w:p w:rsidR="00135FEA" w:rsidRPr="000A7152" w:rsidRDefault="00135FEA" w:rsidP="002C5141">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135FEA" w:rsidRPr="00B87A17" w:rsidRDefault="00135FEA" w:rsidP="002C5141">
          <w:pPr>
            <w:jc w:val="center"/>
            <w:rPr>
              <w:b/>
              <w:bCs/>
              <w:color w:val="000000"/>
            </w:rPr>
          </w:pPr>
        </w:p>
      </w:tc>
    </w:tr>
  </w:tbl>
  <w:p w:rsidR="00135FEA" w:rsidRPr="00955B36" w:rsidRDefault="00135FEA" w:rsidP="00955B3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135FEA" w:rsidRPr="00B87A17" w:rsidTr="00955B36">
      <w:trPr>
        <w:trHeight w:val="20"/>
      </w:trPr>
      <w:tc>
        <w:tcPr>
          <w:tcW w:w="1787" w:type="dxa"/>
          <w:vMerge w:val="restart"/>
          <w:tcBorders>
            <w:top w:val="single" w:sz="8" w:space="0" w:color="5B9BD5"/>
            <w:left w:val="single" w:sz="8" w:space="0" w:color="5B9BD5"/>
            <w:right w:val="single" w:sz="8" w:space="0" w:color="5B9BD5"/>
          </w:tcBorders>
        </w:tcPr>
        <w:p w:rsidR="00135FEA" w:rsidRPr="00B87A17" w:rsidRDefault="00135FEA" w:rsidP="002C5141">
          <w:pPr>
            <w:jc w:val="center"/>
            <w:rPr>
              <w:b/>
              <w:bCs/>
              <w:color w:val="000000"/>
            </w:rPr>
          </w:pPr>
          <w:r>
            <w:rPr>
              <w:noProof/>
              <w:lang w:eastAsia="es-CO"/>
            </w:rPr>
            <w:drawing>
              <wp:anchor distT="0" distB="0" distL="114300" distR="114300" simplePos="0" relativeHeight="251661312" behindDoc="0" locked="0" layoutInCell="1" allowOverlap="1" wp14:anchorId="3AFBD54B" wp14:editId="6A3273F6">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rsidR="00135FEA" w:rsidRPr="000A7152" w:rsidRDefault="00135FEA"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rsidR="00135FEA" w:rsidRPr="00B87A17" w:rsidRDefault="00135FEA" w:rsidP="002C5141">
          <w:pPr>
            <w:jc w:val="center"/>
            <w:rPr>
              <w:b/>
              <w:bCs/>
              <w:color w:val="000000"/>
            </w:rPr>
          </w:pPr>
          <w:r>
            <w:rPr>
              <w:noProof/>
              <w:lang w:eastAsia="es-CO"/>
            </w:rPr>
            <w:drawing>
              <wp:inline distT="0" distB="0" distL="0" distR="0" wp14:anchorId="2C979CC7" wp14:editId="4F665429">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135FEA" w:rsidRPr="00B87A17"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rsidR="00135FEA" w:rsidRPr="000A7152" w:rsidRDefault="00135FEA" w:rsidP="002C5141">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right w:val="single" w:sz="8" w:space="0" w:color="5B9BD5"/>
          </w:tcBorders>
          <w:shd w:val="clear" w:color="000000" w:fill="B4C6E7"/>
        </w:tcPr>
        <w:p w:rsidR="00135FEA" w:rsidRPr="00B87A17" w:rsidRDefault="00135FEA" w:rsidP="002C5141">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sidR="00C56B50">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sidR="00C56B50">
            <w:rPr>
              <w:b/>
              <w:bCs/>
              <w:noProof/>
              <w:color w:val="000000"/>
              <w:sz w:val="18"/>
              <w:szCs w:val="18"/>
            </w:rPr>
            <w:t>16</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DE5EF8" w:rsidTr="00955B36">
      <w:trPr>
        <w:trHeight w:val="20"/>
      </w:trPr>
      <w:tc>
        <w:tcPr>
          <w:tcW w:w="1787" w:type="dxa"/>
          <w:vMerge/>
          <w:tcBorders>
            <w:left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Pr="008A6C93" w:rsidRDefault="00135FEA" w:rsidP="002C5141">
          <w:pPr>
            <w:spacing w:after="0" w:line="240" w:lineRule="auto"/>
            <w:jc w:val="center"/>
            <w:rPr>
              <w:b/>
              <w:bCs/>
              <w:color w:val="000000"/>
              <w:sz w:val="18"/>
              <w:szCs w:val="18"/>
            </w:rPr>
          </w:pPr>
          <w:r w:rsidRPr="008A6C93">
            <w:rPr>
              <w:b/>
              <w:bCs/>
              <w:color w:val="000000"/>
              <w:sz w:val="18"/>
              <w:szCs w:val="18"/>
            </w:rPr>
            <w:t>Liliana Nieto D.</w:t>
          </w:r>
        </w:p>
        <w:p w:rsidR="00135FEA" w:rsidRPr="008A6C93" w:rsidRDefault="00135FEA" w:rsidP="002C5141">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rsidR="00135FEA" w:rsidRPr="008A6C93"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right w:val="single" w:sz="8" w:space="0" w:color="5B9BD5"/>
          </w:tcBorders>
        </w:tcPr>
        <w:p w:rsidR="00135FEA" w:rsidRPr="008A6C93"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8A6C93"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Javier Suárez</w:t>
          </w:r>
        </w:p>
        <w:p w:rsidR="00135FEA" w:rsidRPr="000A7152" w:rsidRDefault="00135FEA" w:rsidP="002C5141">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rsidR="00135FEA" w:rsidRPr="00B87A17" w:rsidRDefault="00135FEA" w:rsidP="002C5141">
          <w:pPr>
            <w:jc w:val="center"/>
            <w:rPr>
              <w:b/>
              <w:bCs/>
              <w:color w:val="000000"/>
            </w:rPr>
          </w:pPr>
        </w:p>
      </w:tc>
    </w:tr>
    <w:tr w:rsidR="00135FEA" w:rsidRPr="00B87A17" w:rsidTr="00955B36">
      <w:trPr>
        <w:trHeight w:val="20"/>
      </w:trPr>
      <w:tc>
        <w:tcPr>
          <w:tcW w:w="1787" w:type="dxa"/>
          <w:vMerge/>
          <w:tcBorders>
            <w:left w:val="single" w:sz="8" w:space="0" w:color="5B9BD5"/>
            <w:bottom w:val="single" w:sz="8" w:space="0" w:color="5B9BD5"/>
            <w:right w:val="single" w:sz="8" w:space="0" w:color="5B9BD5"/>
          </w:tcBorders>
        </w:tcPr>
        <w:p w:rsidR="00135FEA" w:rsidRPr="00B87A17" w:rsidRDefault="00135FEA" w:rsidP="002C5141">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rsidR="00135FEA" w:rsidRPr="000A7152" w:rsidRDefault="00135FEA" w:rsidP="002C5141">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rsidR="00135FEA" w:rsidRPr="000A7152" w:rsidRDefault="00135FEA" w:rsidP="002C5141">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rsidR="00135FEA" w:rsidRDefault="00135FEA" w:rsidP="002C5141">
          <w:pPr>
            <w:spacing w:after="0" w:line="240" w:lineRule="auto"/>
            <w:jc w:val="center"/>
            <w:rPr>
              <w:b/>
              <w:bCs/>
              <w:color w:val="000000"/>
              <w:sz w:val="18"/>
              <w:szCs w:val="18"/>
            </w:rPr>
          </w:pPr>
          <w:r>
            <w:rPr>
              <w:b/>
              <w:bCs/>
              <w:color w:val="000000"/>
              <w:sz w:val="18"/>
              <w:szCs w:val="18"/>
            </w:rPr>
            <w:t xml:space="preserve">Juan Armando Miranda </w:t>
          </w:r>
        </w:p>
        <w:p w:rsidR="00135FEA" w:rsidRPr="000A7152" w:rsidRDefault="00135FEA" w:rsidP="002C5141">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rsidR="00135FEA" w:rsidRPr="00B87A17" w:rsidRDefault="00135FEA" w:rsidP="002C5141">
          <w:pPr>
            <w:jc w:val="center"/>
            <w:rPr>
              <w:b/>
              <w:bCs/>
              <w:color w:val="000000"/>
            </w:rPr>
          </w:pPr>
        </w:p>
      </w:tc>
    </w:tr>
  </w:tbl>
  <w:p w:rsidR="00135FEA" w:rsidRPr="00955B36" w:rsidRDefault="00135FEA" w:rsidP="00955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E65737"/>
    <w:multiLevelType w:val="hybridMultilevel"/>
    <w:tmpl w:val="4E1A8EF8"/>
    <w:lvl w:ilvl="0" w:tplc="240A0001">
      <w:start w:val="1"/>
      <w:numFmt w:val="bullet"/>
      <w:lvlText w:val=""/>
      <w:lvlJc w:val="left"/>
      <w:pPr>
        <w:ind w:left="2563" w:hanging="360"/>
      </w:pPr>
      <w:rPr>
        <w:rFonts w:ascii="Symbol" w:hAnsi="Symbol" w:hint="default"/>
      </w:rPr>
    </w:lvl>
    <w:lvl w:ilvl="1" w:tplc="240A0003" w:tentative="1">
      <w:start w:val="1"/>
      <w:numFmt w:val="bullet"/>
      <w:lvlText w:val="o"/>
      <w:lvlJc w:val="left"/>
      <w:pPr>
        <w:ind w:left="3283" w:hanging="360"/>
      </w:pPr>
      <w:rPr>
        <w:rFonts w:ascii="Courier New" w:hAnsi="Courier New" w:cs="Courier New" w:hint="default"/>
      </w:rPr>
    </w:lvl>
    <w:lvl w:ilvl="2" w:tplc="240A0005" w:tentative="1">
      <w:start w:val="1"/>
      <w:numFmt w:val="bullet"/>
      <w:lvlText w:val=""/>
      <w:lvlJc w:val="left"/>
      <w:pPr>
        <w:ind w:left="4003" w:hanging="360"/>
      </w:pPr>
      <w:rPr>
        <w:rFonts w:ascii="Wingdings" w:hAnsi="Wingdings" w:hint="default"/>
      </w:rPr>
    </w:lvl>
    <w:lvl w:ilvl="3" w:tplc="240A0001" w:tentative="1">
      <w:start w:val="1"/>
      <w:numFmt w:val="bullet"/>
      <w:lvlText w:val=""/>
      <w:lvlJc w:val="left"/>
      <w:pPr>
        <w:ind w:left="4723" w:hanging="360"/>
      </w:pPr>
      <w:rPr>
        <w:rFonts w:ascii="Symbol" w:hAnsi="Symbol" w:hint="default"/>
      </w:rPr>
    </w:lvl>
    <w:lvl w:ilvl="4" w:tplc="240A0003" w:tentative="1">
      <w:start w:val="1"/>
      <w:numFmt w:val="bullet"/>
      <w:lvlText w:val="o"/>
      <w:lvlJc w:val="left"/>
      <w:pPr>
        <w:ind w:left="5443" w:hanging="360"/>
      </w:pPr>
      <w:rPr>
        <w:rFonts w:ascii="Courier New" w:hAnsi="Courier New" w:cs="Courier New" w:hint="default"/>
      </w:rPr>
    </w:lvl>
    <w:lvl w:ilvl="5" w:tplc="240A0005" w:tentative="1">
      <w:start w:val="1"/>
      <w:numFmt w:val="bullet"/>
      <w:lvlText w:val=""/>
      <w:lvlJc w:val="left"/>
      <w:pPr>
        <w:ind w:left="6163" w:hanging="360"/>
      </w:pPr>
      <w:rPr>
        <w:rFonts w:ascii="Wingdings" w:hAnsi="Wingdings" w:hint="default"/>
      </w:rPr>
    </w:lvl>
    <w:lvl w:ilvl="6" w:tplc="240A0001" w:tentative="1">
      <w:start w:val="1"/>
      <w:numFmt w:val="bullet"/>
      <w:lvlText w:val=""/>
      <w:lvlJc w:val="left"/>
      <w:pPr>
        <w:ind w:left="6883" w:hanging="360"/>
      </w:pPr>
      <w:rPr>
        <w:rFonts w:ascii="Symbol" w:hAnsi="Symbol" w:hint="default"/>
      </w:rPr>
    </w:lvl>
    <w:lvl w:ilvl="7" w:tplc="240A0003" w:tentative="1">
      <w:start w:val="1"/>
      <w:numFmt w:val="bullet"/>
      <w:lvlText w:val="o"/>
      <w:lvlJc w:val="left"/>
      <w:pPr>
        <w:ind w:left="7603" w:hanging="360"/>
      </w:pPr>
      <w:rPr>
        <w:rFonts w:ascii="Courier New" w:hAnsi="Courier New" w:cs="Courier New" w:hint="default"/>
      </w:rPr>
    </w:lvl>
    <w:lvl w:ilvl="8" w:tplc="240A0005" w:tentative="1">
      <w:start w:val="1"/>
      <w:numFmt w:val="bullet"/>
      <w:lvlText w:val=""/>
      <w:lvlJc w:val="left"/>
      <w:pPr>
        <w:ind w:left="8323" w:hanging="360"/>
      </w:pPr>
      <w:rPr>
        <w:rFonts w:ascii="Wingdings" w:hAnsi="Wingdings" w:hint="default"/>
      </w:rPr>
    </w:lvl>
  </w:abstractNum>
  <w:abstractNum w:abstractNumId="2">
    <w:nsid w:val="0EA87B52"/>
    <w:multiLevelType w:val="hybridMultilevel"/>
    <w:tmpl w:val="A1247C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106C383F"/>
    <w:multiLevelType w:val="hybridMultilevel"/>
    <w:tmpl w:val="17C42D70"/>
    <w:lvl w:ilvl="0" w:tplc="240A000D">
      <w:start w:val="1"/>
      <w:numFmt w:val="bullet"/>
      <w:lvlText w:val=""/>
      <w:lvlJc w:val="left"/>
      <w:pPr>
        <w:ind w:left="1440" w:hanging="360"/>
      </w:pPr>
      <w:rPr>
        <w:rFonts w:ascii="Wingdings" w:hAnsi="Wingdings" w:hint="default"/>
        <w:b/>
        <w:sz w:val="22"/>
        <w:szCs w:val="22"/>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4D7E61"/>
    <w:multiLevelType w:val="hybridMultilevel"/>
    <w:tmpl w:val="2A80B548"/>
    <w:lvl w:ilvl="0" w:tplc="240A000D">
      <w:start w:val="1"/>
      <w:numFmt w:val="bullet"/>
      <w:lvlText w:val=""/>
      <w:lvlJc w:val="left"/>
      <w:pPr>
        <w:ind w:left="1080" w:hanging="360"/>
      </w:pPr>
      <w:rPr>
        <w:rFonts w:ascii="Wingdings" w:hAnsi="Wingdings" w:hint="default"/>
      </w:rPr>
    </w:lvl>
    <w:lvl w:ilvl="1" w:tplc="240A000D">
      <w:start w:val="1"/>
      <w:numFmt w:val="bullet"/>
      <w:lvlText w:val=""/>
      <w:lvlJc w:val="left"/>
      <w:pPr>
        <w:ind w:left="1800" w:hanging="360"/>
      </w:pPr>
      <w:rPr>
        <w:rFonts w:ascii="Wingdings" w:hAnsi="Wingdings"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CA2F11"/>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68434AE"/>
    <w:multiLevelType w:val="hybridMultilevel"/>
    <w:tmpl w:val="1C8EB696"/>
    <w:lvl w:ilvl="0" w:tplc="240A000D">
      <w:start w:val="1"/>
      <w:numFmt w:val="bullet"/>
      <w:lvlText w:val=""/>
      <w:lvlJc w:val="left"/>
      <w:pPr>
        <w:ind w:left="720" w:hanging="360"/>
      </w:pPr>
      <w:rPr>
        <w:rFonts w:ascii="Wingdings" w:hAnsi="Wingdings" w:hint="default"/>
      </w:rPr>
    </w:lvl>
    <w:lvl w:ilvl="1" w:tplc="51F249F4">
      <w:numFmt w:val="bullet"/>
      <w:lvlText w:val="-"/>
      <w:lvlJc w:val="left"/>
      <w:pPr>
        <w:ind w:left="1500" w:hanging="42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8205232"/>
    <w:multiLevelType w:val="hybridMultilevel"/>
    <w:tmpl w:val="260AC03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8B8213B"/>
    <w:multiLevelType w:val="hybridMultilevel"/>
    <w:tmpl w:val="367206A6"/>
    <w:lvl w:ilvl="0" w:tplc="EAEE52BA">
      <w:start w:val="1"/>
      <w:numFmt w:val="bullet"/>
      <w:lvlText w:val="•"/>
      <w:lvlJc w:val="left"/>
      <w:pPr>
        <w:ind w:left="1440" w:hanging="360"/>
      </w:pPr>
      <w:rPr>
        <w:rFonts w:ascii="Times New Roman" w:hAnsi="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39326A63"/>
    <w:multiLevelType w:val="hybridMultilevel"/>
    <w:tmpl w:val="199CB89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9EB3EB2"/>
    <w:multiLevelType w:val="hybridMultilevel"/>
    <w:tmpl w:val="465A4F7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FF00ADB"/>
    <w:multiLevelType w:val="hybridMultilevel"/>
    <w:tmpl w:val="660C58AE"/>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263C7A"/>
    <w:multiLevelType w:val="hybridMultilevel"/>
    <w:tmpl w:val="9F8438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10D2640"/>
    <w:multiLevelType w:val="hybridMultilevel"/>
    <w:tmpl w:val="3D6EFB0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CF44D12"/>
    <w:multiLevelType w:val="hybridMultilevel"/>
    <w:tmpl w:val="06DEDA9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D681AAF"/>
    <w:multiLevelType w:val="hybridMultilevel"/>
    <w:tmpl w:val="B87C17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04C19DC"/>
    <w:multiLevelType w:val="hybridMultilevel"/>
    <w:tmpl w:val="A1D2A33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33B27B8"/>
    <w:multiLevelType w:val="hybridMultilevel"/>
    <w:tmpl w:val="EE748FF2"/>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EB721BE"/>
    <w:multiLevelType w:val="hybridMultilevel"/>
    <w:tmpl w:val="65863BE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05A6C9F"/>
    <w:multiLevelType w:val="hybridMultilevel"/>
    <w:tmpl w:val="AC4EE0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0"/>
  </w:num>
  <w:num w:numId="3">
    <w:abstractNumId w:val="13"/>
  </w:num>
  <w:num w:numId="4">
    <w:abstractNumId w:val="16"/>
  </w:num>
  <w:num w:numId="5">
    <w:abstractNumId w:val="27"/>
  </w:num>
  <w:num w:numId="6">
    <w:abstractNumId w:val="30"/>
  </w:num>
  <w:num w:numId="7">
    <w:abstractNumId w:val="23"/>
  </w:num>
  <w:num w:numId="8">
    <w:abstractNumId w:val="19"/>
  </w:num>
  <w:num w:numId="9">
    <w:abstractNumId w:val="29"/>
  </w:num>
  <w:num w:numId="10">
    <w:abstractNumId w:val="4"/>
  </w:num>
  <w:num w:numId="11">
    <w:abstractNumId w:val="25"/>
  </w:num>
  <w:num w:numId="12">
    <w:abstractNumId w:val="6"/>
  </w:num>
  <w:num w:numId="13">
    <w:abstractNumId w:val="7"/>
  </w:num>
  <w:num w:numId="14">
    <w:abstractNumId w:val="8"/>
  </w:num>
  <w:num w:numId="15">
    <w:abstractNumId w:val="28"/>
  </w:num>
  <w:num w:numId="16">
    <w:abstractNumId w:val="14"/>
  </w:num>
  <w:num w:numId="17">
    <w:abstractNumId w:val="5"/>
  </w:num>
  <w:num w:numId="18">
    <w:abstractNumId w:val="17"/>
  </w:num>
  <w:num w:numId="19">
    <w:abstractNumId w:val="26"/>
  </w:num>
  <w:num w:numId="20">
    <w:abstractNumId w:val="24"/>
  </w:num>
  <w:num w:numId="21">
    <w:abstractNumId w:val="21"/>
  </w:num>
  <w:num w:numId="22">
    <w:abstractNumId w:val="20"/>
  </w:num>
  <w:num w:numId="23">
    <w:abstractNumId w:val="22"/>
  </w:num>
  <w:num w:numId="24">
    <w:abstractNumId w:val="9"/>
  </w:num>
  <w:num w:numId="25">
    <w:abstractNumId w:val="1"/>
  </w:num>
  <w:num w:numId="26">
    <w:abstractNumId w:val="3"/>
  </w:num>
  <w:num w:numId="27">
    <w:abstractNumId w:val="2"/>
  </w:num>
  <w:num w:numId="28">
    <w:abstractNumId w:val="18"/>
  </w:num>
  <w:num w:numId="29">
    <w:abstractNumId w:val="10"/>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DB"/>
    <w:rsid w:val="0002118D"/>
    <w:rsid w:val="000455BD"/>
    <w:rsid w:val="00116424"/>
    <w:rsid w:val="00135FEA"/>
    <w:rsid w:val="00180750"/>
    <w:rsid w:val="00262B8F"/>
    <w:rsid w:val="00273FFF"/>
    <w:rsid w:val="002C5141"/>
    <w:rsid w:val="00321B54"/>
    <w:rsid w:val="0033283F"/>
    <w:rsid w:val="00337840"/>
    <w:rsid w:val="004456B8"/>
    <w:rsid w:val="00454C26"/>
    <w:rsid w:val="00494A76"/>
    <w:rsid w:val="004E07D0"/>
    <w:rsid w:val="00507E5A"/>
    <w:rsid w:val="005468DB"/>
    <w:rsid w:val="00651F1B"/>
    <w:rsid w:val="006568FD"/>
    <w:rsid w:val="006C4968"/>
    <w:rsid w:val="00751FF2"/>
    <w:rsid w:val="00784E35"/>
    <w:rsid w:val="00812AD0"/>
    <w:rsid w:val="00877BE0"/>
    <w:rsid w:val="008A6C93"/>
    <w:rsid w:val="008B1E9C"/>
    <w:rsid w:val="00955B36"/>
    <w:rsid w:val="00AA3096"/>
    <w:rsid w:val="00AA4ECE"/>
    <w:rsid w:val="00C56B50"/>
    <w:rsid w:val="00C801FE"/>
    <w:rsid w:val="00CB3519"/>
    <w:rsid w:val="00D326BC"/>
    <w:rsid w:val="00D4741F"/>
    <w:rsid w:val="00E1641C"/>
    <w:rsid w:val="00EA5D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paragraph" w:styleId="Textonotapie">
    <w:name w:val="footnote text"/>
    <w:basedOn w:val="Normal"/>
    <w:link w:val="TextonotapieCar"/>
    <w:uiPriority w:val="99"/>
    <w:semiHidden/>
    <w:unhideWhenUsed/>
    <w:rsid w:val="00135F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5FEA"/>
    <w:rPr>
      <w:sz w:val="20"/>
      <w:szCs w:val="20"/>
    </w:rPr>
  </w:style>
  <w:style w:type="character" w:styleId="Refdenotaalpie">
    <w:name w:val="footnote reference"/>
    <w:basedOn w:val="Fuentedeprrafopredeter"/>
    <w:uiPriority w:val="99"/>
    <w:semiHidden/>
    <w:unhideWhenUsed/>
    <w:rsid w:val="00135FEA"/>
    <w:rPr>
      <w:vertAlign w:val="superscript"/>
    </w:rPr>
  </w:style>
  <w:style w:type="paragraph" w:styleId="NormalWeb">
    <w:name w:val="Normal (Web)"/>
    <w:basedOn w:val="Normal"/>
    <w:uiPriority w:val="99"/>
    <w:semiHidden/>
    <w:unhideWhenUsed/>
    <w:rsid w:val="00135FE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273F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paragraph" w:styleId="Textonotapie">
    <w:name w:val="footnote text"/>
    <w:basedOn w:val="Normal"/>
    <w:link w:val="TextonotapieCar"/>
    <w:uiPriority w:val="99"/>
    <w:semiHidden/>
    <w:unhideWhenUsed/>
    <w:rsid w:val="00135F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5FEA"/>
    <w:rPr>
      <w:sz w:val="20"/>
      <w:szCs w:val="20"/>
    </w:rPr>
  </w:style>
  <w:style w:type="character" w:styleId="Refdenotaalpie">
    <w:name w:val="footnote reference"/>
    <w:basedOn w:val="Fuentedeprrafopredeter"/>
    <w:uiPriority w:val="99"/>
    <w:semiHidden/>
    <w:unhideWhenUsed/>
    <w:rsid w:val="00135FEA"/>
    <w:rPr>
      <w:vertAlign w:val="superscript"/>
    </w:rPr>
  </w:style>
  <w:style w:type="paragraph" w:styleId="NormalWeb">
    <w:name w:val="Normal (Web)"/>
    <w:basedOn w:val="Normal"/>
    <w:uiPriority w:val="99"/>
    <w:semiHidden/>
    <w:unhideWhenUsed/>
    <w:rsid w:val="00135FE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273F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notificacionesjudiciales@desarrolloeconomico.gov.co"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www.banrepcultural.org/node/79401/" TargetMode="External"/><Relationship Id="rId7" Type="http://schemas.openxmlformats.org/officeDocument/2006/relationships/webSettings" Target="webSettings.xml"/><Relationship Id="rId12" Type="http://schemas.openxmlformats.org/officeDocument/2006/relationships/hyperlink" Target="http://www.desarrolloeconomico.gov.co/?q=content/ley-transparencia" TargetMode="External"/><Relationship Id="rId17" Type="http://schemas.openxmlformats.org/officeDocument/2006/relationships/hyperlink" Target="mailto:contactenos@desarrolloeconomico.gov.co"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qrsd@desarrolloeconomico.gov.co" TargetMode="External"/><Relationship Id="rId20" Type="http://schemas.openxmlformats.org/officeDocument/2006/relationships/hyperlink" Target="https://accionciudadana.org.gt/que-es-corrupcion-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kas.de/chile/es/publications/18846/" TargetMode="Externa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hyperlink" Target="http://www.procuraduria.gov.co/portal/media/file/Cartilla.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log.utp.edu.co/controlsocialpd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procuraduria.gov.co/html/sitio_guia/docs/Cartilla_Guia_participacion.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823063-285E-41AE-966C-A7994DE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3654</Words>
  <Characters>20098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INFORME POBLACIONES VULNERABLES</vt:lpstr>
    </vt:vector>
  </TitlesOfParts>
  <Company>Secretaría Distrital de Desarrollo Económico</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PARTICIPACIÓN CIUDADANA</dc:title>
  <dc:subject>PLAN DE PARTICIPACIÓN CIUDADANA Y RENDICIÓN DE CUENTAS</dc:subject>
  <dc:creator>Oficina Asesora de Planeación</dc:creator>
  <cp:lastModifiedBy>Diana Marcela Poveda Ortega</cp:lastModifiedBy>
  <cp:revision>4</cp:revision>
  <cp:lastPrinted>2019-03-15T14:23:00Z</cp:lastPrinted>
  <dcterms:created xsi:type="dcterms:W3CDTF">2019-04-08T13:18:00Z</dcterms:created>
  <dcterms:modified xsi:type="dcterms:W3CDTF">2019-04-08T13:38:00Z</dcterms:modified>
</cp:coreProperties>
</file>