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4991575"/>
        <w:docPartObj>
          <w:docPartGallery w:val="Cover Pages"/>
          <w:docPartUnique/>
        </w:docPartObj>
      </w:sdtPr>
      <w:sdtEndPr/>
      <w:sdtContent>
        <w:p w:rsidR="005468DB" w:rsidRDefault="005468DB"/>
        <w:p w:rsidR="005468DB" w:rsidRDefault="005468DB">
          <w:r>
            <w:rPr>
              <w:noProof/>
              <w:lang w:eastAsia="es-CO"/>
            </w:rPr>
            <mc:AlternateContent>
              <mc:Choice Requires="wpg">
                <w:drawing>
                  <wp:anchor distT="0" distB="0" distL="114300" distR="114300" simplePos="0" relativeHeight="251659264" behindDoc="0" locked="0" layoutInCell="0" allowOverlap="1" wp14:anchorId="434F681B" wp14:editId="5859B1C4">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cstheme="minorHAnsi"/>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rsidR="005468DB" w:rsidRPr="00B3036D" w:rsidRDefault="00B3036D">
                                        <w:pPr>
                                          <w:pStyle w:val="Sinespaciado"/>
                                          <w:rPr>
                                            <w:rFonts w:cstheme="minorHAnsi"/>
                                            <w:color w:val="FFFFFF" w:themeColor="background1"/>
                                            <w:sz w:val="80"/>
                                            <w:szCs w:val="80"/>
                                          </w:rPr>
                                        </w:pPr>
                                        <w:r w:rsidRPr="00B3036D">
                                          <w:rPr>
                                            <w:rFonts w:eastAsia="Calibri" w:cstheme="minorHAnsi"/>
                                            <w:b/>
                                            <w:sz w:val="80"/>
                                            <w:szCs w:val="80"/>
                                          </w:rPr>
                                          <w:t>INFORME DE SEGUIMIENTO PLAN ANTICORRUPCIÓN Y ATENCIÓN AL CIUDADANO - PAAC 2019</w:t>
                                        </w:r>
                                      </w:p>
                                    </w:sdtContent>
                                  </w:sd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EndPr/>
                                    <w:sdtContent>
                                      <w:p w:rsidR="005468DB" w:rsidRDefault="00B3036D">
                                        <w:pPr>
                                          <w:pStyle w:val="Sinespaciado"/>
                                          <w:rPr>
                                            <w:color w:val="FFFFFF" w:themeColor="background1"/>
                                            <w:sz w:val="40"/>
                                            <w:szCs w:val="40"/>
                                          </w:rPr>
                                        </w:pPr>
                                        <w:r>
                                          <w:rPr>
                                            <w:color w:val="FFFFFF" w:themeColor="background1"/>
                                            <w:sz w:val="40"/>
                                            <w:szCs w:val="40"/>
                                          </w:rPr>
                                          <w:t>Oficina de Control Interno</w:t>
                                        </w:r>
                                      </w:p>
                                    </w:sdtContent>
                                  </w:sdt>
                                  <w:p w:rsidR="005468DB" w:rsidRDefault="005468DB">
                                    <w:pPr>
                                      <w:pStyle w:val="Sinespaciado"/>
                                      <w:rPr>
                                        <w:color w:val="FFFFFF" w:themeColor="background1"/>
                                      </w:rPr>
                                    </w:pPr>
                                  </w:p>
                                  <w:sdt>
                                    <w:sdtPr>
                                      <w:rPr>
                                        <w:color w:val="FFFFFF" w:themeColor="background1"/>
                                      </w:rPr>
                                      <w:alias w:val="Descripción breve"/>
                                      <w:id w:val="16962290"/>
                                      <w:dataBinding w:prefixMappings="xmlns:ns0='http://schemas.microsoft.com/office/2006/coverPageProps'" w:xpath="/ns0:CoverPageProperties[1]/ns0:Abstract[1]" w:storeItemID="{55AF091B-3C7A-41E3-B477-F2FDAA23CFDA}"/>
                                      <w:text/>
                                    </w:sdtPr>
                                    <w:sdtEndPr/>
                                    <w:sdtContent>
                                      <w:p w:rsidR="005468DB" w:rsidRDefault="00B3036D">
                                        <w:pPr>
                                          <w:pStyle w:val="Sinespaciado"/>
                                          <w:rPr>
                                            <w:color w:val="FFFFFF" w:themeColor="background1"/>
                                          </w:rPr>
                                        </w:pPr>
                                        <w:r>
                                          <w:rPr>
                                            <w:color w:val="FFFFFF" w:themeColor="background1"/>
                                          </w:rPr>
                                          <w:t>Seguimiento al cumplimiento de las actividades definidas en el Plan Anticorrupción y Atención al Ciudadano de la vigencia 2019 del periodo de enero a abril de 2019.</w:t>
                                        </w:r>
                                      </w:p>
                                    </w:sdtContent>
                                  </w:sdt>
                                  <w:p w:rsidR="005468DB" w:rsidRDefault="005468DB">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9-05-23T00:00:00Z">
                                        <w:dateFormat w:val="yyyy"/>
                                        <w:lid w:val="es-ES"/>
                                        <w:storeMappedDataAs w:val="dateTime"/>
                                        <w:calendar w:val="gregorian"/>
                                      </w:date>
                                    </w:sdtPr>
                                    <w:sdtEndPr/>
                                    <w:sdtContent>
                                      <w:p w:rsidR="005468DB" w:rsidRDefault="00E12552">
                                        <w:pPr>
                                          <w:jc w:val="center"/>
                                          <w:rPr>
                                            <w:color w:val="FFFFFF" w:themeColor="background1"/>
                                            <w:sz w:val="48"/>
                                            <w:szCs w:val="48"/>
                                          </w:rPr>
                                        </w:pPr>
                                        <w:r>
                                          <w:rPr>
                                            <w:color w:val="FFFFFF" w:themeColor="background1"/>
                                            <w:sz w:val="52"/>
                                            <w:szCs w:val="52"/>
                                          </w:rPr>
                                          <w:t>2019</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5468DB" w:rsidRDefault="00574F3A">
                                        <w:pPr>
                                          <w:pStyle w:val="Sinespaciado"/>
                                          <w:jc w:val="right"/>
                                          <w:rPr>
                                            <w:color w:val="FFFFFF" w:themeColor="background1"/>
                                          </w:rPr>
                                        </w:pPr>
                                        <w:r>
                                          <w:rPr>
                                            <w:color w:val="FFFFFF" w:themeColor="background1"/>
                                          </w:rPr>
                                          <w:t xml:space="preserve">Gonzalo </w:t>
                                        </w:r>
                                        <w:proofErr w:type="spellStart"/>
                                        <w:r>
                                          <w:rPr>
                                            <w:color w:val="FFFFFF" w:themeColor="background1"/>
                                          </w:rPr>
                                          <w:t>Martinez</w:t>
                                        </w:r>
                                        <w:proofErr w:type="spellEnd"/>
                                        <w:r>
                                          <w:rPr>
                                            <w:color w:val="FFFFFF" w:themeColor="background1"/>
                                          </w:rPr>
                                          <w:t xml:space="preserve"> – Jefe de la Oficina de Control Interno</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rsidR="005468DB" w:rsidRDefault="00651F1B">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5-23T00:00:00Z">
                                        <w:dateFormat w:val="dd/MM/yyyy"/>
                                        <w:lid w:val="es-ES"/>
                                        <w:storeMappedDataAs w:val="dateTime"/>
                                        <w:calendar w:val="gregorian"/>
                                      </w:date>
                                    </w:sdtPr>
                                    <w:sdtEndPr/>
                                    <w:sdtContent>
                                      <w:p w:rsidR="005468DB" w:rsidRDefault="00574F3A">
                                        <w:pPr>
                                          <w:pStyle w:val="Sinespaciado"/>
                                          <w:jc w:val="right"/>
                                          <w:rPr>
                                            <w:color w:val="FFFFFF" w:themeColor="background1"/>
                                          </w:rPr>
                                        </w:pPr>
                                        <w:r>
                                          <w:rPr>
                                            <w:color w:val="FFFFFF" w:themeColor="background1"/>
                                            <w:lang w:val="es-ES"/>
                                          </w:rPr>
                                          <w:t>23</w:t>
                                        </w:r>
                                        <w:r w:rsidR="004979D9">
                                          <w:rPr>
                                            <w:color w:val="FFFFFF" w:themeColor="background1"/>
                                            <w:lang w:val="es-ES"/>
                                          </w:rPr>
                                          <w:t>/05</w:t>
                                        </w:r>
                                        <w:r w:rsidR="00E12552">
                                          <w:rPr>
                                            <w:color w:val="FFFFFF" w:themeColor="background1"/>
                                            <w:lang w:val="es-ES"/>
                                          </w:rPr>
                                          <w:t>/2019</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http://schemas.microsoft.com/office/drawing/2014/chartex">
                <w:pict>
                  <v:group w14:anchorId="434F681B" id="Grupo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rFonts w:cstheme="minorHAnsi"/>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rsidR="005468DB" w:rsidRPr="00B3036D" w:rsidRDefault="00B3036D">
                                  <w:pPr>
                                    <w:pStyle w:val="Sinespaciado"/>
                                    <w:rPr>
                                      <w:rFonts w:cstheme="minorHAnsi"/>
                                      <w:color w:val="FFFFFF" w:themeColor="background1"/>
                                      <w:sz w:val="80"/>
                                      <w:szCs w:val="80"/>
                                    </w:rPr>
                                  </w:pPr>
                                  <w:r w:rsidRPr="00B3036D">
                                    <w:rPr>
                                      <w:rFonts w:eastAsia="Calibri" w:cstheme="minorHAnsi"/>
                                      <w:b/>
                                      <w:sz w:val="80"/>
                                      <w:szCs w:val="80"/>
                                    </w:rPr>
                                    <w:t>INFORME DE SEGUIMIENTO PLAN ANTICORRUPCIÓN Y ATENCIÓN AL CIUDADANO - PAAC 2019</w:t>
                                  </w:r>
                                </w:p>
                              </w:sdtContent>
                            </w:sd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EndPr/>
                              <w:sdtContent>
                                <w:p w:rsidR="005468DB" w:rsidRDefault="00B3036D">
                                  <w:pPr>
                                    <w:pStyle w:val="Sinespaciado"/>
                                    <w:rPr>
                                      <w:color w:val="FFFFFF" w:themeColor="background1"/>
                                      <w:sz w:val="40"/>
                                      <w:szCs w:val="40"/>
                                    </w:rPr>
                                  </w:pPr>
                                  <w:r>
                                    <w:rPr>
                                      <w:color w:val="FFFFFF" w:themeColor="background1"/>
                                      <w:sz w:val="40"/>
                                      <w:szCs w:val="40"/>
                                    </w:rPr>
                                    <w:t>Oficina de Control Interno</w:t>
                                  </w:r>
                                </w:p>
                              </w:sdtContent>
                            </w:sdt>
                            <w:p w:rsidR="005468DB" w:rsidRDefault="005468DB">
                              <w:pPr>
                                <w:pStyle w:val="Sinespaciado"/>
                                <w:rPr>
                                  <w:color w:val="FFFFFF" w:themeColor="background1"/>
                                </w:rPr>
                              </w:pPr>
                            </w:p>
                            <w:sdt>
                              <w:sdtPr>
                                <w:rPr>
                                  <w:color w:val="FFFFFF" w:themeColor="background1"/>
                                </w:rPr>
                                <w:alias w:val="Descripción breve"/>
                                <w:id w:val="16962290"/>
                                <w:dataBinding w:prefixMappings="xmlns:ns0='http://schemas.microsoft.com/office/2006/coverPageProps'" w:xpath="/ns0:CoverPageProperties[1]/ns0:Abstract[1]" w:storeItemID="{55AF091B-3C7A-41E3-B477-F2FDAA23CFDA}"/>
                                <w:text/>
                              </w:sdtPr>
                              <w:sdtEndPr/>
                              <w:sdtContent>
                                <w:p w:rsidR="005468DB" w:rsidRDefault="00B3036D">
                                  <w:pPr>
                                    <w:pStyle w:val="Sinespaciado"/>
                                    <w:rPr>
                                      <w:color w:val="FFFFFF" w:themeColor="background1"/>
                                    </w:rPr>
                                  </w:pPr>
                                  <w:r>
                                    <w:rPr>
                                      <w:color w:val="FFFFFF" w:themeColor="background1"/>
                                    </w:rPr>
                                    <w:t>Seguimiento al cumplimiento de las actividades definidas en el Plan Anticorrupción y Atención al Ciudadano de la vigencia 2019 del periodo de enero a abril de 2019.</w:t>
                                  </w:r>
                                </w:p>
                              </w:sdtContent>
                            </w:sdt>
                            <w:p w:rsidR="005468DB" w:rsidRDefault="005468DB">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9-05-23T00:00:00Z">
                                  <w:dateFormat w:val="yyyy"/>
                                  <w:lid w:val="es-ES"/>
                                  <w:storeMappedDataAs w:val="dateTime"/>
                                  <w:calendar w:val="gregorian"/>
                                </w:date>
                              </w:sdtPr>
                              <w:sdtEndPr/>
                              <w:sdtContent>
                                <w:p w:rsidR="005468DB" w:rsidRDefault="00E12552">
                                  <w:pPr>
                                    <w:jc w:val="center"/>
                                    <w:rPr>
                                      <w:color w:val="FFFFFF" w:themeColor="background1"/>
                                      <w:sz w:val="48"/>
                                      <w:szCs w:val="48"/>
                                    </w:rPr>
                                  </w:pPr>
                                  <w:r>
                                    <w:rPr>
                                      <w:color w:val="FFFFFF" w:themeColor="background1"/>
                                      <w:sz w:val="52"/>
                                      <w:szCs w:val="52"/>
                                    </w:rPr>
                                    <w:t>2019</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5468DB" w:rsidRDefault="00574F3A">
                                  <w:pPr>
                                    <w:pStyle w:val="Sinespaciado"/>
                                    <w:jc w:val="right"/>
                                    <w:rPr>
                                      <w:color w:val="FFFFFF" w:themeColor="background1"/>
                                    </w:rPr>
                                  </w:pPr>
                                  <w:r>
                                    <w:rPr>
                                      <w:color w:val="FFFFFF" w:themeColor="background1"/>
                                    </w:rPr>
                                    <w:t xml:space="preserve">Gonzalo </w:t>
                                  </w:r>
                                  <w:proofErr w:type="spellStart"/>
                                  <w:r>
                                    <w:rPr>
                                      <w:color w:val="FFFFFF" w:themeColor="background1"/>
                                    </w:rPr>
                                    <w:t>Martinez</w:t>
                                  </w:r>
                                  <w:proofErr w:type="spellEnd"/>
                                  <w:r>
                                    <w:rPr>
                                      <w:color w:val="FFFFFF" w:themeColor="background1"/>
                                    </w:rPr>
                                    <w:t xml:space="preserve"> – Jefe de la Oficina de Control Interno</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rsidR="005468DB" w:rsidRDefault="00651F1B">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5-23T00:00:00Z">
                                  <w:dateFormat w:val="dd/MM/yyyy"/>
                                  <w:lid w:val="es-ES"/>
                                  <w:storeMappedDataAs w:val="dateTime"/>
                                  <w:calendar w:val="gregorian"/>
                                </w:date>
                              </w:sdtPr>
                              <w:sdtEndPr/>
                              <w:sdtContent>
                                <w:p w:rsidR="005468DB" w:rsidRDefault="00574F3A">
                                  <w:pPr>
                                    <w:pStyle w:val="Sinespaciado"/>
                                    <w:jc w:val="right"/>
                                    <w:rPr>
                                      <w:color w:val="FFFFFF" w:themeColor="background1"/>
                                    </w:rPr>
                                  </w:pPr>
                                  <w:r>
                                    <w:rPr>
                                      <w:color w:val="FFFFFF" w:themeColor="background1"/>
                                      <w:lang w:val="es-ES"/>
                                    </w:rPr>
                                    <w:t>23</w:t>
                                  </w:r>
                                  <w:r w:rsidR="004979D9">
                                    <w:rPr>
                                      <w:color w:val="FFFFFF" w:themeColor="background1"/>
                                      <w:lang w:val="es-ES"/>
                                    </w:rPr>
                                    <w:t>/05</w:t>
                                  </w:r>
                                  <w:r w:rsidR="00E12552">
                                    <w:rPr>
                                      <w:color w:val="FFFFFF" w:themeColor="background1"/>
                                      <w:lang w:val="es-ES"/>
                                    </w:rPr>
                                    <w:t>/2019</w:t>
                                  </w:r>
                                </w:p>
                              </w:sdtContent>
                            </w:sdt>
                          </w:txbxContent>
                        </v:textbox>
                      </v:rect>
                    </v:group>
                    <w10:wrap anchorx="page" anchory="page"/>
                  </v:group>
                </w:pict>
              </mc:Fallback>
            </mc:AlternateContent>
          </w:r>
        </w:p>
        <w:p w:rsidR="005468DB" w:rsidRDefault="005468DB">
          <w:r>
            <w:br w:type="page"/>
          </w:r>
        </w:p>
      </w:sdtContent>
    </w:sdt>
    <w:p w:rsidR="00955B36" w:rsidRDefault="00180750">
      <w:r>
        <w:rPr>
          <w:noProof/>
          <w:lang w:eastAsia="es-CO"/>
        </w:rPr>
        <w:lastRenderedPageBreak/>
        <mc:AlternateContent>
          <mc:Choice Requires="wpg">
            <w:drawing>
              <wp:anchor distT="0" distB="0" distL="114300" distR="114300" simplePos="0" relativeHeight="251673600" behindDoc="0" locked="0" layoutInCell="1" allowOverlap="1">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19B42E70" id="21 Grupo" o:spid="_x0000_s1026" style="position:absolute;margin-left:-67.05pt;margin-top:-52.85pt;width:155.85pt;height:751.2pt;z-index:25167360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8A6C93">
      <w:r>
        <w:tab/>
      </w:r>
    </w:p>
    <w:p w:rsidR="00955B36" w:rsidRDefault="00955B36"/>
    <w:p w:rsidR="00955B36" w:rsidRDefault="00955B36"/>
    <w:p w:rsidR="00955B36" w:rsidRDefault="00955B36"/>
    <w:p w:rsidR="00955B36" w:rsidRDefault="00955B36"/>
    <w:p w:rsidR="00955B36" w:rsidRDefault="00955B36"/>
    <w:p w:rsidR="00955B36" w:rsidRDefault="00B3036D">
      <w:r>
        <w:rPr>
          <w:noProof/>
          <w:lang w:eastAsia="es-CO"/>
        </w:rPr>
        <mc:AlternateContent>
          <mc:Choice Requires="wps">
            <w:drawing>
              <wp:anchor distT="0" distB="0" distL="114300" distR="114300" simplePos="0" relativeHeight="251650560" behindDoc="0" locked="0" layoutInCell="1" allowOverlap="1" wp14:anchorId="17372576" wp14:editId="39A4DDC2">
                <wp:simplePos x="0" y="0"/>
                <wp:positionH relativeFrom="column">
                  <wp:posOffset>1805940</wp:posOffset>
                </wp:positionH>
                <wp:positionV relativeFrom="paragraph">
                  <wp:posOffset>437515</wp:posOffset>
                </wp:positionV>
                <wp:extent cx="3569970" cy="245745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45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036D" w:rsidRPr="00501231" w:rsidRDefault="00B3036D" w:rsidP="00B3036D">
                            <w:pPr>
                              <w:pStyle w:val="Sinespaciado"/>
                              <w:jc w:val="both"/>
                              <w:rPr>
                                <w:rFonts w:ascii="Arial" w:hAnsi="Arial" w:cs="Arial"/>
                                <w:b/>
                                <w:sz w:val="24"/>
                                <w:szCs w:val="24"/>
                              </w:rPr>
                            </w:pPr>
                            <w:r w:rsidRPr="00501231">
                              <w:rPr>
                                <w:rFonts w:ascii="Arial" w:hAnsi="Arial" w:cs="Arial"/>
                                <w:b/>
                                <w:sz w:val="24"/>
                                <w:szCs w:val="24"/>
                              </w:rPr>
                              <w:t xml:space="preserve">INFORME DE SEGUIMIENTO PLAN ANTICORRUPCIÓN Y ATENCIÓN AL CIUDADANO - PAAC 2019 </w:t>
                            </w:r>
                          </w:p>
                          <w:p w:rsidR="00180750" w:rsidRPr="00D4741F" w:rsidRDefault="00180750" w:rsidP="00180750">
                            <w:pPr>
                              <w:spacing w:after="0" w:line="240" w:lineRule="auto"/>
                              <w:jc w:val="both"/>
                              <w:rPr>
                                <w:rFonts w:ascii="Arial" w:hAnsi="Arial" w:cs="Arial"/>
                              </w:rPr>
                            </w:pPr>
                          </w:p>
                          <w:p w:rsidR="00180750" w:rsidRPr="00D4741F" w:rsidRDefault="00180750"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sidR="00B3036D">
                              <w:rPr>
                                <w:rFonts w:ascii="Arial" w:hAnsi="Arial" w:cs="Arial"/>
                              </w:rPr>
                              <w:t>Gonzalo Martínez – Jefe de la Oficina de Control Interno</w:t>
                            </w:r>
                          </w:p>
                          <w:p w:rsidR="00180750" w:rsidRPr="00D4741F" w:rsidRDefault="00180750" w:rsidP="00180750">
                            <w:pPr>
                              <w:spacing w:after="0" w:line="240" w:lineRule="auto"/>
                              <w:jc w:val="both"/>
                              <w:rPr>
                                <w:rFonts w:ascii="Arial" w:eastAsia="Times New Roman" w:hAnsi="Arial" w:cs="Arial"/>
                              </w:rPr>
                            </w:pPr>
                            <w:r w:rsidRPr="00D4741F">
                              <w:rPr>
                                <w:rFonts w:ascii="Arial" w:hAnsi="Arial" w:cs="Arial"/>
                                <w:b/>
                              </w:rPr>
                              <w:t xml:space="preserve">Aprobado: </w:t>
                            </w:r>
                            <w:r w:rsidR="00B3036D">
                              <w:rPr>
                                <w:rFonts w:ascii="Arial" w:hAnsi="Arial" w:cs="Arial"/>
                              </w:rPr>
                              <w:t>Gonzalo Martínez – Jefe de la Oficina de Control Interno</w:t>
                            </w:r>
                          </w:p>
                          <w:p w:rsidR="00180750" w:rsidRPr="00D4741F" w:rsidRDefault="00180750" w:rsidP="00180750">
                            <w:pPr>
                              <w:spacing w:after="0" w:line="240" w:lineRule="auto"/>
                              <w:jc w:val="both"/>
                              <w:rPr>
                                <w:rFonts w:ascii="Arial" w:eastAsia="Times New Roman" w:hAnsi="Arial" w:cs="Arial"/>
                                <w:b/>
                              </w:rPr>
                            </w:pPr>
                          </w:p>
                          <w:p w:rsidR="00180750" w:rsidRPr="00D4741F" w:rsidRDefault="00180750" w:rsidP="00180750">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sidR="00B3036D">
                              <w:rPr>
                                <w:rFonts w:ascii="Arial" w:hAnsi="Arial" w:cs="Arial"/>
                              </w:rPr>
                              <w:t>Julia Mendoza – Profesional Universitario grado 18</w:t>
                            </w:r>
                          </w:p>
                          <w:p w:rsidR="00180750" w:rsidRPr="00D4741F" w:rsidRDefault="00180750" w:rsidP="00180750">
                            <w:pPr>
                              <w:spacing w:after="0" w:line="240" w:lineRule="auto"/>
                              <w:jc w:val="both"/>
                              <w:rPr>
                                <w:rFonts w:ascii="Arial" w:eastAsia="Times New Roman" w:hAnsi="Arial" w:cs="Arial"/>
                              </w:rPr>
                            </w:pPr>
                          </w:p>
                          <w:p w:rsidR="00180750" w:rsidRPr="00D4741F" w:rsidRDefault="00180750"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00B3036D">
                              <w:rPr>
                                <w:rFonts w:ascii="Arial" w:eastAsia="Times New Roman" w:hAnsi="Arial" w:cs="Arial"/>
                              </w:rPr>
                              <w:t xml:space="preserve"> 17/05/2019</w:t>
                            </w:r>
                          </w:p>
                          <w:p w:rsidR="00180750" w:rsidRPr="00D4741F" w:rsidRDefault="00180750"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00574F3A">
                              <w:rPr>
                                <w:rFonts w:ascii="Arial" w:eastAsia="Times New Roman" w:hAnsi="Arial" w:cs="Arial"/>
                              </w:rPr>
                              <w:t xml:space="preserve"> 23</w:t>
                            </w:r>
                            <w:r w:rsidR="00B3036D">
                              <w:rPr>
                                <w:rFonts w:ascii="Arial" w:eastAsia="Times New Roman" w:hAnsi="Arial" w:cs="Arial"/>
                              </w:rPr>
                              <w:t>/05/2019</w:t>
                            </w:r>
                          </w:p>
                          <w:p w:rsidR="00180750" w:rsidRPr="00D4741F" w:rsidRDefault="00180750" w:rsidP="00180750">
                            <w:pPr>
                              <w:spacing w:after="0" w:line="240" w:lineRule="auto"/>
                              <w:jc w:val="both"/>
                              <w:rPr>
                                <w:rFonts w:ascii="Arial" w:eastAsia="Times New Roman" w:hAnsi="Arial" w:cs="Arial"/>
                                <w:sz w:val="24"/>
                                <w:szCs w:val="24"/>
                              </w:rPr>
                            </w:pPr>
                          </w:p>
                          <w:p w:rsidR="00180750" w:rsidRPr="00D4741F" w:rsidRDefault="00180750"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180750" w:rsidRPr="00D4741F" w:rsidRDefault="00180750"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7372576" id="_x0000_t202" coordsize="21600,21600" o:spt="202" path="m,l,21600r21600,l21600,xe">
                <v:stroke joinstyle="miter"/>
                <v:path gradientshapeok="t" o:connecttype="rect"/>
              </v:shapetype>
              <v:shape id="23 Cuadro de texto" o:spid="_x0000_s1044" type="#_x0000_t202" style="position:absolute;margin-left:142.2pt;margin-top:34.45pt;width:281.1pt;height:193.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" fillcolor="white [3201]" stroked="f" strokeweight=".5pt">
                <v:textbox>
                  <w:txbxContent>
                    <w:p w:rsidR="00B3036D" w:rsidRPr="00501231" w:rsidRDefault="00B3036D" w:rsidP="00B3036D">
                      <w:pPr>
                        <w:pStyle w:val="Sinespaciado"/>
                        <w:jc w:val="both"/>
                        <w:rPr>
                          <w:rFonts w:ascii="Arial" w:hAnsi="Arial" w:cs="Arial"/>
                          <w:b/>
                          <w:sz w:val="24"/>
                          <w:szCs w:val="24"/>
                        </w:rPr>
                      </w:pPr>
                      <w:r w:rsidRPr="00501231">
                        <w:rPr>
                          <w:rFonts w:ascii="Arial" w:hAnsi="Arial" w:cs="Arial"/>
                          <w:b/>
                          <w:sz w:val="24"/>
                          <w:szCs w:val="24"/>
                        </w:rPr>
                        <w:t xml:space="preserve">INFORME DE SEGUIMIENTO PLAN ANTICORRUPCIÓN Y ATENCIÓN AL CIUDADANO - PAAC 2019 </w:t>
                      </w:r>
                    </w:p>
                    <w:p w:rsidR="00180750" w:rsidRPr="00D4741F" w:rsidRDefault="00180750" w:rsidP="00180750">
                      <w:pPr>
                        <w:spacing w:after="0" w:line="240" w:lineRule="auto"/>
                        <w:jc w:val="both"/>
                        <w:rPr>
                          <w:rFonts w:ascii="Arial" w:hAnsi="Arial" w:cs="Arial"/>
                        </w:rPr>
                      </w:pPr>
                    </w:p>
                    <w:p w:rsidR="00180750" w:rsidRPr="00D4741F" w:rsidRDefault="00180750"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sidR="00B3036D">
                        <w:rPr>
                          <w:rFonts w:ascii="Arial" w:hAnsi="Arial" w:cs="Arial"/>
                        </w:rPr>
                        <w:t>Gonzalo Martínez – Jefe de la Oficina de Control Interno</w:t>
                      </w:r>
                    </w:p>
                    <w:p w:rsidR="00180750" w:rsidRPr="00D4741F" w:rsidRDefault="00180750" w:rsidP="00180750">
                      <w:pPr>
                        <w:spacing w:after="0" w:line="240" w:lineRule="auto"/>
                        <w:jc w:val="both"/>
                        <w:rPr>
                          <w:rFonts w:ascii="Arial" w:eastAsia="Times New Roman" w:hAnsi="Arial" w:cs="Arial"/>
                        </w:rPr>
                      </w:pPr>
                      <w:r w:rsidRPr="00D4741F">
                        <w:rPr>
                          <w:rFonts w:ascii="Arial" w:hAnsi="Arial" w:cs="Arial"/>
                          <w:b/>
                        </w:rPr>
                        <w:t xml:space="preserve">Aprobado: </w:t>
                      </w:r>
                      <w:r w:rsidR="00B3036D">
                        <w:rPr>
                          <w:rFonts w:ascii="Arial" w:hAnsi="Arial" w:cs="Arial"/>
                        </w:rPr>
                        <w:t>Gonzalo Martínez – Jefe de la Oficina de Control Interno</w:t>
                      </w:r>
                    </w:p>
                    <w:p w:rsidR="00180750" w:rsidRPr="00D4741F" w:rsidRDefault="00180750" w:rsidP="00180750">
                      <w:pPr>
                        <w:spacing w:after="0" w:line="240" w:lineRule="auto"/>
                        <w:jc w:val="both"/>
                        <w:rPr>
                          <w:rFonts w:ascii="Arial" w:eastAsia="Times New Roman" w:hAnsi="Arial" w:cs="Arial"/>
                          <w:b/>
                        </w:rPr>
                      </w:pPr>
                    </w:p>
                    <w:p w:rsidR="00180750" w:rsidRPr="00D4741F" w:rsidRDefault="00180750" w:rsidP="00180750">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sidR="00B3036D">
                        <w:rPr>
                          <w:rFonts w:ascii="Arial" w:hAnsi="Arial" w:cs="Arial"/>
                        </w:rPr>
                        <w:t>Julia Mendoza – Profesional Universitario grado 18</w:t>
                      </w:r>
                    </w:p>
                    <w:p w:rsidR="00180750" w:rsidRPr="00D4741F" w:rsidRDefault="00180750" w:rsidP="00180750">
                      <w:pPr>
                        <w:spacing w:after="0" w:line="240" w:lineRule="auto"/>
                        <w:jc w:val="both"/>
                        <w:rPr>
                          <w:rFonts w:ascii="Arial" w:eastAsia="Times New Roman" w:hAnsi="Arial" w:cs="Arial"/>
                        </w:rPr>
                      </w:pPr>
                    </w:p>
                    <w:p w:rsidR="00180750" w:rsidRPr="00D4741F" w:rsidRDefault="00180750"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00B3036D">
                        <w:rPr>
                          <w:rFonts w:ascii="Arial" w:eastAsia="Times New Roman" w:hAnsi="Arial" w:cs="Arial"/>
                        </w:rPr>
                        <w:t xml:space="preserve"> 17/05/2019</w:t>
                      </w:r>
                    </w:p>
                    <w:p w:rsidR="00180750" w:rsidRPr="00D4741F" w:rsidRDefault="00180750"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00574F3A">
                        <w:rPr>
                          <w:rFonts w:ascii="Arial" w:eastAsia="Times New Roman" w:hAnsi="Arial" w:cs="Arial"/>
                        </w:rPr>
                        <w:t xml:space="preserve"> 23</w:t>
                      </w:r>
                      <w:r w:rsidR="00B3036D">
                        <w:rPr>
                          <w:rFonts w:ascii="Arial" w:eastAsia="Times New Roman" w:hAnsi="Arial" w:cs="Arial"/>
                        </w:rPr>
                        <w:t>/05/2019</w:t>
                      </w:r>
                    </w:p>
                    <w:p w:rsidR="00180750" w:rsidRPr="00D4741F" w:rsidRDefault="00180750" w:rsidP="00180750">
                      <w:pPr>
                        <w:spacing w:after="0" w:line="240" w:lineRule="auto"/>
                        <w:jc w:val="both"/>
                        <w:rPr>
                          <w:rFonts w:ascii="Arial" w:eastAsia="Times New Roman" w:hAnsi="Arial" w:cs="Arial"/>
                          <w:sz w:val="24"/>
                          <w:szCs w:val="24"/>
                        </w:rPr>
                      </w:pPr>
                    </w:p>
                    <w:p w:rsidR="00180750" w:rsidRPr="00D4741F" w:rsidRDefault="00180750"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180750" w:rsidRPr="00D4741F" w:rsidRDefault="00180750"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r w:rsidR="004456B8">
        <w:rPr>
          <w:noProof/>
          <w:lang w:eastAsia="es-CO"/>
        </w:rPr>
        <mc:AlternateContent>
          <mc:Choice Requires="wps">
            <w:drawing>
              <wp:anchor distT="0" distB="0" distL="114300" distR="114300" simplePos="0" relativeHeight="251649536" behindDoc="0" locked="0" layoutInCell="1" allowOverlap="1" wp14:anchorId="7865AD83" wp14:editId="6FBE6B8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A37D3F1" id="22 Conector recto"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p>
    <w:p w:rsidR="00955B36" w:rsidRDefault="00955B36">
      <w:pPr>
        <w:sectPr w:rsidR="00955B36" w:rsidSect="00955B36">
          <w:headerReference w:type="first" r:id="rId10"/>
          <w:pgSz w:w="12240" w:h="15840"/>
          <w:pgMar w:top="1417" w:right="1701" w:bottom="1417" w:left="1701" w:header="708" w:footer="708" w:gutter="0"/>
          <w:pgNumType w:start="0"/>
          <w:cols w:space="708"/>
          <w:titlePg/>
          <w:docGrid w:linePitch="360"/>
        </w:sectPr>
      </w:pPr>
    </w:p>
    <w:p w:rsidR="00955B36" w:rsidRDefault="00955B36"/>
    <w:p w:rsidR="00EA5D61" w:rsidRDefault="00D4741F">
      <w:pPr>
        <w:rPr>
          <w:color w:val="17365D" w:themeColor="text2" w:themeShade="BF"/>
          <w:sz w:val="72"/>
          <w:szCs w:val="72"/>
        </w:rPr>
      </w:pPr>
      <w:bookmarkStart w:id="0" w:name="_GoBack"/>
      <w:bookmarkEnd w:id="0"/>
      <w:r w:rsidRPr="00D4741F">
        <w:rPr>
          <w:color w:val="17365D" w:themeColor="text2" w:themeShade="BF"/>
          <w:sz w:val="72"/>
          <w:szCs w:val="72"/>
        </w:rPr>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EndPr/>
      <w:sdtContent>
        <w:p w:rsidR="004E07D0" w:rsidRPr="0002118D" w:rsidRDefault="00262B8F">
          <w:pPr>
            <w:pStyle w:val="TtulodeTDC"/>
            <w:rPr>
              <w:color w:val="FFFFFF" w:themeColor="background1"/>
            </w:rPr>
          </w:pPr>
          <w:r>
            <w:rPr>
              <w:noProof/>
            </w:rPr>
            <mc:AlternateContent>
              <mc:Choice Requires="wps">
                <w:drawing>
                  <wp:anchor distT="0" distB="0" distL="114300" distR="114300" simplePos="0" relativeHeight="251687936" behindDoc="0" locked="0" layoutInCell="1" allowOverlap="1" wp14:anchorId="03CC73D7" wp14:editId="5584C2FD">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9E4B06" id="514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rsidR="00E12552" w:rsidRDefault="004E07D0">
          <w:pPr>
            <w:pStyle w:val="TDC1"/>
            <w:rPr>
              <w:b w:val="0"/>
              <w:color w:val="auto"/>
              <w:sz w:val="22"/>
              <w:szCs w:val="22"/>
            </w:rPr>
          </w:pPr>
          <w:r>
            <w:fldChar w:fldCharType="begin"/>
          </w:r>
          <w:r>
            <w:instrText xml:space="preserve"> TOC \o "1-3" \h \z \u </w:instrText>
          </w:r>
          <w:r>
            <w:fldChar w:fldCharType="separate"/>
          </w:r>
          <w:hyperlink w:anchor="_Toc9499270" w:history="1">
            <w:r w:rsidR="00E12552" w:rsidRPr="00D36195">
              <w:rPr>
                <w:rStyle w:val="Hipervnculo"/>
              </w:rPr>
              <w:t>Presentación</w:t>
            </w:r>
            <w:r w:rsidR="00E12552">
              <w:rPr>
                <w:webHidden/>
              </w:rPr>
              <w:tab/>
            </w:r>
            <w:r w:rsidR="00E12552">
              <w:rPr>
                <w:webHidden/>
              </w:rPr>
              <w:fldChar w:fldCharType="begin"/>
            </w:r>
            <w:r w:rsidR="00E12552">
              <w:rPr>
                <w:webHidden/>
              </w:rPr>
              <w:instrText xml:space="preserve"> PAGEREF _Toc9499270 \h </w:instrText>
            </w:r>
            <w:r w:rsidR="00E12552">
              <w:rPr>
                <w:webHidden/>
              </w:rPr>
            </w:r>
            <w:r w:rsidR="00E12552">
              <w:rPr>
                <w:webHidden/>
              </w:rPr>
              <w:fldChar w:fldCharType="separate"/>
            </w:r>
            <w:r w:rsidR="00E12552">
              <w:rPr>
                <w:webHidden/>
              </w:rPr>
              <w:t>3</w:t>
            </w:r>
            <w:r w:rsidR="00E12552">
              <w:rPr>
                <w:webHidden/>
              </w:rPr>
              <w:fldChar w:fldCharType="end"/>
            </w:r>
          </w:hyperlink>
        </w:p>
        <w:p w:rsidR="00E12552" w:rsidRDefault="00F7797E">
          <w:pPr>
            <w:pStyle w:val="TDC2"/>
            <w:rPr>
              <w:b w:val="0"/>
              <w:color w:val="auto"/>
              <w:sz w:val="22"/>
              <w:szCs w:val="22"/>
            </w:rPr>
          </w:pPr>
          <w:hyperlink w:anchor="_Toc9499271" w:history="1">
            <w:r w:rsidR="00E12552" w:rsidRPr="00D36195">
              <w:rPr>
                <w:rStyle w:val="Hipervnculo"/>
              </w:rPr>
              <w:t>1.</w:t>
            </w:r>
            <w:bookmarkStart w:id="1" w:name="_Toc339593"/>
            <w:r w:rsidR="00E12552">
              <w:rPr>
                <w:b w:val="0"/>
                <w:color w:val="auto"/>
                <w:sz w:val="22"/>
                <w:szCs w:val="22"/>
              </w:rPr>
              <w:tab/>
            </w:r>
            <w:bookmarkEnd w:id="1"/>
            <w:r w:rsidR="00E12552" w:rsidRPr="00D36195">
              <w:rPr>
                <w:rStyle w:val="Hipervnculo"/>
              </w:rPr>
              <w:t>OBJETIVO</w:t>
            </w:r>
            <w:r w:rsidR="00E12552">
              <w:rPr>
                <w:webHidden/>
              </w:rPr>
              <w:tab/>
            </w:r>
            <w:r w:rsidR="00E12552">
              <w:rPr>
                <w:webHidden/>
              </w:rPr>
              <w:fldChar w:fldCharType="begin"/>
            </w:r>
            <w:r w:rsidR="00E12552">
              <w:rPr>
                <w:webHidden/>
              </w:rPr>
              <w:instrText xml:space="preserve"> PAGEREF _Toc9499271 \h </w:instrText>
            </w:r>
            <w:r w:rsidR="00E12552">
              <w:rPr>
                <w:webHidden/>
              </w:rPr>
            </w:r>
            <w:r w:rsidR="00E12552">
              <w:rPr>
                <w:webHidden/>
              </w:rPr>
              <w:fldChar w:fldCharType="separate"/>
            </w:r>
            <w:r w:rsidR="00E12552">
              <w:rPr>
                <w:webHidden/>
              </w:rPr>
              <w:t>5</w:t>
            </w:r>
            <w:r w:rsidR="00E12552">
              <w:rPr>
                <w:webHidden/>
              </w:rPr>
              <w:fldChar w:fldCharType="end"/>
            </w:r>
          </w:hyperlink>
        </w:p>
        <w:p w:rsidR="00E12552" w:rsidRDefault="00F7797E">
          <w:pPr>
            <w:pStyle w:val="TDC2"/>
            <w:rPr>
              <w:b w:val="0"/>
              <w:color w:val="auto"/>
              <w:sz w:val="22"/>
              <w:szCs w:val="22"/>
            </w:rPr>
          </w:pPr>
          <w:hyperlink w:anchor="_Toc9499272" w:history="1">
            <w:r w:rsidR="00E12552" w:rsidRPr="00D36195">
              <w:rPr>
                <w:rStyle w:val="Hipervnculo"/>
              </w:rPr>
              <w:t>2.</w:t>
            </w:r>
            <w:r w:rsidR="00E12552">
              <w:rPr>
                <w:b w:val="0"/>
                <w:color w:val="auto"/>
                <w:sz w:val="22"/>
                <w:szCs w:val="22"/>
              </w:rPr>
              <w:tab/>
            </w:r>
            <w:r w:rsidR="00E12552" w:rsidRPr="00D36195">
              <w:rPr>
                <w:rStyle w:val="Hipervnculo"/>
              </w:rPr>
              <w:t>ALCANCE</w:t>
            </w:r>
            <w:r w:rsidR="00E12552">
              <w:rPr>
                <w:webHidden/>
              </w:rPr>
              <w:tab/>
            </w:r>
            <w:r w:rsidR="00E12552">
              <w:rPr>
                <w:webHidden/>
              </w:rPr>
              <w:fldChar w:fldCharType="begin"/>
            </w:r>
            <w:r w:rsidR="00E12552">
              <w:rPr>
                <w:webHidden/>
              </w:rPr>
              <w:instrText xml:space="preserve"> PAGEREF _Toc9499272 \h </w:instrText>
            </w:r>
            <w:r w:rsidR="00E12552">
              <w:rPr>
                <w:webHidden/>
              </w:rPr>
            </w:r>
            <w:r w:rsidR="00E12552">
              <w:rPr>
                <w:webHidden/>
              </w:rPr>
              <w:fldChar w:fldCharType="separate"/>
            </w:r>
            <w:r w:rsidR="00E12552">
              <w:rPr>
                <w:webHidden/>
              </w:rPr>
              <w:t>5</w:t>
            </w:r>
            <w:r w:rsidR="00E12552">
              <w:rPr>
                <w:webHidden/>
              </w:rPr>
              <w:fldChar w:fldCharType="end"/>
            </w:r>
          </w:hyperlink>
        </w:p>
        <w:p w:rsidR="00E12552" w:rsidRDefault="00F7797E">
          <w:pPr>
            <w:pStyle w:val="TDC2"/>
            <w:rPr>
              <w:b w:val="0"/>
              <w:color w:val="auto"/>
              <w:sz w:val="22"/>
              <w:szCs w:val="22"/>
            </w:rPr>
          </w:pPr>
          <w:hyperlink w:anchor="_Toc9499273" w:history="1">
            <w:r w:rsidR="00E12552" w:rsidRPr="00D36195">
              <w:rPr>
                <w:rStyle w:val="Hipervnculo"/>
              </w:rPr>
              <w:t>3.</w:t>
            </w:r>
            <w:r w:rsidR="00E12552">
              <w:rPr>
                <w:b w:val="0"/>
                <w:color w:val="auto"/>
                <w:sz w:val="22"/>
                <w:szCs w:val="22"/>
              </w:rPr>
              <w:tab/>
            </w:r>
            <w:r w:rsidR="00E12552" w:rsidRPr="00D36195">
              <w:rPr>
                <w:rStyle w:val="Hipervnculo"/>
              </w:rPr>
              <w:t>CRITERIOS DE LA AUDITORIA</w:t>
            </w:r>
            <w:r w:rsidR="00E12552">
              <w:rPr>
                <w:webHidden/>
              </w:rPr>
              <w:tab/>
            </w:r>
            <w:r w:rsidR="00E12552">
              <w:rPr>
                <w:webHidden/>
              </w:rPr>
              <w:fldChar w:fldCharType="begin"/>
            </w:r>
            <w:r w:rsidR="00E12552">
              <w:rPr>
                <w:webHidden/>
              </w:rPr>
              <w:instrText xml:space="preserve"> PAGEREF _Toc9499273 \h </w:instrText>
            </w:r>
            <w:r w:rsidR="00E12552">
              <w:rPr>
                <w:webHidden/>
              </w:rPr>
            </w:r>
            <w:r w:rsidR="00E12552">
              <w:rPr>
                <w:webHidden/>
              </w:rPr>
              <w:fldChar w:fldCharType="separate"/>
            </w:r>
            <w:r w:rsidR="00E12552">
              <w:rPr>
                <w:webHidden/>
              </w:rPr>
              <w:t>5</w:t>
            </w:r>
            <w:r w:rsidR="00E12552">
              <w:rPr>
                <w:webHidden/>
              </w:rPr>
              <w:fldChar w:fldCharType="end"/>
            </w:r>
          </w:hyperlink>
        </w:p>
        <w:p w:rsidR="00E12552" w:rsidRDefault="00F7797E">
          <w:pPr>
            <w:pStyle w:val="TDC2"/>
            <w:rPr>
              <w:b w:val="0"/>
              <w:color w:val="auto"/>
              <w:sz w:val="22"/>
              <w:szCs w:val="22"/>
            </w:rPr>
          </w:pPr>
          <w:hyperlink w:anchor="_Toc9499274" w:history="1">
            <w:r w:rsidR="00E12552" w:rsidRPr="00D36195">
              <w:rPr>
                <w:rStyle w:val="Hipervnculo"/>
              </w:rPr>
              <w:t>4.</w:t>
            </w:r>
            <w:r w:rsidR="00E12552">
              <w:rPr>
                <w:b w:val="0"/>
                <w:color w:val="auto"/>
                <w:sz w:val="22"/>
                <w:szCs w:val="22"/>
              </w:rPr>
              <w:tab/>
            </w:r>
            <w:r w:rsidR="00E12552" w:rsidRPr="00D36195">
              <w:rPr>
                <w:rStyle w:val="Hipervnculo"/>
              </w:rPr>
              <w:t>SEGUIMIENTO AL PAAC 2019</w:t>
            </w:r>
            <w:r w:rsidR="00E12552">
              <w:rPr>
                <w:webHidden/>
              </w:rPr>
              <w:tab/>
            </w:r>
            <w:r w:rsidR="00E12552">
              <w:rPr>
                <w:webHidden/>
              </w:rPr>
              <w:fldChar w:fldCharType="begin"/>
            </w:r>
            <w:r w:rsidR="00E12552">
              <w:rPr>
                <w:webHidden/>
              </w:rPr>
              <w:instrText xml:space="preserve"> PAGEREF _Toc9499274 \h </w:instrText>
            </w:r>
            <w:r w:rsidR="00E12552">
              <w:rPr>
                <w:webHidden/>
              </w:rPr>
            </w:r>
            <w:r w:rsidR="00E12552">
              <w:rPr>
                <w:webHidden/>
              </w:rPr>
              <w:fldChar w:fldCharType="separate"/>
            </w:r>
            <w:r w:rsidR="00E12552">
              <w:rPr>
                <w:webHidden/>
              </w:rPr>
              <w:t>6</w:t>
            </w:r>
            <w:r w:rsidR="00E12552">
              <w:rPr>
                <w:webHidden/>
              </w:rPr>
              <w:fldChar w:fldCharType="end"/>
            </w:r>
          </w:hyperlink>
        </w:p>
        <w:p w:rsidR="00E12552" w:rsidRDefault="00F7797E">
          <w:pPr>
            <w:pStyle w:val="TDC3"/>
            <w:tabs>
              <w:tab w:val="right" w:leader="dot" w:pos="8828"/>
            </w:tabs>
            <w:rPr>
              <w:noProof/>
            </w:rPr>
          </w:pPr>
          <w:hyperlink w:anchor="_Toc9499275" w:history="1">
            <w:r w:rsidR="00E12552" w:rsidRPr="00D36195">
              <w:rPr>
                <w:rStyle w:val="Hipervnculo"/>
                <w:i/>
                <w:noProof/>
              </w:rPr>
              <w:t>4. 1 Componente 1: Gestión del Riesgo de Corrupción – Mapa de Riesgos de Corrupción de la SDDE</w:t>
            </w:r>
            <w:r w:rsidR="00E12552">
              <w:rPr>
                <w:noProof/>
                <w:webHidden/>
              </w:rPr>
              <w:tab/>
            </w:r>
            <w:r w:rsidR="00E12552">
              <w:rPr>
                <w:noProof/>
                <w:webHidden/>
              </w:rPr>
              <w:fldChar w:fldCharType="begin"/>
            </w:r>
            <w:r w:rsidR="00E12552">
              <w:rPr>
                <w:noProof/>
                <w:webHidden/>
              </w:rPr>
              <w:instrText xml:space="preserve"> PAGEREF _Toc9499275 \h </w:instrText>
            </w:r>
            <w:r w:rsidR="00E12552">
              <w:rPr>
                <w:noProof/>
                <w:webHidden/>
              </w:rPr>
            </w:r>
            <w:r w:rsidR="00E12552">
              <w:rPr>
                <w:noProof/>
                <w:webHidden/>
              </w:rPr>
              <w:fldChar w:fldCharType="separate"/>
            </w:r>
            <w:r w:rsidR="00E12552">
              <w:rPr>
                <w:noProof/>
                <w:webHidden/>
              </w:rPr>
              <w:t>6</w:t>
            </w:r>
            <w:r w:rsidR="00E12552">
              <w:rPr>
                <w:noProof/>
                <w:webHidden/>
              </w:rPr>
              <w:fldChar w:fldCharType="end"/>
            </w:r>
          </w:hyperlink>
        </w:p>
        <w:p w:rsidR="00E12552" w:rsidRDefault="00F7797E">
          <w:pPr>
            <w:pStyle w:val="TDC3"/>
            <w:tabs>
              <w:tab w:val="right" w:leader="dot" w:pos="8828"/>
            </w:tabs>
            <w:rPr>
              <w:noProof/>
            </w:rPr>
          </w:pPr>
          <w:hyperlink w:anchor="_Toc9499276" w:history="1">
            <w:r w:rsidR="00E12552" w:rsidRPr="00D36195">
              <w:rPr>
                <w:rStyle w:val="Hipervnculo"/>
                <w:i/>
                <w:noProof/>
              </w:rPr>
              <w:t>4. 2 Componente 2: Estrategia de Racionalización de Trámites</w:t>
            </w:r>
            <w:r w:rsidR="00E12552">
              <w:rPr>
                <w:noProof/>
                <w:webHidden/>
              </w:rPr>
              <w:tab/>
            </w:r>
            <w:r w:rsidR="00E12552">
              <w:rPr>
                <w:noProof/>
                <w:webHidden/>
              </w:rPr>
              <w:fldChar w:fldCharType="begin"/>
            </w:r>
            <w:r w:rsidR="00E12552">
              <w:rPr>
                <w:noProof/>
                <w:webHidden/>
              </w:rPr>
              <w:instrText xml:space="preserve"> PAGEREF _Toc9499276 \h </w:instrText>
            </w:r>
            <w:r w:rsidR="00E12552">
              <w:rPr>
                <w:noProof/>
                <w:webHidden/>
              </w:rPr>
            </w:r>
            <w:r w:rsidR="00E12552">
              <w:rPr>
                <w:noProof/>
                <w:webHidden/>
              </w:rPr>
              <w:fldChar w:fldCharType="separate"/>
            </w:r>
            <w:r w:rsidR="00E12552">
              <w:rPr>
                <w:noProof/>
                <w:webHidden/>
              </w:rPr>
              <w:t>8</w:t>
            </w:r>
            <w:r w:rsidR="00E12552">
              <w:rPr>
                <w:noProof/>
                <w:webHidden/>
              </w:rPr>
              <w:fldChar w:fldCharType="end"/>
            </w:r>
          </w:hyperlink>
        </w:p>
        <w:p w:rsidR="00E12552" w:rsidRDefault="00F7797E">
          <w:pPr>
            <w:pStyle w:val="TDC3"/>
            <w:tabs>
              <w:tab w:val="right" w:leader="dot" w:pos="8828"/>
            </w:tabs>
            <w:rPr>
              <w:noProof/>
            </w:rPr>
          </w:pPr>
          <w:hyperlink w:anchor="_Toc9499277" w:history="1">
            <w:r w:rsidR="00E12552" w:rsidRPr="00D36195">
              <w:rPr>
                <w:rStyle w:val="Hipervnculo"/>
                <w:i/>
                <w:noProof/>
              </w:rPr>
              <w:t>4. 3 Componente 3: Rendición de Cuentas</w:t>
            </w:r>
            <w:r w:rsidR="00E12552">
              <w:rPr>
                <w:noProof/>
                <w:webHidden/>
              </w:rPr>
              <w:tab/>
            </w:r>
            <w:r w:rsidR="00E12552">
              <w:rPr>
                <w:noProof/>
                <w:webHidden/>
              </w:rPr>
              <w:fldChar w:fldCharType="begin"/>
            </w:r>
            <w:r w:rsidR="00E12552">
              <w:rPr>
                <w:noProof/>
                <w:webHidden/>
              </w:rPr>
              <w:instrText xml:space="preserve"> PAGEREF _Toc9499277 \h </w:instrText>
            </w:r>
            <w:r w:rsidR="00E12552">
              <w:rPr>
                <w:noProof/>
                <w:webHidden/>
              </w:rPr>
            </w:r>
            <w:r w:rsidR="00E12552">
              <w:rPr>
                <w:noProof/>
                <w:webHidden/>
              </w:rPr>
              <w:fldChar w:fldCharType="separate"/>
            </w:r>
            <w:r w:rsidR="00E12552">
              <w:rPr>
                <w:noProof/>
                <w:webHidden/>
              </w:rPr>
              <w:t>10</w:t>
            </w:r>
            <w:r w:rsidR="00E12552">
              <w:rPr>
                <w:noProof/>
                <w:webHidden/>
              </w:rPr>
              <w:fldChar w:fldCharType="end"/>
            </w:r>
          </w:hyperlink>
        </w:p>
        <w:p w:rsidR="00E12552" w:rsidRDefault="00F7797E">
          <w:pPr>
            <w:pStyle w:val="TDC3"/>
            <w:tabs>
              <w:tab w:val="right" w:leader="dot" w:pos="8828"/>
            </w:tabs>
            <w:rPr>
              <w:noProof/>
            </w:rPr>
          </w:pPr>
          <w:hyperlink w:anchor="_Toc9499278" w:history="1">
            <w:r w:rsidR="00E12552" w:rsidRPr="00D36195">
              <w:rPr>
                <w:rStyle w:val="Hipervnculo"/>
                <w:i/>
                <w:noProof/>
              </w:rPr>
              <w:t>4. 4 Componente 4: Mecanismos para mejorar la Atención al Ciudadano</w:t>
            </w:r>
            <w:r w:rsidR="00E12552">
              <w:rPr>
                <w:noProof/>
                <w:webHidden/>
              </w:rPr>
              <w:tab/>
            </w:r>
            <w:r w:rsidR="00E12552">
              <w:rPr>
                <w:noProof/>
                <w:webHidden/>
              </w:rPr>
              <w:fldChar w:fldCharType="begin"/>
            </w:r>
            <w:r w:rsidR="00E12552">
              <w:rPr>
                <w:noProof/>
                <w:webHidden/>
              </w:rPr>
              <w:instrText xml:space="preserve"> PAGEREF _Toc9499278 \h </w:instrText>
            </w:r>
            <w:r w:rsidR="00E12552">
              <w:rPr>
                <w:noProof/>
                <w:webHidden/>
              </w:rPr>
            </w:r>
            <w:r w:rsidR="00E12552">
              <w:rPr>
                <w:noProof/>
                <w:webHidden/>
              </w:rPr>
              <w:fldChar w:fldCharType="separate"/>
            </w:r>
            <w:r w:rsidR="00E12552">
              <w:rPr>
                <w:noProof/>
                <w:webHidden/>
              </w:rPr>
              <w:t>11</w:t>
            </w:r>
            <w:r w:rsidR="00E12552">
              <w:rPr>
                <w:noProof/>
                <w:webHidden/>
              </w:rPr>
              <w:fldChar w:fldCharType="end"/>
            </w:r>
          </w:hyperlink>
        </w:p>
        <w:p w:rsidR="00E12552" w:rsidRDefault="00F7797E">
          <w:pPr>
            <w:pStyle w:val="TDC3"/>
            <w:tabs>
              <w:tab w:val="right" w:leader="dot" w:pos="8828"/>
            </w:tabs>
            <w:rPr>
              <w:noProof/>
            </w:rPr>
          </w:pPr>
          <w:hyperlink w:anchor="_Toc9499279" w:history="1">
            <w:r w:rsidR="00E12552" w:rsidRPr="00D36195">
              <w:rPr>
                <w:rStyle w:val="Hipervnculo"/>
                <w:i/>
                <w:noProof/>
              </w:rPr>
              <w:t>4. 5 Componente 5: Mecanismos para la Transparencia y Acceso a la Información</w:t>
            </w:r>
            <w:r w:rsidR="00E12552">
              <w:rPr>
                <w:noProof/>
                <w:webHidden/>
              </w:rPr>
              <w:tab/>
            </w:r>
            <w:r w:rsidR="00E12552">
              <w:rPr>
                <w:noProof/>
                <w:webHidden/>
              </w:rPr>
              <w:fldChar w:fldCharType="begin"/>
            </w:r>
            <w:r w:rsidR="00E12552">
              <w:rPr>
                <w:noProof/>
                <w:webHidden/>
              </w:rPr>
              <w:instrText xml:space="preserve"> PAGEREF _Toc9499279 \h </w:instrText>
            </w:r>
            <w:r w:rsidR="00E12552">
              <w:rPr>
                <w:noProof/>
                <w:webHidden/>
              </w:rPr>
            </w:r>
            <w:r w:rsidR="00E12552">
              <w:rPr>
                <w:noProof/>
                <w:webHidden/>
              </w:rPr>
              <w:fldChar w:fldCharType="separate"/>
            </w:r>
            <w:r w:rsidR="00E12552">
              <w:rPr>
                <w:noProof/>
                <w:webHidden/>
              </w:rPr>
              <w:t>11</w:t>
            </w:r>
            <w:r w:rsidR="00E12552">
              <w:rPr>
                <w:noProof/>
                <w:webHidden/>
              </w:rPr>
              <w:fldChar w:fldCharType="end"/>
            </w:r>
          </w:hyperlink>
        </w:p>
        <w:p w:rsidR="00E12552" w:rsidRDefault="00F7797E">
          <w:pPr>
            <w:pStyle w:val="TDC3"/>
            <w:tabs>
              <w:tab w:val="right" w:leader="dot" w:pos="8828"/>
            </w:tabs>
            <w:rPr>
              <w:noProof/>
            </w:rPr>
          </w:pPr>
          <w:hyperlink w:anchor="_Toc9499280" w:history="1">
            <w:r w:rsidR="00E12552" w:rsidRPr="00D36195">
              <w:rPr>
                <w:rStyle w:val="Hipervnculo"/>
                <w:i/>
                <w:noProof/>
              </w:rPr>
              <w:t>4. 6 Componente 6: Adicionales</w:t>
            </w:r>
            <w:r w:rsidR="00E12552">
              <w:rPr>
                <w:noProof/>
                <w:webHidden/>
              </w:rPr>
              <w:tab/>
            </w:r>
            <w:r w:rsidR="00E12552">
              <w:rPr>
                <w:noProof/>
                <w:webHidden/>
              </w:rPr>
              <w:fldChar w:fldCharType="begin"/>
            </w:r>
            <w:r w:rsidR="00E12552">
              <w:rPr>
                <w:noProof/>
                <w:webHidden/>
              </w:rPr>
              <w:instrText xml:space="preserve"> PAGEREF _Toc9499280 \h </w:instrText>
            </w:r>
            <w:r w:rsidR="00E12552">
              <w:rPr>
                <w:noProof/>
                <w:webHidden/>
              </w:rPr>
            </w:r>
            <w:r w:rsidR="00E12552">
              <w:rPr>
                <w:noProof/>
                <w:webHidden/>
              </w:rPr>
              <w:fldChar w:fldCharType="separate"/>
            </w:r>
            <w:r w:rsidR="00E12552">
              <w:rPr>
                <w:noProof/>
                <w:webHidden/>
              </w:rPr>
              <w:t>12</w:t>
            </w:r>
            <w:r w:rsidR="00E12552">
              <w:rPr>
                <w:noProof/>
                <w:webHidden/>
              </w:rPr>
              <w:fldChar w:fldCharType="end"/>
            </w:r>
          </w:hyperlink>
        </w:p>
        <w:p w:rsidR="00E12552" w:rsidRDefault="00F7797E">
          <w:pPr>
            <w:pStyle w:val="TDC1"/>
            <w:rPr>
              <w:b w:val="0"/>
              <w:color w:val="auto"/>
              <w:sz w:val="22"/>
              <w:szCs w:val="22"/>
            </w:rPr>
          </w:pPr>
          <w:hyperlink w:anchor="_Toc9499281" w:history="1">
            <w:r w:rsidR="00E12552" w:rsidRPr="00D36195">
              <w:rPr>
                <w:rStyle w:val="Hipervnculo"/>
              </w:rPr>
              <w:t>Conclusiones</w:t>
            </w:r>
            <w:r w:rsidR="00E12552">
              <w:rPr>
                <w:webHidden/>
              </w:rPr>
              <w:tab/>
            </w:r>
            <w:r w:rsidR="00E12552">
              <w:rPr>
                <w:webHidden/>
              </w:rPr>
              <w:fldChar w:fldCharType="begin"/>
            </w:r>
            <w:r w:rsidR="00E12552">
              <w:rPr>
                <w:webHidden/>
              </w:rPr>
              <w:instrText xml:space="preserve"> PAGEREF _Toc9499281 \h </w:instrText>
            </w:r>
            <w:r w:rsidR="00E12552">
              <w:rPr>
                <w:webHidden/>
              </w:rPr>
            </w:r>
            <w:r w:rsidR="00E12552">
              <w:rPr>
                <w:webHidden/>
              </w:rPr>
              <w:fldChar w:fldCharType="separate"/>
            </w:r>
            <w:r w:rsidR="00E12552">
              <w:rPr>
                <w:webHidden/>
              </w:rPr>
              <w:t>13</w:t>
            </w:r>
            <w:r w:rsidR="00E12552">
              <w:rPr>
                <w:webHidden/>
              </w:rPr>
              <w:fldChar w:fldCharType="end"/>
            </w:r>
          </w:hyperlink>
        </w:p>
        <w:p w:rsidR="00E12552" w:rsidRDefault="00F7797E">
          <w:pPr>
            <w:pStyle w:val="TDC1"/>
            <w:rPr>
              <w:b w:val="0"/>
              <w:color w:val="auto"/>
              <w:sz w:val="22"/>
              <w:szCs w:val="22"/>
            </w:rPr>
          </w:pPr>
          <w:hyperlink w:anchor="_Toc9499282" w:history="1">
            <w:r w:rsidR="00E12552" w:rsidRPr="00D36195">
              <w:rPr>
                <w:rStyle w:val="Hipervnculo"/>
              </w:rPr>
              <w:t>Recomendaciones</w:t>
            </w:r>
            <w:r w:rsidR="00E12552">
              <w:rPr>
                <w:webHidden/>
              </w:rPr>
              <w:tab/>
            </w:r>
            <w:r w:rsidR="00E12552">
              <w:rPr>
                <w:webHidden/>
              </w:rPr>
              <w:fldChar w:fldCharType="begin"/>
            </w:r>
            <w:r w:rsidR="00E12552">
              <w:rPr>
                <w:webHidden/>
              </w:rPr>
              <w:instrText xml:space="preserve"> PAGEREF _Toc9499282 \h </w:instrText>
            </w:r>
            <w:r w:rsidR="00E12552">
              <w:rPr>
                <w:webHidden/>
              </w:rPr>
            </w:r>
            <w:r w:rsidR="00E12552">
              <w:rPr>
                <w:webHidden/>
              </w:rPr>
              <w:fldChar w:fldCharType="separate"/>
            </w:r>
            <w:r w:rsidR="00E12552">
              <w:rPr>
                <w:webHidden/>
              </w:rPr>
              <w:t>14</w:t>
            </w:r>
            <w:r w:rsidR="00E12552">
              <w:rPr>
                <w:webHidden/>
              </w:rPr>
              <w:fldChar w:fldCharType="end"/>
            </w:r>
          </w:hyperlink>
        </w:p>
        <w:p w:rsidR="00262B8F" w:rsidRDefault="004E07D0">
          <w:pPr>
            <w:rPr>
              <w:b/>
              <w:bCs/>
              <w:lang w:val="es-ES"/>
            </w:rPr>
          </w:pPr>
          <w:r>
            <w:rPr>
              <w:b/>
              <w:bCs/>
              <w:lang w:val="es-ES"/>
            </w:rPr>
            <w:fldChar w:fldCharType="end"/>
          </w:r>
        </w:p>
      </w:sdtContent>
    </w:sdt>
    <w:p w:rsidR="004E07D0" w:rsidRPr="00262B8F" w:rsidRDefault="004E07D0">
      <w:r>
        <w:rPr>
          <w:rFonts w:ascii="Arial" w:hAnsi="Arial" w:cs="Arial"/>
        </w:rPr>
        <w:br w:type="page"/>
      </w:r>
    </w:p>
    <w:bookmarkStart w:id="2" w:name="_Toc9499270"/>
    <w:p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77696" behindDoc="0" locked="0" layoutInCell="1" allowOverlap="1" wp14:anchorId="6139537A" wp14:editId="6F445AEA">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7E2E99B" id="2 Conector recto"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2"/>
    </w:p>
    <w:p w:rsidR="00B3036D" w:rsidRDefault="00B3036D" w:rsidP="00B3036D">
      <w:pPr>
        <w:autoSpaceDE w:val="0"/>
        <w:autoSpaceDN w:val="0"/>
        <w:adjustRightInd w:val="0"/>
        <w:jc w:val="both"/>
        <w:rPr>
          <w:rFonts w:ascii="Arial" w:hAnsi="Arial" w:cs="Arial"/>
        </w:rPr>
      </w:pPr>
    </w:p>
    <w:p w:rsidR="00B3036D" w:rsidRPr="00B3036D" w:rsidRDefault="00B3036D" w:rsidP="00B3036D">
      <w:pPr>
        <w:autoSpaceDE w:val="0"/>
        <w:autoSpaceDN w:val="0"/>
        <w:adjustRightInd w:val="0"/>
        <w:jc w:val="both"/>
        <w:rPr>
          <w:rFonts w:ascii="Arial" w:hAnsi="Arial" w:cs="Arial"/>
        </w:rPr>
      </w:pPr>
      <w:r w:rsidRPr="00501231">
        <w:rPr>
          <w:rFonts w:ascii="Arial" w:hAnsi="Arial" w:cs="Arial"/>
        </w:rPr>
        <w:t xml:space="preserve">De conformidad con lo establecido en la Ley </w:t>
      </w:r>
      <w:r w:rsidRPr="00501231">
        <w:rPr>
          <w:rFonts w:ascii="Arial" w:hAnsi="Arial" w:cs="Arial"/>
          <w:sz w:val="20"/>
          <w:szCs w:val="20"/>
          <w:lang w:val="es-MX"/>
        </w:rPr>
        <w:t>1714 “</w:t>
      </w:r>
      <w:r w:rsidRPr="00501231">
        <w:rPr>
          <w:rFonts w:ascii="Arial" w:hAnsi="Arial" w:cs="Arial"/>
          <w:i/>
          <w:sz w:val="20"/>
          <w:szCs w:val="20"/>
        </w:rPr>
        <w:t>Por medio de la cual se crea la Ley de Transparencia y del Derecho de Acceso a la Información Pública Nacional y se dictan otras disposiciones"</w:t>
      </w:r>
      <w:r w:rsidRPr="00501231">
        <w:rPr>
          <w:rFonts w:ascii="Arial" w:hAnsi="Arial" w:cs="Arial"/>
          <w:i/>
        </w:rPr>
        <w:t xml:space="preserve"> </w:t>
      </w:r>
      <w:r w:rsidRPr="00501231">
        <w:rPr>
          <w:rFonts w:ascii="Arial" w:hAnsi="Arial" w:cs="Arial"/>
        </w:rPr>
        <w:t xml:space="preserve">la Oficina de Control Interno dando cumplimiento con lo establecido en el Artículos 9°.Información mínima obligatoria respecto a la estructura del sujeto obligado en su literal d) </w:t>
      </w:r>
      <w:r w:rsidRPr="00501231">
        <w:rPr>
          <w:rFonts w:ascii="Arial" w:hAnsi="Arial" w:cs="Arial"/>
          <w:i/>
          <w:sz w:val="20"/>
          <w:szCs w:val="20"/>
        </w:rPr>
        <w:t>"Todas las normas generales y reglamentarias, políticas, lineamientos manuales, las metas y objetivos de las unidades administrativas de conformidad con sus programas operativos y los resultados de las auditorias presupuestal e indicadores de desempeño"</w:t>
      </w:r>
      <w:r w:rsidRPr="00501231">
        <w:rPr>
          <w:rFonts w:ascii="Arial" w:hAnsi="Arial" w:cs="Arial"/>
          <w:i/>
        </w:rPr>
        <w:t xml:space="preserve"> </w:t>
      </w:r>
      <w:r w:rsidRPr="00501231">
        <w:rPr>
          <w:rFonts w:ascii="Arial" w:hAnsi="Arial" w:cs="Arial"/>
        </w:rPr>
        <w:t xml:space="preserve"> y el Artículo 11°. Información mínima en sus literales e) </w:t>
      </w:r>
      <w:r w:rsidRPr="00501231">
        <w:rPr>
          <w:rFonts w:ascii="Arial" w:hAnsi="Arial" w:cs="Arial"/>
          <w:i/>
          <w:sz w:val="20"/>
          <w:szCs w:val="20"/>
        </w:rPr>
        <w:t>"Todos los informes de gestión, evaluación y auditoría del sujeto obligado"</w:t>
      </w:r>
      <w:r w:rsidRPr="00501231">
        <w:rPr>
          <w:rFonts w:ascii="Arial" w:hAnsi="Arial" w:cs="Arial"/>
        </w:rPr>
        <w:t xml:space="preserve"> y f) </w:t>
      </w:r>
      <w:r w:rsidRPr="00501231">
        <w:rPr>
          <w:rFonts w:ascii="Arial" w:hAnsi="Arial" w:cs="Arial"/>
          <w:i/>
          <w:sz w:val="20"/>
          <w:szCs w:val="20"/>
        </w:rPr>
        <w:t xml:space="preserve">"Todo mecanismo interno y externo de supervisión, notificación y vigilancia pertinente del sujeto obligado". </w:t>
      </w:r>
      <w:r w:rsidRPr="00501231">
        <w:rPr>
          <w:rFonts w:ascii="Arial" w:hAnsi="Arial" w:cs="Arial"/>
          <w:sz w:val="20"/>
          <w:szCs w:val="20"/>
        </w:rPr>
        <w:t xml:space="preserve"> </w:t>
      </w:r>
      <w:r w:rsidRPr="00501231">
        <w:rPr>
          <w:rFonts w:ascii="Arial" w:hAnsi="Arial" w:cs="Arial"/>
        </w:rPr>
        <w:t xml:space="preserve">Y acuerdo con lo dispuesto en el documento emitido por parte del Departamento Administrativo de la Función Pública – DAFP, </w:t>
      </w:r>
      <w:r w:rsidRPr="00501231">
        <w:rPr>
          <w:rFonts w:ascii="Arial" w:hAnsi="Arial" w:cs="Arial"/>
          <w:i/>
          <w:sz w:val="20"/>
          <w:szCs w:val="20"/>
        </w:rPr>
        <w:t xml:space="preserve">“Estrategias para la Construcción del Plan Anticorrupción y Atención al Ciudadano 2015 Versión No. 2”. </w:t>
      </w:r>
      <w:r w:rsidRPr="00501231">
        <w:rPr>
          <w:rFonts w:ascii="Arial" w:hAnsi="Arial" w:cs="Arial"/>
        </w:rPr>
        <w:t>La Oficina de Control Interno de la Secretaría Distrital de Desarrollo Económico presenta el informe ejecutivo del seguimiento y evaluación del Plan Anticorrupción y Atención al Ciudadano – PAAC vigencia 2019 del periodo correspondiente de enero a abril.</w:t>
      </w:r>
    </w:p>
    <w:p w:rsidR="00B3036D" w:rsidRPr="00B3036D" w:rsidRDefault="00B3036D" w:rsidP="00B3036D">
      <w:pPr>
        <w:jc w:val="both"/>
        <w:rPr>
          <w:rFonts w:ascii="Arial" w:hAnsi="Arial" w:cs="Arial"/>
        </w:rPr>
      </w:pPr>
      <w:r w:rsidRPr="00501231">
        <w:rPr>
          <w:rFonts w:ascii="Arial" w:hAnsi="Arial" w:cs="Arial"/>
        </w:rPr>
        <w:t>Durante la vigencia 2018 la Entidad adopto la Guía de Administración del Riesgo de la Secretaría Distrital de Desarrollo Económico, incorporando la nueva Política de Administración del Riesgo, direccionada a la gestión del riesgo, mitigando las valoraciones de zonas extremas y</w:t>
      </w:r>
      <w:r>
        <w:rPr>
          <w:rFonts w:ascii="Arial" w:hAnsi="Arial" w:cs="Arial"/>
        </w:rPr>
        <w:t xml:space="preserve"> altas.</w:t>
      </w:r>
    </w:p>
    <w:p w:rsidR="00B3036D" w:rsidRPr="00501231" w:rsidRDefault="00B3036D" w:rsidP="00B3036D">
      <w:pPr>
        <w:jc w:val="both"/>
        <w:rPr>
          <w:rFonts w:ascii="Arial" w:hAnsi="Arial" w:cs="Arial"/>
        </w:rPr>
      </w:pPr>
      <w:r w:rsidRPr="00501231">
        <w:rPr>
          <w:rFonts w:ascii="Arial" w:hAnsi="Arial" w:cs="Arial"/>
        </w:rPr>
        <w:t xml:space="preserve">Mediante Resolución No. 0390  del 21 de junio de 2018 </w:t>
      </w:r>
      <w:r w:rsidRPr="00501231">
        <w:rPr>
          <w:rFonts w:ascii="Arial" w:hAnsi="Arial" w:cs="Arial"/>
          <w:i/>
        </w:rPr>
        <w:t>"</w:t>
      </w:r>
      <w:r w:rsidRPr="00501231">
        <w:rPr>
          <w:rFonts w:ascii="Arial" w:hAnsi="Arial" w:cs="Arial"/>
          <w:i/>
          <w:sz w:val="20"/>
          <w:szCs w:val="20"/>
        </w:rPr>
        <w:t>Por medio de la cual se actualiza el mapa de procesos, política y objetivos del Sistema Integrado de Gestión de la Secretaría Distrital de Desarrollo Económico y se modifica el Plan Estratégico 2016-2020  de Bogotá D.C. de la Secretaría Distrital de Desarrollo Económico",</w:t>
      </w:r>
      <w:r w:rsidRPr="00501231">
        <w:rPr>
          <w:rFonts w:ascii="Arial" w:hAnsi="Arial" w:cs="Arial"/>
          <w:i/>
        </w:rPr>
        <w:t xml:space="preserve"> </w:t>
      </w:r>
      <w:r w:rsidRPr="00501231">
        <w:rPr>
          <w:rFonts w:ascii="Arial" w:hAnsi="Arial" w:cs="Arial"/>
        </w:rPr>
        <w:t xml:space="preserve">la Secretaría adoptó diecisiete (17) procesos liderados por cada una de las Dependencias de la Entidad, la OCI revisó la matriz de riesgos de corrupción de la Secretaría vigencia 2019 publicada en la página web de la Entidad en el link de transparencia sesión planes: </w:t>
      </w:r>
    </w:p>
    <w:p w:rsidR="00B3036D" w:rsidRPr="00501231" w:rsidRDefault="00F7797E" w:rsidP="00B3036D">
      <w:pPr>
        <w:jc w:val="both"/>
        <w:rPr>
          <w:rFonts w:ascii="Arial" w:hAnsi="Arial" w:cs="Arial"/>
        </w:rPr>
      </w:pPr>
      <w:hyperlink r:id="rId11" w:history="1">
        <w:r w:rsidR="00B3036D" w:rsidRPr="00501231">
          <w:rPr>
            <w:rStyle w:val="Hipervnculo"/>
            <w:rFonts w:ascii="Arial" w:hAnsi="Arial" w:cs="Arial"/>
          </w:rPr>
          <w:t>http://www.desarrolloeconomico.gov.co/transparencia/planeacion/planes/matriz-riesgos-sdde-2019</w:t>
        </w:r>
      </w:hyperlink>
      <w:r w:rsidR="00B3036D" w:rsidRPr="00501231">
        <w:rPr>
          <w:rFonts w:ascii="Arial" w:hAnsi="Arial" w:cs="Arial"/>
        </w:rPr>
        <w:t xml:space="preserve"> identificando  que catorce procesos cuentan con riesgos de corrupción donde la Entidad cuenta con treinta y cuatro (34) riesgos de corrupción y los mismos definieron treinta y nueve (39) controles.</w:t>
      </w:r>
    </w:p>
    <w:p w:rsidR="00B3036D" w:rsidRPr="00501231" w:rsidRDefault="00B3036D" w:rsidP="00B3036D">
      <w:pPr>
        <w:jc w:val="both"/>
        <w:rPr>
          <w:rFonts w:ascii="Arial" w:hAnsi="Arial" w:cs="Arial"/>
        </w:rPr>
      </w:pPr>
    </w:p>
    <w:p w:rsidR="00B3036D" w:rsidRDefault="00B3036D" w:rsidP="00B3036D">
      <w:pPr>
        <w:pStyle w:val="Sinespaciado"/>
        <w:jc w:val="both"/>
        <w:rPr>
          <w:rFonts w:ascii="Arial" w:hAnsi="Arial" w:cs="Arial"/>
        </w:rPr>
      </w:pPr>
      <w:r w:rsidRPr="00501231">
        <w:rPr>
          <w:rFonts w:ascii="Arial" w:hAnsi="Arial" w:cs="Arial"/>
        </w:rPr>
        <w:t>Por lo anterior la OCI realizó una verificación del cumplimiento de las actividades, metas o productos definidos en los seis componentes del PAAC donde la Entidad obtuvo una calificación ponderada en zona alta para el primer cuatrimestre de la vigencia 2019.</w:t>
      </w:r>
    </w:p>
    <w:p w:rsidR="00B3036D" w:rsidRPr="00501231" w:rsidRDefault="00B3036D" w:rsidP="00B3036D">
      <w:pPr>
        <w:pStyle w:val="Sinespaciado"/>
        <w:jc w:val="both"/>
        <w:rPr>
          <w:rFonts w:ascii="Arial" w:hAnsi="Arial" w:cs="Arial"/>
        </w:rPr>
      </w:pPr>
    </w:p>
    <w:p w:rsidR="00B3036D" w:rsidRPr="00501231" w:rsidRDefault="00B3036D" w:rsidP="00B3036D">
      <w:pPr>
        <w:pStyle w:val="Sinespaciado"/>
        <w:jc w:val="both"/>
        <w:rPr>
          <w:rFonts w:ascii="Arial" w:hAnsi="Arial" w:cs="Arial"/>
          <w:b/>
        </w:rPr>
      </w:pPr>
      <w:r w:rsidRPr="00501231">
        <w:rPr>
          <w:rFonts w:ascii="Arial" w:hAnsi="Arial" w:cs="Arial"/>
        </w:rPr>
        <w:t>La Oficina de Control Interno permite señalar recomendaciones que apuntan a oportunidades de mejora en cada uno de los procesos y procedimientos adoptados al interior de la Secretaría, con el objetivo de que cada líder por proceso tenga en cuenta las mismas y establezca acciones que posibiliten la optimización de los recursos de la SDDE, cumplimiento de las metas  y desarrollo de estrategias que permitan la mejora continua de los procesos, llevando a cabo las actividades, metas o productos definidos en el PAAC 2019, obteniendo un nivel de cumplimien</w:t>
      </w:r>
      <w:r>
        <w:rPr>
          <w:rFonts w:ascii="Arial" w:hAnsi="Arial" w:cs="Arial"/>
        </w:rPr>
        <w:t>to satisfactorio.</w:t>
      </w:r>
    </w:p>
    <w:p w:rsidR="004456B8" w:rsidRDefault="004456B8">
      <w:r>
        <w:br w:type="page"/>
      </w:r>
    </w:p>
    <w:bookmarkStart w:id="3" w:name="_Toc9499271"/>
    <w:p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w:lastRenderedPageBreak/>
        <mc:AlternateContent>
          <mc:Choice Requires="wps">
            <w:drawing>
              <wp:anchor distT="0" distB="0" distL="114300" distR="114300" simplePos="0" relativeHeight="251655680" behindDoc="0" locked="0" layoutInCell="1" allowOverlap="1" wp14:anchorId="2C60BCEB" wp14:editId="163C4B3B">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213FB9E" id="4 Conector recto"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57294F">
        <w:rPr>
          <w:rFonts w:asciiTheme="minorHAnsi" w:hAnsiTheme="minorHAnsi"/>
          <w:sz w:val="52"/>
          <w:szCs w:val="52"/>
        </w:rPr>
        <w:t>OBJETIVO</w:t>
      </w:r>
      <w:bookmarkEnd w:id="3"/>
    </w:p>
    <w:p w:rsidR="0057294F" w:rsidRDefault="0057294F" w:rsidP="0002118D">
      <w:pPr>
        <w:spacing w:after="0" w:line="360" w:lineRule="auto"/>
        <w:jc w:val="both"/>
        <w:rPr>
          <w:rFonts w:ascii="Arial" w:hAnsi="Arial" w:cs="Arial"/>
        </w:rPr>
      </w:pPr>
    </w:p>
    <w:p w:rsidR="0057294F" w:rsidRPr="00501231" w:rsidRDefault="0057294F" w:rsidP="0057294F">
      <w:pPr>
        <w:autoSpaceDE w:val="0"/>
        <w:autoSpaceDN w:val="0"/>
        <w:adjustRightInd w:val="0"/>
        <w:jc w:val="both"/>
        <w:rPr>
          <w:rFonts w:ascii="Arial" w:hAnsi="Arial" w:cs="Arial"/>
        </w:rPr>
      </w:pPr>
      <w:r w:rsidRPr="00501231">
        <w:rPr>
          <w:rFonts w:ascii="Arial" w:hAnsi="Arial" w:cs="Arial"/>
        </w:rPr>
        <w:t>Evaluar la política de administración del riesgo analizando la gestión de los riesgos de corrupción al interior de la Entidad, evaluar el cumplimiento de las actividades establecidas en el Plan Anticorrupción y Atención al Ciudadano-PAAC para el periodo correspondiente de enero a abril de 2019.</w:t>
      </w:r>
    </w:p>
    <w:p w:rsidR="00116424" w:rsidRDefault="00116424">
      <w:pPr>
        <w:rPr>
          <w:rFonts w:ascii="Arial" w:hAnsi="Arial" w:cs="Arial"/>
        </w:rPr>
      </w:pPr>
    </w:p>
    <w:bookmarkStart w:id="4" w:name="_Toc9499272"/>
    <w:p w:rsidR="0057294F" w:rsidRPr="008B1E9C" w:rsidRDefault="0057294F" w:rsidP="0057294F">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1824" behindDoc="0" locked="0" layoutInCell="1" allowOverlap="1" wp14:anchorId="221ED154" wp14:editId="13515484">
                <wp:simplePos x="0" y="0"/>
                <wp:positionH relativeFrom="column">
                  <wp:posOffset>215265</wp:posOffset>
                </wp:positionH>
                <wp:positionV relativeFrom="paragraph">
                  <wp:posOffset>411661</wp:posOffset>
                </wp:positionV>
                <wp:extent cx="5366204" cy="0"/>
                <wp:effectExtent l="0" t="0" r="25400" b="19050"/>
                <wp:wrapNone/>
                <wp:docPr id="3"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CA36F17" id="4 Conector recto"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GhasmS0AQAAvwMAAA4AAAAAAAAAAAAAAAAALgIAAGRycy9lMm9E&#10;b2MueG1sUEsBAi0AFAAGAAgAAAAhAK3WfvbfAAAACAEAAA8AAAAAAAAAAAAAAAAADgQAAGRycy9k&#10;b3ducmV2LnhtbFBLBQYAAAAABAAEAPMAAAAaBQAAAAA=&#10;" strokecolor="#4579b8 [3044]"/>
            </w:pict>
          </mc:Fallback>
        </mc:AlternateContent>
      </w:r>
      <w:r>
        <w:rPr>
          <w:rFonts w:asciiTheme="minorHAnsi" w:hAnsiTheme="minorHAnsi"/>
          <w:sz w:val="52"/>
          <w:szCs w:val="52"/>
        </w:rPr>
        <w:t>ALCANCE</w:t>
      </w:r>
      <w:bookmarkEnd w:id="4"/>
    </w:p>
    <w:p w:rsidR="0057294F" w:rsidRDefault="0057294F">
      <w:pPr>
        <w:rPr>
          <w:rFonts w:ascii="Arial" w:hAnsi="Arial" w:cs="Arial"/>
        </w:rPr>
      </w:pPr>
    </w:p>
    <w:p w:rsidR="0057294F" w:rsidRPr="00501231" w:rsidRDefault="0057294F" w:rsidP="0057294F">
      <w:pPr>
        <w:autoSpaceDE w:val="0"/>
        <w:autoSpaceDN w:val="0"/>
        <w:adjustRightInd w:val="0"/>
        <w:jc w:val="both"/>
        <w:rPr>
          <w:rFonts w:ascii="Arial" w:hAnsi="Arial" w:cs="Arial"/>
        </w:rPr>
      </w:pPr>
      <w:r w:rsidRPr="00501231">
        <w:rPr>
          <w:rFonts w:ascii="Arial" w:hAnsi="Arial" w:cs="Arial"/>
        </w:rPr>
        <w:t xml:space="preserve">Inicia con la verificación de la documentación asociada a la administración de los riesgos, soportes de cumplimiento de las actividades definidas en el PAAC 2019, y finaliza con la publicación del seguimiento y evaluación del PAAC abril 2019 en el link </w:t>
      </w:r>
      <w:hyperlink r:id="rId12" w:history="1">
        <w:r w:rsidRPr="00501231">
          <w:rPr>
            <w:rStyle w:val="Hipervnculo"/>
            <w:rFonts w:ascii="Arial" w:hAnsi="Arial" w:cs="Arial"/>
          </w:rPr>
          <w:t>http://www.desarrolloeconomico.gov.co/transparencia/control/reportes-control-interno</w:t>
        </w:r>
      </w:hyperlink>
      <w:r w:rsidRPr="00501231">
        <w:rPr>
          <w:rFonts w:ascii="Arial" w:hAnsi="Arial" w:cs="Arial"/>
        </w:rPr>
        <w:t>.</w:t>
      </w:r>
    </w:p>
    <w:p w:rsidR="0057294F" w:rsidRDefault="0057294F">
      <w:pPr>
        <w:rPr>
          <w:rFonts w:ascii="Arial" w:hAnsi="Arial" w:cs="Arial"/>
        </w:rPr>
      </w:pPr>
    </w:p>
    <w:bookmarkStart w:id="5" w:name="_Toc9499273"/>
    <w:p w:rsidR="0057294F" w:rsidRPr="008B1E9C" w:rsidRDefault="0057294F" w:rsidP="0057294F">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92032" behindDoc="0" locked="0" layoutInCell="1" allowOverlap="1" wp14:anchorId="32240CFE" wp14:editId="2C13393A">
                <wp:simplePos x="0" y="0"/>
                <wp:positionH relativeFrom="column">
                  <wp:posOffset>215265</wp:posOffset>
                </wp:positionH>
                <wp:positionV relativeFrom="paragraph">
                  <wp:posOffset>411661</wp:posOffset>
                </wp:positionV>
                <wp:extent cx="5366204" cy="0"/>
                <wp:effectExtent l="0" t="0" r="25400" b="19050"/>
                <wp:wrapNone/>
                <wp:docPr id="5"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437C569" id="4 Conector recto"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CMcOVa0AQAAvwMAAA4AAAAAAAAAAAAAAAAALgIAAGRycy9lMm9E&#10;b2MueG1sUEsBAi0AFAAGAAgAAAAhAK3WfvbfAAAACAEAAA8AAAAAAAAAAAAAAAAADgQAAGRycy9k&#10;b3ducmV2LnhtbFBLBQYAAAAABAAEAPMAAAAaBQAAAAA=&#10;" strokecolor="#4579b8 [3044]"/>
            </w:pict>
          </mc:Fallback>
        </mc:AlternateContent>
      </w:r>
      <w:r>
        <w:rPr>
          <w:rFonts w:asciiTheme="minorHAnsi" w:hAnsiTheme="minorHAnsi"/>
          <w:sz w:val="52"/>
          <w:szCs w:val="52"/>
        </w:rPr>
        <w:t>CRITERIOS DE LA AUDITORIA</w:t>
      </w:r>
      <w:bookmarkEnd w:id="5"/>
    </w:p>
    <w:p w:rsidR="0057294F" w:rsidRDefault="0057294F">
      <w:pPr>
        <w:rPr>
          <w:rFonts w:ascii="Arial" w:hAnsi="Arial" w:cs="Arial"/>
        </w:rPr>
      </w:pPr>
    </w:p>
    <w:p w:rsidR="0057294F" w:rsidRPr="00501231" w:rsidRDefault="0057294F" w:rsidP="0057294F">
      <w:pPr>
        <w:numPr>
          <w:ilvl w:val="0"/>
          <w:numId w:val="14"/>
        </w:numPr>
        <w:autoSpaceDE w:val="0"/>
        <w:autoSpaceDN w:val="0"/>
        <w:adjustRightInd w:val="0"/>
        <w:spacing w:after="0"/>
        <w:jc w:val="both"/>
        <w:rPr>
          <w:rFonts w:ascii="Arial" w:hAnsi="Arial" w:cs="Arial"/>
        </w:rPr>
      </w:pPr>
      <w:r w:rsidRPr="00501231">
        <w:rPr>
          <w:rFonts w:ascii="Arial" w:hAnsi="Arial" w:cs="Arial"/>
        </w:rPr>
        <w:t xml:space="preserve">Ley 1474 </w:t>
      </w:r>
      <w:r w:rsidRPr="00501231">
        <w:rPr>
          <w:rFonts w:ascii="Arial" w:hAnsi="Arial" w:cs="Arial"/>
          <w:lang w:val="es-MX"/>
        </w:rPr>
        <w:t>“</w:t>
      </w:r>
      <w:r w:rsidRPr="00501231">
        <w:rPr>
          <w:rFonts w:ascii="Arial" w:hAnsi="Arial" w:cs="Arial"/>
          <w:i/>
        </w:rPr>
        <w:t>Por medio de la cual se crea la Ley de Transparencia y del Derecho de Acceso a la Información Pública Nacional y se dictan otras disposiciones"</w:t>
      </w:r>
    </w:p>
    <w:p w:rsidR="0057294F" w:rsidRPr="00501231" w:rsidRDefault="0057294F" w:rsidP="0057294F">
      <w:pPr>
        <w:numPr>
          <w:ilvl w:val="0"/>
          <w:numId w:val="14"/>
        </w:numPr>
        <w:autoSpaceDE w:val="0"/>
        <w:autoSpaceDN w:val="0"/>
        <w:adjustRightInd w:val="0"/>
        <w:spacing w:after="0"/>
        <w:jc w:val="both"/>
        <w:rPr>
          <w:rFonts w:ascii="Arial" w:hAnsi="Arial" w:cs="Arial"/>
        </w:rPr>
      </w:pPr>
      <w:r w:rsidRPr="00501231">
        <w:rPr>
          <w:rFonts w:ascii="Arial" w:hAnsi="Arial" w:cs="Arial"/>
        </w:rPr>
        <w:t>Estrategias para la Construcción del Plan Anticorrupción y Atención al Ciudadano 2015 Versión No. 2.</w:t>
      </w:r>
    </w:p>
    <w:p w:rsidR="0057294F" w:rsidRPr="00501231" w:rsidRDefault="0057294F" w:rsidP="0057294F">
      <w:pPr>
        <w:numPr>
          <w:ilvl w:val="0"/>
          <w:numId w:val="14"/>
        </w:numPr>
        <w:autoSpaceDE w:val="0"/>
        <w:autoSpaceDN w:val="0"/>
        <w:adjustRightInd w:val="0"/>
        <w:spacing w:after="0"/>
        <w:jc w:val="both"/>
        <w:rPr>
          <w:rFonts w:ascii="Arial" w:hAnsi="Arial" w:cs="Arial"/>
        </w:rPr>
      </w:pPr>
      <w:r w:rsidRPr="00501231">
        <w:rPr>
          <w:rFonts w:ascii="Arial" w:hAnsi="Arial" w:cs="Arial"/>
        </w:rPr>
        <w:t>Guía de Administración del Riesgo y el diseño de controles en entidades públicas Versión 4 – Departamento Administrativo de la Función Pública</w:t>
      </w:r>
    </w:p>
    <w:p w:rsidR="0057294F" w:rsidRPr="00501231" w:rsidRDefault="0057294F" w:rsidP="0057294F">
      <w:pPr>
        <w:numPr>
          <w:ilvl w:val="0"/>
          <w:numId w:val="14"/>
        </w:numPr>
        <w:autoSpaceDE w:val="0"/>
        <w:autoSpaceDN w:val="0"/>
        <w:adjustRightInd w:val="0"/>
        <w:spacing w:after="0"/>
        <w:jc w:val="both"/>
        <w:rPr>
          <w:rFonts w:ascii="Arial" w:hAnsi="Arial" w:cs="Arial"/>
        </w:rPr>
      </w:pPr>
      <w:r w:rsidRPr="00501231">
        <w:rPr>
          <w:rFonts w:ascii="Arial" w:hAnsi="Arial" w:cs="Arial"/>
        </w:rPr>
        <w:t>Guía de Administración del Riesgo Secretaría Distrital de Desarrollo Económico</w:t>
      </w:r>
    </w:p>
    <w:p w:rsidR="0057294F" w:rsidRPr="00501231" w:rsidRDefault="0057294F" w:rsidP="0057294F">
      <w:pPr>
        <w:numPr>
          <w:ilvl w:val="0"/>
          <w:numId w:val="14"/>
        </w:numPr>
        <w:autoSpaceDE w:val="0"/>
        <w:autoSpaceDN w:val="0"/>
        <w:adjustRightInd w:val="0"/>
        <w:spacing w:after="0"/>
        <w:jc w:val="both"/>
        <w:rPr>
          <w:rFonts w:ascii="Arial" w:hAnsi="Arial" w:cs="Arial"/>
        </w:rPr>
      </w:pPr>
      <w:r w:rsidRPr="00501231">
        <w:rPr>
          <w:rFonts w:ascii="Arial" w:hAnsi="Arial" w:cs="Arial"/>
        </w:rPr>
        <w:t>Mapas de riesgos de corrupción de la Entidad, correspondiente de la vigencia 2019.</w:t>
      </w:r>
    </w:p>
    <w:p w:rsidR="0057294F" w:rsidRPr="00501231" w:rsidRDefault="0057294F" w:rsidP="0057294F">
      <w:pPr>
        <w:numPr>
          <w:ilvl w:val="0"/>
          <w:numId w:val="14"/>
        </w:numPr>
        <w:autoSpaceDE w:val="0"/>
        <w:autoSpaceDN w:val="0"/>
        <w:adjustRightInd w:val="0"/>
        <w:spacing w:after="0"/>
        <w:jc w:val="both"/>
        <w:rPr>
          <w:rFonts w:ascii="Arial" w:hAnsi="Arial" w:cs="Arial"/>
        </w:rPr>
      </w:pPr>
      <w:r w:rsidRPr="00501231">
        <w:rPr>
          <w:rFonts w:ascii="Arial" w:hAnsi="Arial" w:cs="Arial"/>
        </w:rPr>
        <w:t>Soportes del cumplimiento de las actividades establecidas en el PAAC 2019.</w:t>
      </w: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bookmarkStart w:id="6" w:name="_Toc9499274"/>
    <w:p w:rsidR="0057294F" w:rsidRPr="008B1E9C" w:rsidRDefault="0057294F" w:rsidP="0057294F">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4896" behindDoc="0" locked="0" layoutInCell="1" allowOverlap="1" wp14:anchorId="78872E73" wp14:editId="750DDD72">
                <wp:simplePos x="0" y="0"/>
                <wp:positionH relativeFrom="column">
                  <wp:posOffset>215265</wp:posOffset>
                </wp:positionH>
                <wp:positionV relativeFrom="paragraph">
                  <wp:posOffset>411661</wp:posOffset>
                </wp:positionV>
                <wp:extent cx="5366204" cy="0"/>
                <wp:effectExtent l="0" t="0" r="25400" b="19050"/>
                <wp:wrapNone/>
                <wp:docPr id="8"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FA4B1D3" id="4 Conector recto"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TW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3kRgXluUV3Yset&#10;0hlJUNmKRlNMHbvuwp6uVop7KoRPhnzZmYo4VV3Ps65wykLz5ZvX6/WqvZNC396aZ2CklN8DelEO&#10;vXQ2FMqqU8cPKXMydr25sFEKuaSup3x2UJxd+AyGaXCyZUXXAYKdI3FU3HqlNYS8LFQ4XvUuMGOd&#10;m4Htn4FX/wKFOlx/A54RNTOGPIO9DUi/y55Pt5LNxf+mwIV3keAJh3NtSpWGp6QyvE50GcMf7Qp/&#10;/nfb7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iXJU1rMBAAC/AwAADgAAAAAAAAAAAAAAAAAuAgAAZHJzL2Uyb0Rv&#10;Yy54bWxQSwECLQAUAAYACAAAACEArdZ+9t8AAAAIAQAADwAAAAAAAAAAAAAAAAANBAAAZHJzL2Rv&#10;d25yZXYueG1sUEsFBgAAAAAEAAQA8wAAABkFAAAAAA==&#10;" strokecolor="#4579b8 [3044]"/>
            </w:pict>
          </mc:Fallback>
        </mc:AlternateContent>
      </w:r>
      <w:r>
        <w:rPr>
          <w:rFonts w:asciiTheme="minorHAnsi" w:hAnsiTheme="minorHAnsi"/>
          <w:sz w:val="52"/>
          <w:szCs w:val="52"/>
        </w:rPr>
        <w:t>SEGUIMIENTO AL PAAC 2019</w:t>
      </w:r>
      <w:bookmarkEnd w:id="6"/>
    </w:p>
    <w:p w:rsidR="0057294F" w:rsidRDefault="0057294F">
      <w:pPr>
        <w:rPr>
          <w:rFonts w:ascii="Arial" w:hAnsi="Arial" w:cs="Arial"/>
        </w:rPr>
      </w:pPr>
    </w:p>
    <w:p w:rsidR="0057294F" w:rsidRPr="00262B8F" w:rsidRDefault="0057294F" w:rsidP="0057294F">
      <w:pPr>
        <w:pStyle w:val="Ttulo3"/>
        <w:rPr>
          <w:rFonts w:asciiTheme="minorHAnsi" w:hAnsiTheme="minorHAnsi"/>
          <w:i/>
          <w:color w:val="8DB3E2" w:themeColor="text2" w:themeTint="66"/>
          <w:sz w:val="32"/>
          <w:szCs w:val="32"/>
        </w:rPr>
      </w:pPr>
      <w:bookmarkStart w:id="7" w:name="_Toc9499275"/>
      <w:r>
        <w:rPr>
          <w:rFonts w:asciiTheme="minorHAnsi" w:hAnsiTheme="minorHAnsi"/>
          <w:i/>
          <w:color w:val="8DB3E2" w:themeColor="text2" w:themeTint="66"/>
          <w:sz w:val="32"/>
          <w:szCs w:val="32"/>
        </w:rPr>
        <w:t>4. 1</w:t>
      </w:r>
      <w:r w:rsidRPr="00262B8F">
        <w:rPr>
          <w:rFonts w:asciiTheme="minorHAnsi" w:hAnsiTheme="minorHAnsi"/>
          <w:i/>
          <w:color w:val="8DB3E2" w:themeColor="text2" w:themeTint="66"/>
          <w:sz w:val="32"/>
          <w:szCs w:val="32"/>
        </w:rPr>
        <w:t xml:space="preserve"> </w:t>
      </w:r>
      <w:r>
        <w:rPr>
          <w:rFonts w:asciiTheme="minorHAnsi" w:hAnsiTheme="minorHAnsi"/>
          <w:i/>
          <w:color w:val="8DB3E2" w:themeColor="text2" w:themeTint="66"/>
          <w:sz w:val="32"/>
          <w:szCs w:val="32"/>
        </w:rPr>
        <w:t>Componente 1: Gestión del Riesgo de Corrupción – Mapa de Riesgos de Corrupción de la SDDE</w:t>
      </w:r>
      <w:bookmarkEnd w:id="7"/>
    </w:p>
    <w:p w:rsidR="006520DF" w:rsidRDefault="006520DF" w:rsidP="0057294F">
      <w:pPr>
        <w:pStyle w:val="Sinespaciado"/>
        <w:jc w:val="both"/>
        <w:rPr>
          <w:rFonts w:ascii="Arial" w:hAnsi="Arial" w:cs="Arial"/>
        </w:rPr>
      </w:pPr>
    </w:p>
    <w:p w:rsidR="0057294F" w:rsidRPr="00501231" w:rsidRDefault="0057294F" w:rsidP="0057294F">
      <w:pPr>
        <w:pStyle w:val="Sinespaciado"/>
        <w:jc w:val="both"/>
        <w:rPr>
          <w:rFonts w:ascii="Arial" w:hAnsi="Arial" w:cs="Arial"/>
        </w:rPr>
      </w:pPr>
      <w:r w:rsidRPr="00501231">
        <w:rPr>
          <w:rFonts w:ascii="Arial" w:hAnsi="Arial" w:cs="Arial"/>
        </w:rPr>
        <w:t>Durante los meses de noviembre y diciembre de 2018 la Oficina Asesora de Planeación brindó acompañamiento y asesoramiento en la construcción del mapa de riesgos de corrupción de la Entidad donde participaron funcionarios asignados por cada uno de los diecisiete (17) procesos adoptados cabe resaltar que de este ejercicio solo catorce (14) procesos identificaron riesgos, el mapa de riesgos de corrupción hace parte del primer componente del Plan Anticorrupción y Atención al Ciudadano de la vigencia 2019, en la matriz de riesgos de corrupción de la Secretaría Distrital de Desarrollo Económico se identificaron  treinta y cuatro (34) riesgos de corrupción,  la valoración y definición de controles, a continuación en la Grafica No. 1 y 2 indica la evaluación de los riesgos y clasificación de los controles</w:t>
      </w:r>
    </w:p>
    <w:p w:rsidR="0057294F" w:rsidRDefault="0057294F" w:rsidP="0057294F">
      <w:pPr>
        <w:rPr>
          <w:rFonts w:ascii="Arial" w:eastAsia="Calibri" w:hAnsi="Arial" w:cs="Arial"/>
        </w:rPr>
      </w:pPr>
    </w:p>
    <w:p w:rsidR="0057294F" w:rsidRPr="0057294F" w:rsidRDefault="0057294F">
      <w:pPr>
        <w:rPr>
          <w:rFonts w:ascii="Arial" w:eastAsia="Calibri" w:hAnsi="Arial" w:cs="Arial"/>
        </w:rPr>
      </w:pPr>
      <w:r w:rsidRPr="00501231">
        <w:rPr>
          <w:rFonts w:ascii="Arial" w:eastAsia="Calibri" w:hAnsi="Arial" w:cs="Arial"/>
        </w:rPr>
        <w:t>A continuación, en la gráfica No. 1 se señala los controles y números de riesgos de corrupción que se encuentran asociados al modelo de operación vigente.</w:t>
      </w:r>
    </w:p>
    <w:p w:rsidR="0057294F" w:rsidRPr="00501231" w:rsidRDefault="0057294F" w:rsidP="0057294F">
      <w:pPr>
        <w:jc w:val="center"/>
        <w:rPr>
          <w:rFonts w:ascii="Arial" w:hAnsi="Arial" w:cs="Arial"/>
          <w:b/>
        </w:rPr>
      </w:pPr>
      <w:r w:rsidRPr="0057294F">
        <w:rPr>
          <w:rFonts w:ascii="Arial" w:hAnsi="Arial" w:cs="Arial"/>
          <w:b/>
          <w:color w:val="4F81BD" w:themeColor="accent1"/>
        </w:rPr>
        <w:t>Grafica 1.</w:t>
      </w:r>
      <w:r>
        <w:rPr>
          <w:rFonts w:cs="Arial"/>
          <w:b/>
          <w:color w:val="4F81BD" w:themeColor="accent1"/>
          <w:sz w:val="28"/>
          <w:szCs w:val="28"/>
        </w:rPr>
        <w:t xml:space="preserve"> </w:t>
      </w:r>
      <w:r w:rsidRPr="00501231">
        <w:rPr>
          <w:rFonts w:ascii="Arial" w:hAnsi="Arial" w:cs="Arial"/>
          <w:b/>
        </w:rPr>
        <w:t>Riesgos de Corrupción SDDE</w:t>
      </w:r>
    </w:p>
    <w:p w:rsidR="0057294F" w:rsidRPr="0057294F" w:rsidRDefault="0057294F" w:rsidP="0057294F">
      <w:pPr>
        <w:jc w:val="center"/>
        <w:rPr>
          <w:rFonts w:cs="Arial"/>
          <w:b/>
          <w:sz w:val="20"/>
          <w:szCs w:val="20"/>
        </w:rPr>
      </w:pPr>
      <w:r w:rsidRPr="00501231">
        <w:rPr>
          <w:rFonts w:ascii="Arial" w:hAnsi="Arial" w:cs="Arial"/>
          <w:noProof/>
          <w:lang w:eastAsia="es-CO"/>
        </w:rPr>
        <w:drawing>
          <wp:inline distT="0" distB="0" distL="0" distR="0" wp14:anchorId="2FF55F5E" wp14:editId="735863D9">
            <wp:extent cx="5612130" cy="1762125"/>
            <wp:effectExtent l="0" t="0" r="7620" b="9525"/>
            <wp:docPr id="32" name="Gráfico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7294F">
        <w:rPr>
          <w:rFonts w:ascii="Arial" w:hAnsi="Arial" w:cs="Arial"/>
          <w:b/>
          <w:sz w:val="20"/>
          <w:szCs w:val="20"/>
        </w:rPr>
        <w:t>Fuente:</w:t>
      </w:r>
      <w:r w:rsidRPr="0057294F">
        <w:rPr>
          <w:rFonts w:ascii="Arial" w:hAnsi="Arial" w:cs="Arial"/>
          <w:sz w:val="20"/>
          <w:szCs w:val="20"/>
        </w:rPr>
        <w:t xml:space="preserve"> Elaboración propia Oficina de Control Interno con base a las Matriz de Riesgos de Corrupción de la Entidad - PAAC 2019- mayo 2019</w:t>
      </w:r>
    </w:p>
    <w:p w:rsidR="006520DF" w:rsidRPr="00501231" w:rsidRDefault="006520DF" w:rsidP="006520DF">
      <w:pPr>
        <w:pStyle w:val="Sinespaciado"/>
        <w:jc w:val="both"/>
        <w:rPr>
          <w:rFonts w:ascii="Arial" w:hAnsi="Arial" w:cs="Arial"/>
        </w:rPr>
      </w:pPr>
      <w:r w:rsidRPr="00501231">
        <w:rPr>
          <w:rFonts w:ascii="Arial" w:hAnsi="Arial" w:cs="Arial"/>
        </w:rPr>
        <w:lastRenderedPageBreak/>
        <w:t>De acuerdo con la Grafica No. 1 se detalla cada uno de procesos con los riesgos y controles definidos, cabe resaltar que algunos procesos toman varios controles que se establecieron para un solo riesgo como un solo control, se debe tener en cuenta que cada uno de los controles definidos por riesgo, deben ser valorados de manera independiente ya que la naturaleza y las actividades establecidas son diferentes.</w:t>
      </w:r>
    </w:p>
    <w:p w:rsidR="006520DF" w:rsidRPr="00501231" w:rsidRDefault="006520DF" w:rsidP="006520DF">
      <w:pPr>
        <w:pStyle w:val="Sinespaciado"/>
        <w:jc w:val="both"/>
        <w:rPr>
          <w:rFonts w:ascii="Arial" w:hAnsi="Arial" w:cs="Arial"/>
        </w:rPr>
      </w:pPr>
    </w:p>
    <w:p w:rsidR="006520DF" w:rsidRPr="00501231" w:rsidRDefault="006520DF" w:rsidP="006520DF">
      <w:pPr>
        <w:pStyle w:val="Sinespaciado"/>
        <w:jc w:val="both"/>
        <w:rPr>
          <w:rFonts w:ascii="Arial" w:hAnsi="Arial" w:cs="Arial"/>
        </w:rPr>
      </w:pPr>
      <w:r w:rsidRPr="00501231">
        <w:rPr>
          <w:rFonts w:ascii="Arial" w:hAnsi="Arial" w:cs="Arial"/>
        </w:rPr>
        <w:t>Los diecisiete (17) procesos que cuentan con riesgos de corrupción, fijaron controles evaluando aspectos que condujeran a definir si eran riesgos de corrupción; Sin embargo se observa que dentro de la evaluación de los criterios no se encuentran aspectos que establezcan la naturaleza de los controles que permita categorizar en tres tipos: 1) controles preventivos que se encargan de mitigar las causas que originan el riesgo, ejerciendo verificación en la probabilidad de ocurrencia, 2) controles detectivos registran un evento posterior a la materialización de un evento de incertidumbre, donde se identifican los resultados no previsto y alerta la presencia de un riesgo, y los controles correctivos son aquellos que desarrollan actividades de mejora que conduzcan a cambiar o modificar los aspectos que originaron la ocurrencia del riesgo.</w:t>
      </w:r>
    </w:p>
    <w:p w:rsidR="006520DF" w:rsidRPr="00501231" w:rsidRDefault="006520DF" w:rsidP="006520DF">
      <w:pPr>
        <w:pStyle w:val="Sinespaciado"/>
        <w:jc w:val="both"/>
        <w:rPr>
          <w:rFonts w:ascii="Arial" w:hAnsi="Arial" w:cs="Arial"/>
        </w:rPr>
      </w:pPr>
    </w:p>
    <w:p w:rsidR="006520DF" w:rsidRDefault="006520DF" w:rsidP="006520DF">
      <w:pPr>
        <w:pStyle w:val="Sinespaciado"/>
        <w:jc w:val="both"/>
        <w:rPr>
          <w:rFonts w:ascii="Arial" w:hAnsi="Arial" w:cs="Arial"/>
        </w:rPr>
      </w:pPr>
      <w:r w:rsidRPr="00501231">
        <w:rPr>
          <w:rFonts w:ascii="Arial" w:hAnsi="Arial" w:cs="Arial"/>
        </w:rPr>
        <w:t xml:space="preserve">En la matriz de riesgos de corrupción de la Entidad se observa que el riesgo inherente </w:t>
      </w:r>
      <w:r w:rsidRPr="00501231">
        <w:rPr>
          <w:rFonts w:ascii="Arial" w:hAnsi="Arial" w:cs="Arial"/>
          <w:i/>
        </w:rPr>
        <w:t>"Riesgo intrínseco de cada Proceso, el cual no se le ha dado implementación de los controles” se</w:t>
      </w:r>
      <w:r w:rsidRPr="00501231">
        <w:rPr>
          <w:rFonts w:ascii="Arial" w:hAnsi="Arial" w:cs="Arial"/>
        </w:rPr>
        <w:t xml:space="preserve"> encontraban mayores riesgos en las zonas de evaluación moderada y alta y pasa al Riesgo Residual "</w:t>
      </w:r>
      <w:r w:rsidRPr="00501231">
        <w:rPr>
          <w:rFonts w:ascii="Arial" w:hAnsi="Arial" w:cs="Arial"/>
          <w:i/>
        </w:rPr>
        <w:t xml:space="preserve">Riesgo que permanece, implementándose los controles el cual puede cambiar su zona de evaluación" </w:t>
      </w:r>
      <w:r w:rsidRPr="00501231">
        <w:rPr>
          <w:rFonts w:ascii="Arial" w:hAnsi="Arial" w:cs="Arial"/>
        </w:rPr>
        <w:t>la mayoría calificada en la zona moderada, a continuación, se ilustra en la tabla No 2:</w:t>
      </w:r>
    </w:p>
    <w:p w:rsidR="006520DF" w:rsidRDefault="006520DF" w:rsidP="006520DF">
      <w:pPr>
        <w:pStyle w:val="Sinespaciado"/>
        <w:jc w:val="both"/>
        <w:rPr>
          <w:rFonts w:ascii="Arial" w:hAnsi="Arial" w:cs="Arial"/>
        </w:rPr>
      </w:pPr>
    </w:p>
    <w:p w:rsidR="006520DF" w:rsidRPr="00501231" w:rsidRDefault="006520DF" w:rsidP="006520DF">
      <w:pPr>
        <w:pStyle w:val="Sinespaciado"/>
        <w:jc w:val="both"/>
        <w:rPr>
          <w:rFonts w:ascii="Arial" w:hAnsi="Arial" w:cs="Arial"/>
        </w:rPr>
      </w:pPr>
    </w:p>
    <w:p w:rsidR="006520DF" w:rsidRPr="00501231" w:rsidRDefault="006520DF" w:rsidP="006520DF">
      <w:pPr>
        <w:pStyle w:val="Sinespaciado"/>
        <w:jc w:val="center"/>
        <w:rPr>
          <w:rFonts w:ascii="Arial" w:hAnsi="Arial" w:cs="Arial"/>
          <w:b/>
        </w:rPr>
      </w:pPr>
      <w:r w:rsidRPr="00501231">
        <w:rPr>
          <w:rFonts w:ascii="Arial" w:hAnsi="Arial" w:cs="Arial"/>
          <w:b/>
        </w:rPr>
        <w:t xml:space="preserve">TABLA No. 2 </w:t>
      </w:r>
    </w:p>
    <w:p w:rsidR="006520DF" w:rsidRPr="00501231" w:rsidRDefault="006520DF" w:rsidP="006520DF">
      <w:pPr>
        <w:pStyle w:val="Sinespaciado"/>
        <w:jc w:val="center"/>
        <w:rPr>
          <w:rFonts w:ascii="Arial" w:hAnsi="Arial" w:cs="Arial"/>
          <w:b/>
        </w:rPr>
      </w:pPr>
      <w:r w:rsidRPr="00501231">
        <w:rPr>
          <w:rFonts w:ascii="Arial" w:hAnsi="Arial" w:cs="Arial"/>
          <w:b/>
        </w:rPr>
        <w:t>Transformación del Riesgo</w:t>
      </w:r>
    </w:p>
    <w:p w:rsidR="006520DF" w:rsidRPr="00501231" w:rsidRDefault="006520DF" w:rsidP="006520DF">
      <w:pPr>
        <w:pStyle w:val="Sinespaciado"/>
        <w:jc w:val="both"/>
        <w:rPr>
          <w:rFonts w:ascii="Arial" w:hAnsi="Arial" w:cs="Arial"/>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13"/>
        <w:gridCol w:w="2256"/>
        <w:gridCol w:w="2307"/>
        <w:gridCol w:w="1859"/>
      </w:tblGrid>
      <w:tr w:rsidR="006520DF" w:rsidRPr="00501231" w:rsidTr="00CA327A">
        <w:trPr>
          <w:trHeight w:val="258"/>
          <w:jc w:val="center"/>
        </w:trPr>
        <w:tc>
          <w:tcPr>
            <w:tcW w:w="3269" w:type="dxa"/>
            <w:gridSpan w:val="2"/>
            <w:shd w:val="clear" w:color="auto" w:fill="17365D"/>
          </w:tcPr>
          <w:p w:rsidR="006520DF" w:rsidRPr="00501231" w:rsidRDefault="006520DF" w:rsidP="00CA327A">
            <w:pPr>
              <w:pStyle w:val="Sinespaciado"/>
              <w:jc w:val="center"/>
              <w:rPr>
                <w:rFonts w:ascii="Arial" w:hAnsi="Arial" w:cs="Arial"/>
                <w:b/>
                <w:bCs/>
              </w:rPr>
            </w:pPr>
            <w:r w:rsidRPr="00501231">
              <w:rPr>
                <w:rFonts w:ascii="Arial" w:hAnsi="Arial" w:cs="Arial"/>
                <w:b/>
                <w:bCs/>
              </w:rPr>
              <w:t>Evaluación de Riesgo</w:t>
            </w:r>
          </w:p>
        </w:tc>
        <w:tc>
          <w:tcPr>
            <w:tcW w:w="2307" w:type="dxa"/>
            <w:shd w:val="clear" w:color="auto" w:fill="17365D"/>
          </w:tcPr>
          <w:p w:rsidR="006520DF" w:rsidRPr="00501231" w:rsidRDefault="006520DF" w:rsidP="00CA327A">
            <w:pPr>
              <w:pStyle w:val="Sinespaciado"/>
              <w:jc w:val="center"/>
              <w:rPr>
                <w:rFonts w:ascii="Arial" w:hAnsi="Arial" w:cs="Arial"/>
                <w:b/>
                <w:bCs/>
              </w:rPr>
            </w:pPr>
            <w:r w:rsidRPr="00501231">
              <w:rPr>
                <w:rFonts w:ascii="Arial" w:hAnsi="Arial" w:cs="Arial"/>
                <w:b/>
                <w:bCs/>
              </w:rPr>
              <w:t>Riesgo Inherente</w:t>
            </w:r>
          </w:p>
        </w:tc>
        <w:tc>
          <w:tcPr>
            <w:tcW w:w="1859" w:type="dxa"/>
            <w:shd w:val="clear" w:color="auto" w:fill="17365D"/>
          </w:tcPr>
          <w:p w:rsidR="006520DF" w:rsidRPr="00501231" w:rsidRDefault="006520DF" w:rsidP="00CA327A">
            <w:pPr>
              <w:pStyle w:val="Sinespaciado"/>
              <w:jc w:val="center"/>
              <w:rPr>
                <w:rFonts w:ascii="Arial" w:hAnsi="Arial" w:cs="Arial"/>
                <w:b/>
                <w:bCs/>
              </w:rPr>
            </w:pPr>
            <w:r w:rsidRPr="00501231">
              <w:rPr>
                <w:rFonts w:ascii="Arial" w:hAnsi="Arial" w:cs="Arial"/>
                <w:b/>
                <w:bCs/>
              </w:rPr>
              <w:t>Riesgo Residual</w:t>
            </w:r>
          </w:p>
        </w:tc>
      </w:tr>
      <w:tr w:rsidR="006520DF" w:rsidRPr="00501231" w:rsidTr="00CA327A">
        <w:trPr>
          <w:trHeight w:val="258"/>
          <w:jc w:val="center"/>
        </w:trPr>
        <w:tc>
          <w:tcPr>
            <w:tcW w:w="1013" w:type="dxa"/>
            <w:shd w:val="clear" w:color="auto" w:fill="00B050"/>
          </w:tcPr>
          <w:p w:rsidR="006520DF" w:rsidRPr="00501231" w:rsidRDefault="006520DF" w:rsidP="00CA327A">
            <w:pPr>
              <w:pStyle w:val="Sinespaciado"/>
              <w:jc w:val="both"/>
              <w:rPr>
                <w:rFonts w:ascii="Arial" w:hAnsi="Arial" w:cs="Arial"/>
              </w:rPr>
            </w:pPr>
          </w:p>
        </w:tc>
        <w:tc>
          <w:tcPr>
            <w:tcW w:w="2256"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Baja</w:t>
            </w:r>
          </w:p>
        </w:tc>
        <w:tc>
          <w:tcPr>
            <w:tcW w:w="2307"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0</w:t>
            </w:r>
          </w:p>
        </w:tc>
        <w:tc>
          <w:tcPr>
            <w:tcW w:w="1859"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0</w:t>
            </w:r>
          </w:p>
        </w:tc>
      </w:tr>
      <w:tr w:rsidR="006520DF" w:rsidRPr="00501231" w:rsidTr="00CA327A">
        <w:trPr>
          <w:trHeight w:val="258"/>
          <w:jc w:val="center"/>
        </w:trPr>
        <w:tc>
          <w:tcPr>
            <w:tcW w:w="1013" w:type="dxa"/>
            <w:shd w:val="clear" w:color="auto" w:fill="632423"/>
          </w:tcPr>
          <w:p w:rsidR="006520DF" w:rsidRPr="00501231" w:rsidRDefault="006520DF" w:rsidP="00CA327A">
            <w:pPr>
              <w:pStyle w:val="Sinespaciado"/>
              <w:jc w:val="both"/>
              <w:rPr>
                <w:rFonts w:ascii="Arial" w:hAnsi="Arial" w:cs="Arial"/>
              </w:rPr>
            </w:pPr>
          </w:p>
        </w:tc>
        <w:tc>
          <w:tcPr>
            <w:tcW w:w="2256"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Moderada</w:t>
            </w:r>
          </w:p>
        </w:tc>
        <w:tc>
          <w:tcPr>
            <w:tcW w:w="2307"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14</w:t>
            </w:r>
          </w:p>
        </w:tc>
        <w:tc>
          <w:tcPr>
            <w:tcW w:w="1859"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16</w:t>
            </w:r>
          </w:p>
        </w:tc>
      </w:tr>
      <w:tr w:rsidR="006520DF" w:rsidRPr="00501231" w:rsidTr="00CA327A">
        <w:trPr>
          <w:trHeight w:val="243"/>
          <w:jc w:val="center"/>
        </w:trPr>
        <w:tc>
          <w:tcPr>
            <w:tcW w:w="1013" w:type="dxa"/>
            <w:shd w:val="clear" w:color="auto" w:fill="FFC000"/>
          </w:tcPr>
          <w:p w:rsidR="006520DF" w:rsidRPr="00501231" w:rsidRDefault="006520DF" w:rsidP="00CA327A">
            <w:pPr>
              <w:pStyle w:val="Sinespaciado"/>
              <w:jc w:val="both"/>
              <w:rPr>
                <w:rFonts w:ascii="Arial" w:hAnsi="Arial" w:cs="Arial"/>
              </w:rPr>
            </w:pPr>
          </w:p>
        </w:tc>
        <w:tc>
          <w:tcPr>
            <w:tcW w:w="2256"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Alta</w:t>
            </w:r>
          </w:p>
        </w:tc>
        <w:tc>
          <w:tcPr>
            <w:tcW w:w="2307"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12</w:t>
            </w:r>
          </w:p>
        </w:tc>
        <w:tc>
          <w:tcPr>
            <w:tcW w:w="1859"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12</w:t>
            </w:r>
          </w:p>
        </w:tc>
      </w:tr>
      <w:tr w:rsidR="006520DF" w:rsidRPr="00501231" w:rsidTr="00CA327A">
        <w:trPr>
          <w:trHeight w:val="243"/>
          <w:jc w:val="center"/>
        </w:trPr>
        <w:tc>
          <w:tcPr>
            <w:tcW w:w="1013" w:type="dxa"/>
            <w:shd w:val="clear" w:color="auto" w:fill="FF0000"/>
          </w:tcPr>
          <w:p w:rsidR="006520DF" w:rsidRPr="00501231" w:rsidRDefault="006520DF" w:rsidP="00CA327A">
            <w:pPr>
              <w:pStyle w:val="Sinespaciado"/>
              <w:jc w:val="both"/>
              <w:rPr>
                <w:rFonts w:ascii="Arial" w:hAnsi="Arial" w:cs="Arial"/>
              </w:rPr>
            </w:pPr>
          </w:p>
        </w:tc>
        <w:tc>
          <w:tcPr>
            <w:tcW w:w="2256"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Extrema</w:t>
            </w:r>
          </w:p>
        </w:tc>
        <w:tc>
          <w:tcPr>
            <w:tcW w:w="2307"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8</w:t>
            </w:r>
          </w:p>
        </w:tc>
        <w:tc>
          <w:tcPr>
            <w:tcW w:w="1859" w:type="dxa"/>
            <w:shd w:val="clear" w:color="auto" w:fill="auto"/>
          </w:tcPr>
          <w:p w:rsidR="006520DF" w:rsidRPr="00501231" w:rsidRDefault="006520DF" w:rsidP="00CA327A">
            <w:pPr>
              <w:pStyle w:val="Sinespaciado"/>
              <w:jc w:val="center"/>
              <w:rPr>
                <w:rFonts w:ascii="Arial" w:hAnsi="Arial" w:cs="Arial"/>
              </w:rPr>
            </w:pPr>
            <w:r w:rsidRPr="00501231">
              <w:rPr>
                <w:rFonts w:ascii="Arial" w:hAnsi="Arial" w:cs="Arial"/>
              </w:rPr>
              <w:t>6</w:t>
            </w:r>
          </w:p>
        </w:tc>
      </w:tr>
    </w:tbl>
    <w:p w:rsidR="006520DF" w:rsidRPr="00501231" w:rsidRDefault="006520DF" w:rsidP="006520DF">
      <w:pPr>
        <w:pStyle w:val="Sinespaciado"/>
        <w:jc w:val="center"/>
        <w:rPr>
          <w:rFonts w:ascii="Arial" w:hAnsi="Arial" w:cs="Arial"/>
          <w:b/>
          <w:sz w:val="20"/>
          <w:szCs w:val="20"/>
        </w:rPr>
      </w:pPr>
    </w:p>
    <w:p w:rsidR="006520DF" w:rsidRPr="00501231" w:rsidRDefault="006520DF" w:rsidP="006520DF">
      <w:pPr>
        <w:pStyle w:val="Sinespaciado"/>
        <w:jc w:val="center"/>
        <w:rPr>
          <w:rFonts w:ascii="Arial" w:hAnsi="Arial" w:cs="Arial"/>
          <w:sz w:val="20"/>
          <w:szCs w:val="20"/>
        </w:rPr>
      </w:pPr>
      <w:r w:rsidRPr="00501231">
        <w:rPr>
          <w:rFonts w:ascii="Arial" w:hAnsi="Arial" w:cs="Arial"/>
          <w:b/>
          <w:sz w:val="20"/>
          <w:szCs w:val="20"/>
        </w:rPr>
        <w:t>Fuente:</w:t>
      </w:r>
      <w:r w:rsidRPr="00501231">
        <w:rPr>
          <w:rFonts w:ascii="Arial" w:hAnsi="Arial" w:cs="Arial"/>
          <w:sz w:val="20"/>
          <w:szCs w:val="20"/>
        </w:rPr>
        <w:t xml:space="preserve"> Matriz de Riesgos de Corrupción de la Secretaría Distrital de Desarrollo Económico - PAAC 201, diciembre 2017</w:t>
      </w:r>
    </w:p>
    <w:p w:rsidR="006520DF" w:rsidRDefault="006520DF" w:rsidP="006520DF">
      <w:pPr>
        <w:pStyle w:val="Sinespaciado"/>
        <w:jc w:val="both"/>
        <w:rPr>
          <w:rFonts w:ascii="Arial" w:hAnsi="Arial" w:cs="Arial"/>
        </w:rPr>
      </w:pPr>
    </w:p>
    <w:p w:rsidR="006520DF" w:rsidRPr="00501231" w:rsidRDefault="006520DF" w:rsidP="006520DF">
      <w:pPr>
        <w:pStyle w:val="Sinespaciado"/>
        <w:jc w:val="both"/>
        <w:rPr>
          <w:rFonts w:ascii="Arial" w:hAnsi="Arial" w:cs="Arial"/>
        </w:rPr>
      </w:pPr>
      <w:r w:rsidRPr="00501231">
        <w:rPr>
          <w:rFonts w:ascii="Arial" w:hAnsi="Arial" w:cs="Arial"/>
        </w:rPr>
        <w:t xml:space="preserve">Dentro de lo señalado en la tabla No. 1 se puede observar que los riesgos de corrupción tuvieron una transformación debido a: la evaluación de los mismos y la implementación de los controles permitieron que el riesgo residual la mayoría pasaran a la zona moderada, lo cual conllevaba a reducir las valoraciones en la zona extrema; Sin embargo se identificó </w:t>
      </w:r>
      <w:r w:rsidRPr="00501231">
        <w:rPr>
          <w:rFonts w:ascii="Arial" w:hAnsi="Arial" w:cs="Arial"/>
        </w:rPr>
        <w:lastRenderedPageBreak/>
        <w:t>que dentro del ejercicio de la valoración residual los líderes de procesos realizaron la valoración inherente junto con la valoración residual, lo cual no es recomendable ya que se debe analizar después de un tiempo si los controles son efectivos y una vez finalizado este resultado permitirá realizar la valoración del riesgo residual de manera objetiva.</w:t>
      </w:r>
    </w:p>
    <w:p w:rsidR="006520DF" w:rsidRPr="00501231" w:rsidRDefault="006520DF" w:rsidP="006520DF">
      <w:pPr>
        <w:pStyle w:val="Sinespaciado"/>
        <w:jc w:val="both"/>
        <w:rPr>
          <w:rFonts w:ascii="Arial" w:hAnsi="Arial" w:cs="Arial"/>
        </w:rPr>
      </w:pPr>
    </w:p>
    <w:p w:rsidR="006520DF" w:rsidRPr="00501231" w:rsidRDefault="006520DF" w:rsidP="006520DF">
      <w:pPr>
        <w:pStyle w:val="Sinespaciado"/>
        <w:jc w:val="both"/>
        <w:rPr>
          <w:rFonts w:ascii="Arial" w:hAnsi="Arial" w:cs="Arial"/>
        </w:rPr>
      </w:pPr>
      <w:r w:rsidRPr="00501231">
        <w:rPr>
          <w:rFonts w:ascii="Arial" w:hAnsi="Arial" w:cs="Arial"/>
        </w:rPr>
        <w:t>Durante el seguimiento y evaluación realizado por parte de la OCI, se evidencia que la administración del riesgo tiene carencias en el desarrollo de los características señaladas en la matriz de corrupción de la Entidad, ya que no se está llevando a cabo en la mayoría de los procesos la medición de los indicadores, la valoración del riesgo residual, la implementación de las acciones como tampoco el análisis de la valoración de los controles identificando la efectividad, ya que se establecieron controles por procesos de manera general y los criterios de medición del control no son continuos ni están generando impacto en la mitigación del riesgo.</w:t>
      </w:r>
    </w:p>
    <w:p w:rsidR="006520DF" w:rsidRDefault="006520DF" w:rsidP="006520DF">
      <w:pPr>
        <w:pStyle w:val="Sinespaciado"/>
        <w:jc w:val="both"/>
        <w:rPr>
          <w:rFonts w:ascii="Arial" w:hAnsi="Arial" w:cs="Arial"/>
        </w:rPr>
      </w:pPr>
    </w:p>
    <w:p w:rsidR="006520DF" w:rsidRPr="00501231" w:rsidRDefault="006520DF" w:rsidP="006520DF">
      <w:pPr>
        <w:pStyle w:val="Sinespaciado"/>
        <w:jc w:val="both"/>
        <w:rPr>
          <w:rFonts w:ascii="Arial" w:hAnsi="Arial" w:cs="Arial"/>
          <w:i/>
        </w:rPr>
      </w:pPr>
      <w:r w:rsidRPr="00501231">
        <w:rPr>
          <w:rFonts w:ascii="Arial" w:hAnsi="Arial" w:cs="Arial"/>
        </w:rPr>
        <w:t xml:space="preserve">Se sugiere que se realice monitoreo, evaluación y control por parte de cada proceso ejerciendo el autocontrol sobre los riesgos que tienen a cargo, como también realizar reuniones donde se socialicen temas tendientes a la administración del riesgo, propiciando a que todos los funcionarios se involucren y se determinen mejoras continuas, es importante señalar que el trabajo en equipo con la administración de riesgo es de suma importancia para poder establecer estrategias que permitan que los riesgos puedan estar bajo control, la actividad establecida en el componente 1 del PAAC 2019 en la actividad 4.1 </w:t>
      </w:r>
      <w:r w:rsidRPr="00501231">
        <w:rPr>
          <w:rFonts w:ascii="Arial" w:hAnsi="Arial" w:cs="Arial"/>
          <w:i/>
          <w:sz w:val="20"/>
          <w:szCs w:val="20"/>
        </w:rPr>
        <w:t>“Realizar monitoreo y revisión mensual a la gestión de Riesgos y a la efectividad de los controles.”</w:t>
      </w:r>
      <w:r w:rsidRPr="00501231">
        <w:rPr>
          <w:rFonts w:ascii="Arial" w:hAnsi="Arial" w:cs="Arial"/>
        </w:rPr>
        <w:t xml:space="preserve"> y  meta “Informe de Revisión”, presenta debilidades ya que no existe un formato  estandarizado para el seguimiento, monitoreo y revisión de los riesgos de corrupción, Por tal motivo la OCI recomienda estandarizar un documento que defina lo siguiente: análisis de la transformación del riesgo (Riesgo inherente y valoración del riesgo residual), descripción de las actividades desarrolladas para mitigar los riesgos, análisis de la efectividad de los controles y medición de indicadores.</w:t>
      </w:r>
    </w:p>
    <w:p w:rsidR="006520DF" w:rsidRDefault="006520DF">
      <w:pPr>
        <w:rPr>
          <w:rFonts w:ascii="Arial" w:hAnsi="Arial" w:cs="Arial"/>
        </w:rPr>
      </w:pPr>
    </w:p>
    <w:p w:rsidR="006520DF" w:rsidRDefault="006520DF" w:rsidP="006520DF">
      <w:pPr>
        <w:pStyle w:val="Ttulo3"/>
        <w:rPr>
          <w:rFonts w:asciiTheme="minorHAnsi" w:hAnsiTheme="minorHAnsi"/>
          <w:i/>
          <w:color w:val="8DB3E2" w:themeColor="text2" w:themeTint="66"/>
          <w:sz w:val="32"/>
          <w:szCs w:val="32"/>
        </w:rPr>
      </w:pPr>
      <w:bookmarkStart w:id="8" w:name="_Toc9499276"/>
      <w:r>
        <w:rPr>
          <w:rFonts w:asciiTheme="minorHAnsi" w:hAnsiTheme="minorHAnsi"/>
          <w:i/>
          <w:color w:val="8DB3E2" w:themeColor="text2" w:themeTint="66"/>
          <w:sz w:val="32"/>
          <w:szCs w:val="32"/>
        </w:rPr>
        <w:t>4. 2</w:t>
      </w:r>
      <w:r w:rsidRPr="00262B8F">
        <w:rPr>
          <w:rFonts w:asciiTheme="minorHAnsi" w:hAnsiTheme="minorHAnsi"/>
          <w:i/>
          <w:color w:val="8DB3E2" w:themeColor="text2" w:themeTint="66"/>
          <w:sz w:val="32"/>
          <w:szCs w:val="32"/>
        </w:rPr>
        <w:t xml:space="preserve"> </w:t>
      </w:r>
      <w:r>
        <w:rPr>
          <w:rFonts w:asciiTheme="minorHAnsi" w:hAnsiTheme="minorHAnsi"/>
          <w:i/>
          <w:color w:val="8DB3E2" w:themeColor="text2" w:themeTint="66"/>
          <w:sz w:val="32"/>
          <w:szCs w:val="32"/>
        </w:rPr>
        <w:t>Componente 2: Estrategia de Racionalización de Trámites</w:t>
      </w:r>
      <w:bookmarkEnd w:id="8"/>
      <w:r>
        <w:rPr>
          <w:rFonts w:asciiTheme="minorHAnsi" w:hAnsiTheme="minorHAnsi"/>
          <w:i/>
          <w:color w:val="8DB3E2" w:themeColor="text2" w:themeTint="66"/>
          <w:sz w:val="32"/>
          <w:szCs w:val="32"/>
        </w:rPr>
        <w:t xml:space="preserve"> </w:t>
      </w:r>
    </w:p>
    <w:p w:rsidR="006520DF" w:rsidRPr="006520DF" w:rsidRDefault="006520DF" w:rsidP="006520DF"/>
    <w:p w:rsidR="006520DF" w:rsidRPr="00501231" w:rsidRDefault="006520DF" w:rsidP="006520DF">
      <w:pPr>
        <w:pStyle w:val="Sinespaciado"/>
        <w:jc w:val="both"/>
        <w:rPr>
          <w:rFonts w:ascii="Arial" w:hAnsi="Arial" w:cs="Arial"/>
        </w:rPr>
      </w:pPr>
      <w:r w:rsidRPr="00501231">
        <w:rPr>
          <w:rFonts w:ascii="Arial" w:hAnsi="Arial" w:cs="Arial"/>
        </w:rPr>
        <w:t>La Subdirección de Empleo y Formación tiene a cargo las OPAS (Otros Procedimientos Administrativos) que fueron registrados en el Sistema Único de Trámites – SUIT, cabe resaltar que la OPA no cuenta con una estrategia de racionalización para la vigencia 2019 y se realizó una justificación en el SUIT que señala lo siguiente:</w:t>
      </w:r>
    </w:p>
    <w:p w:rsidR="006520DF" w:rsidRDefault="006520DF">
      <w:pPr>
        <w:rPr>
          <w:rFonts w:ascii="Arial" w:hAnsi="Arial" w:cs="Arial"/>
        </w:rPr>
      </w:pPr>
    </w:p>
    <w:p w:rsidR="0057294F" w:rsidRDefault="0057294F">
      <w:pPr>
        <w:rPr>
          <w:rFonts w:ascii="Arial" w:hAnsi="Arial" w:cs="Arial"/>
        </w:rPr>
      </w:pPr>
    </w:p>
    <w:p w:rsidR="0057294F" w:rsidRDefault="006520DF">
      <w:pPr>
        <w:rPr>
          <w:rFonts w:ascii="Arial" w:hAnsi="Arial" w:cs="Arial"/>
        </w:rPr>
      </w:pPr>
      <w:r w:rsidRPr="00501231">
        <w:rPr>
          <w:rFonts w:ascii="Arial" w:hAnsi="Arial" w:cs="Arial"/>
          <w:noProof/>
          <w:lang w:eastAsia="es-CO"/>
        </w:rPr>
        <w:lastRenderedPageBreak/>
        <w:drawing>
          <wp:inline distT="0" distB="0" distL="0" distR="0" wp14:anchorId="20FB7FB5" wp14:editId="6B5F109A">
            <wp:extent cx="5611495" cy="3867150"/>
            <wp:effectExtent l="0" t="0" r="825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135" cy="3868280"/>
                    </a:xfrm>
                    <a:prstGeom prst="rect">
                      <a:avLst/>
                    </a:prstGeom>
                    <a:noFill/>
                    <a:ln>
                      <a:noFill/>
                    </a:ln>
                  </pic:spPr>
                </pic:pic>
              </a:graphicData>
            </a:graphic>
          </wp:inline>
        </w:drawing>
      </w:r>
    </w:p>
    <w:p w:rsidR="006520DF" w:rsidRPr="00501231" w:rsidRDefault="006520DF" w:rsidP="006520DF">
      <w:pPr>
        <w:pStyle w:val="Sinespaciado"/>
        <w:jc w:val="both"/>
        <w:rPr>
          <w:rFonts w:ascii="Arial" w:hAnsi="Arial" w:cs="Arial"/>
        </w:rPr>
      </w:pPr>
      <w:r w:rsidRPr="00501231">
        <w:rPr>
          <w:rFonts w:ascii="Arial" w:hAnsi="Arial" w:cs="Arial"/>
        </w:rPr>
        <w:t>S</w:t>
      </w:r>
      <w:r>
        <w:rPr>
          <w:rFonts w:ascii="Arial" w:hAnsi="Arial" w:cs="Arial"/>
        </w:rPr>
        <w:t>i</w:t>
      </w:r>
      <w:r w:rsidRPr="00501231">
        <w:rPr>
          <w:rFonts w:ascii="Arial" w:hAnsi="Arial" w:cs="Arial"/>
        </w:rPr>
        <w:t>n embargo, la Subdirección de Empleo y Formación definió en el PAAC 2019, a desarrollar lo siguiente:</w:t>
      </w:r>
    </w:p>
    <w:p w:rsidR="006520DF" w:rsidRPr="00501231" w:rsidRDefault="006520DF" w:rsidP="006520DF">
      <w:pPr>
        <w:pStyle w:val="Sinespaciado"/>
        <w:jc w:val="both"/>
        <w:rPr>
          <w:rFonts w:ascii="Arial" w:hAnsi="Arial" w:cs="Arial"/>
        </w:rPr>
      </w:pPr>
    </w:p>
    <w:p w:rsidR="006520DF" w:rsidRPr="00501231" w:rsidRDefault="006520DF" w:rsidP="006520DF">
      <w:pPr>
        <w:pStyle w:val="Sinespaciado"/>
        <w:numPr>
          <w:ilvl w:val="0"/>
          <w:numId w:val="17"/>
        </w:numPr>
        <w:jc w:val="both"/>
        <w:rPr>
          <w:rFonts w:ascii="Arial" w:hAnsi="Arial" w:cs="Arial"/>
        </w:rPr>
      </w:pPr>
      <w:r w:rsidRPr="00501231">
        <w:rPr>
          <w:rFonts w:ascii="Arial" w:hAnsi="Arial" w:cs="Arial"/>
          <w:b/>
          <w:i/>
        </w:rPr>
        <w:t>Objetivo:</w:t>
      </w:r>
      <w:r w:rsidRPr="00501231">
        <w:rPr>
          <w:rFonts w:ascii="Arial" w:hAnsi="Arial" w:cs="Arial"/>
          <w:b/>
          <w:u w:val="single"/>
        </w:rPr>
        <w:t xml:space="preserve"> </w:t>
      </w:r>
      <w:r w:rsidRPr="00501231">
        <w:rPr>
          <w:rFonts w:ascii="Arial" w:hAnsi="Arial" w:cs="Arial"/>
        </w:rPr>
        <w:t>Fortalecer el desarrollo de la Política Anti trámites en la Secretaría Distrital de Desarrollo Económico, de conformidad con el Decreto 19 de 2012 y demás normas que lo regulan.</w:t>
      </w:r>
    </w:p>
    <w:p w:rsidR="006520DF" w:rsidRPr="00501231" w:rsidRDefault="006520DF" w:rsidP="006520DF">
      <w:pPr>
        <w:pStyle w:val="Sinespaciado"/>
        <w:jc w:val="both"/>
        <w:rPr>
          <w:rFonts w:ascii="Arial" w:hAnsi="Arial" w:cs="Arial"/>
        </w:rPr>
      </w:pPr>
    </w:p>
    <w:p w:rsidR="006520DF" w:rsidRPr="00501231" w:rsidRDefault="006520DF" w:rsidP="006520DF">
      <w:pPr>
        <w:pStyle w:val="Sinespaciado"/>
        <w:numPr>
          <w:ilvl w:val="0"/>
          <w:numId w:val="17"/>
        </w:numPr>
        <w:jc w:val="both"/>
        <w:rPr>
          <w:rFonts w:ascii="Arial" w:hAnsi="Arial" w:cs="Arial"/>
        </w:rPr>
      </w:pPr>
      <w:r w:rsidRPr="00501231">
        <w:rPr>
          <w:rFonts w:ascii="Arial" w:hAnsi="Arial" w:cs="Arial"/>
          <w:b/>
          <w:i/>
        </w:rPr>
        <w:t>Estrategia:</w:t>
      </w:r>
      <w:r w:rsidRPr="00501231">
        <w:rPr>
          <w:rFonts w:ascii="Arial" w:hAnsi="Arial" w:cs="Arial"/>
          <w:b/>
        </w:rPr>
        <w:t xml:space="preserve"> </w:t>
      </w:r>
      <w:r w:rsidRPr="00501231">
        <w:rPr>
          <w:rFonts w:ascii="Arial" w:hAnsi="Arial" w:cs="Arial"/>
        </w:rPr>
        <w:t>Implementar herramientas para el mejoramiento de los procesos, procedimientos, trámites y/o servicios de la entidad.</w:t>
      </w:r>
    </w:p>
    <w:p w:rsidR="006520DF" w:rsidRPr="00501231" w:rsidRDefault="006520DF" w:rsidP="006520DF">
      <w:pPr>
        <w:pStyle w:val="Sinespaciado"/>
        <w:jc w:val="both"/>
        <w:rPr>
          <w:rFonts w:ascii="Arial" w:hAnsi="Arial" w:cs="Arial"/>
        </w:rPr>
      </w:pPr>
    </w:p>
    <w:p w:rsidR="006520DF" w:rsidRPr="00501231" w:rsidRDefault="006520DF" w:rsidP="006520DF">
      <w:pPr>
        <w:pStyle w:val="Sinespaciado"/>
        <w:jc w:val="both"/>
        <w:rPr>
          <w:rFonts w:ascii="Arial" w:hAnsi="Arial" w:cs="Arial"/>
        </w:rPr>
      </w:pPr>
      <w:r w:rsidRPr="00501231">
        <w:rPr>
          <w:rFonts w:ascii="Arial" w:hAnsi="Arial" w:cs="Arial"/>
        </w:rPr>
        <w:t xml:space="preserve">La Dependencia responsable de cumplir con la actividad y la meta durante el periodo comprendido de enero a abril de 2019, indica </w:t>
      </w:r>
      <w:r w:rsidRPr="00501231">
        <w:rPr>
          <w:rFonts w:ascii="Arial" w:hAnsi="Arial" w:cs="Arial"/>
          <w:i/>
          <w:sz w:val="20"/>
          <w:szCs w:val="20"/>
        </w:rPr>
        <w:t xml:space="preserve">“A la fecha no se han Implementado herramientas para el mejoramiento de los procesos, procedimientos, trámites y/o servicios de la Entidad ya que no se ha vinculado el contratista que se encarga del tema”, </w:t>
      </w:r>
      <w:r w:rsidRPr="00501231">
        <w:rPr>
          <w:rFonts w:ascii="Arial" w:hAnsi="Arial" w:cs="Arial"/>
        </w:rPr>
        <w:t>Por lo anterior la Oficina de Control Interno recomienda que se adelante actividades tendientes a la implementación de la herramienta la cual permitirá la optimización de los recursos de la Secretaria (Reducción de tiempos de espera).</w:t>
      </w:r>
    </w:p>
    <w:p w:rsidR="00E12552" w:rsidRDefault="00E12552" w:rsidP="00E12552">
      <w:pPr>
        <w:pStyle w:val="Ttulo3"/>
        <w:rPr>
          <w:rFonts w:asciiTheme="minorHAnsi" w:hAnsiTheme="minorHAnsi"/>
          <w:i/>
          <w:color w:val="8DB3E2" w:themeColor="text2" w:themeTint="66"/>
          <w:sz w:val="32"/>
          <w:szCs w:val="32"/>
        </w:rPr>
      </w:pPr>
      <w:bookmarkStart w:id="9" w:name="_Toc9499277"/>
      <w:r>
        <w:rPr>
          <w:rFonts w:asciiTheme="minorHAnsi" w:hAnsiTheme="minorHAnsi"/>
          <w:i/>
          <w:color w:val="8DB3E2" w:themeColor="text2" w:themeTint="66"/>
          <w:sz w:val="32"/>
          <w:szCs w:val="32"/>
        </w:rPr>
        <w:lastRenderedPageBreak/>
        <w:t>4. 3</w:t>
      </w:r>
      <w:r w:rsidRPr="00262B8F">
        <w:rPr>
          <w:rFonts w:asciiTheme="minorHAnsi" w:hAnsiTheme="minorHAnsi"/>
          <w:i/>
          <w:color w:val="8DB3E2" w:themeColor="text2" w:themeTint="66"/>
          <w:sz w:val="32"/>
          <w:szCs w:val="32"/>
        </w:rPr>
        <w:t xml:space="preserve"> </w:t>
      </w:r>
      <w:r>
        <w:rPr>
          <w:rFonts w:asciiTheme="minorHAnsi" w:hAnsiTheme="minorHAnsi"/>
          <w:i/>
          <w:color w:val="8DB3E2" w:themeColor="text2" w:themeTint="66"/>
          <w:sz w:val="32"/>
          <w:szCs w:val="32"/>
        </w:rPr>
        <w:t>Componente 3: Rendición de Cuentas</w:t>
      </w:r>
      <w:bookmarkEnd w:id="9"/>
      <w:r>
        <w:rPr>
          <w:rFonts w:asciiTheme="minorHAnsi" w:hAnsiTheme="minorHAnsi"/>
          <w:i/>
          <w:color w:val="8DB3E2" w:themeColor="text2" w:themeTint="66"/>
          <w:sz w:val="32"/>
          <w:szCs w:val="32"/>
        </w:rPr>
        <w:t xml:space="preserve"> </w:t>
      </w:r>
    </w:p>
    <w:p w:rsidR="0057294F" w:rsidRDefault="0057294F">
      <w:pPr>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La Secretaría Distrital de Desarrollo Económico junto con el IPES y el IDT - Sector Económico, Turismo, Industria y Comercio, realizaron el día 25 de febrero de 2019 la rendición de cuentas donde participó la ciudadanía y funcionarios de las entidades en mención, la Oficina de Control Interno de la SDDE participó y el Jefe de esta área realizó una revisión de la cuenta vigencia 2018 de la SDDE, apreciando el buen desempeño y gestión ya que se observa cumplimiento de las metas propuestos en los proyectos de inversión, también se informó que le desarrollo de la rendición de cuentas fue exitoso y se cumplió con los protocolos indicados en los diferentes instructivos.</w:t>
      </w:r>
    </w:p>
    <w:p w:rsidR="00E12552" w:rsidRPr="00501231" w:rsidRDefault="00E12552" w:rsidP="00E12552">
      <w:pPr>
        <w:pStyle w:val="Sinespaciado"/>
        <w:jc w:val="both"/>
        <w:rPr>
          <w:rFonts w:ascii="Arial" w:hAnsi="Arial" w:cs="Arial"/>
          <w:b/>
        </w:rPr>
      </w:pPr>
    </w:p>
    <w:p w:rsidR="00E12552" w:rsidRPr="00501231" w:rsidRDefault="00E12552" w:rsidP="00E12552">
      <w:pPr>
        <w:pStyle w:val="Sinespaciado"/>
        <w:jc w:val="both"/>
        <w:rPr>
          <w:rFonts w:ascii="Arial" w:hAnsi="Arial" w:cs="Arial"/>
        </w:rPr>
      </w:pPr>
      <w:r w:rsidRPr="00501231">
        <w:rPr>
          <w:rFonts w:ascii="Arial" w:hAnsi="Arial" w:cs="Arial"/>
          <w:color w:val="222222"/>
        </w:rPr>
        <w:t>La herramienta ISO - </w:t>
      </w:r>
      <w:r w:rsidRPr="00501231">
        <w:rPr>
          <w:rStyle w:val="il"/>
          <w:rFonts w:ascii="Arial" w:hAnsi="Arial" w:cs="Arial"/>
          <w:color w:val="222222"/>
        </w:rPr>
        <w:t>IWA</w:t>
      </w:r>
      <w:r w:rsidRPr="00501231">
        <w:rPr>
          <w:rFonts w:ascii="Arial" w:hAnsi="Arial" w:cs="Arial"/>
          <w:color w:val="222222"/>
        </w:rPr>
        <w:t xml:space="preserve"> 18091 se ha venido implementado en Bogotá, siendo una herramienta que mide la gestión de las Entidades en el Distrito, cada una de las Entidades realiza una rendición de cuentas con la ciudadanía en las diferentes 21 localidades de Bogotá, la herramienta cuenta con indicadores donde se evalúa la gestión de cada una de las Entidades, de acuerdo al Plan de Desarrollo Distrital y los proyectos de inversión asociados, dentro de la herramienta se desarrollan mesas de pactos y mesas de verificación que </w:t>
      </w:r>
      <w:r w:rsidRPr="00501231">
        <w:rPr>
          <w:rFonts w:ascii="Arial" w:hAnsi="Arial" w:cs="Arial"/>
        </w:rPr>
        <w:t>consisten en realizar la evaluación de los indicadores.</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La Secretaría Distrital de Desarrollo Económico ha participado en las mesas de pacto y verificación en la vigencia 2018 con cada uno de los observatorios ciudadanos de las siguientes localidades: Candelaria, Chapinero, Ciudad Bolívar, Engativá, Fontibón, Kennedy, Los Mártires, Puente Aranda, Rafael Uribe Uribe, San Cristóbal, Santa fe, San Cristóbal, Suba, Teusaquillo, Tunjuelito, Usaquén, Usme; dichos informes se recomienda que se publiquen en la página web y la Intranet de la Entidad junto con el informe Distrital IWA que muestra una calificación general de cumplimiento de la Entidad en Bogotá.</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 xml:space="preserve">Cabe resaltar que la Subsecretaría Distrital de Desarrollo Económico cuenta con un grupo denominado Poblaciones, encargados de realizar encuentros con los diferentes grupos poblacionales en Bogotá para identificar necesidades que la SDDE pueda cumplir mediante sus proyectos de inversión, dentro del PAAC 2019 en el componente 3 este grupo (Poblaciones) definió ser responsable en la actividad 2.1 </w:t>
      </w:r>
      <w:r w:rsidRPr="00501231">
        <w:rPr>
          <w:rFonts w:ascii="Arial" w:hAnsi="Arial" w:cs="Arial"/>
          <w:i/>
          <w:sz w:val="20"/>
          <w:szCs w:val="20"/>
        </w:rPr>
        <w:t xml:space="preserve">“Convocar a la ciudadanía para el ejercicio de rendición de cuentas”, </w:t>
      </w:r>
      <w:r w:rsidRPr="00501231">
        <w:rPr>
          <w:rFonts w:ascii="Arial" w:hAnsi="Arial" w:cs="Arial"/>
        </w:rPr>
        <w:t>se comprometió un funcionario adscrito a la Subsecretaría representante de grupo de poblaciones entregar la información de manera extemporánea, sin embargo no cumplió con la entrega de los soportes de cumplimiento, La OCI recomienda dar cumplimiento con los tiempos establecidos y con lo establecido en el PAAC 2019 teniendo en cuenta que es una obligación y un objetivo estipulado en el plan.</w:t>
      </w:r>
    </w:p>
    <w:p w:rsidR="00E12552" w:rsidRDefault="00E12552">
      <w:pPr>
        <w:rPr>
          <w:rFonts w:ascii="Arial" w:hAnsi="Arial" w:cs="Arial"/>
        </w:rPr>
      </w:pPr>
    </w:p>
    <w:p w:rsidR="00E12552" w:rsidRDefault="00E12552">
      <w:pPr>
        <w:rPr>
          <w:rFonts w:ascii="Arial" w:hAnsi="Arial" w:cs="Arial"/>
        </w:rPr>
      </w:pPr>
    </w:p>
    <w:p w:rsidR="00E12552" w:rsidRDefault="00E12552" w:rsidP="00E12552">
      <w:pPr>
        <w:pStyle w:val="Ttulo3"/>
        <w:rPr>
          <w:rFonts w:asciiTheme="minorHAnsi" w:hAnsiTheme="minorHAnsi"/>
          <w:i/>
          <w:color w:val="8DB3E2" w:themeColor="text2" w:themeTint="66"/>
          <w:sz w:val="32"/>
          <w:szCs w:val="32"/>
        </w:rPr>
      </w:pPr>
      <w:bookmarkStart w:id="10" w:name="_Toc9499278"/>
      <w:r>
        <w:rPr>
          <w:rFonts w:asciiTheme="minorHAnsi" w:hAnsiTheme="minorHAnsi"/>
          <w:i/>
          <w:color w:val="8DB3E2" w:themeColor="text2" w:themeTint="66"/>
          <w:sz w:val="32"/>
          <w:szCs w:val="32"/>
        </w:rPr>
        <w:t>4. 4</w:t>
      </w:r>
      <w:r w:rsidRPr="00262B8F">
        <w:rPr>
          <w:rFonts w:asciiTheme="minorHAnsi" w:hAnsiTheme="minorHAnsi"/>
          <w:i/>
          <w:color w:val="8DB3E2" w:themeColor="text2" w:themeTint="66"/>
          <w:sz w:val="32"/>
          <w:szCs w:val="32"/>
        </w:rPr>
        <w:t xml:space="preserve"> </w:t>
      </w:r>
      <w:r>
        <w:rPr>
          <w:rFonts w:asciiTheme="minorHAnsi" w:hAnsiTheme="minorHAnsi"/>
          <w:i/>
          <w:color w:val="8DB3E2" w:themeColor="text2" w:themeTint="66"/>
          <w:sz w:val="32"/>
          <w:szCs w:val="32"/>
        </w:rPr>
        <w:t>Componente 4: Mecanismos para mejorar la Atención al Ciudadano</w:t>
      </w:r>
      <w:bookmarkEnd w:id="10"/>
      <w:r>
        <w:rPr>
          <w:rFonts w:asciiTheme="minorHAnsi" w:hAnsiTheme="minorHAnsi"/>
          <w:i/>
          <w:color w:val="8DB3E2" w:themeColor="text2" w:themeTint="66"/>
          <w:sz w:val="32"/>
          <w:szCs w:val="32"/>
        </w:rPr>
        <w:t xml:space="preserve"> </w:t>
      </w:r>
    </w:p>
    <w:p w:rsidR="00E12552" w:rsidRPr="00E12552" w:rsidRDefault="00E12552" w:rsidP="00E12552"/>
    <w:p w:rsidR="00E12552" w:rsidRPr="00501231" w:rsidRDefault="00E12552" w:rsidP="00E12552">
      <w:pPr>
        <w:pStyle w:val="Sinespaciado"/>
        <w:jc w:val="both"/>
        <w:rPr>
          <w:rFonts w:ascii="Arial" w:hAnsi="Arial" w:cs="Arial"/>
        </w:rPr>
      </w:pPr>
      <w:r w:rsidRPr="00501231">
        <w:rPr>
          <w:rFonts w:ascii="Arial" w:hAnsi="Arial" w:cs="Arial"/>
        </w:rPr>
        <w:t>La Dirección de Gestión Corporativa desarrolló durante lo transcurrido de la vigencia 2019 las siguientes actividades, taller de toma de decisiones, capacitaciones de talento humano y SECOP II.</w:t>
      </w:r>
    </w:p>
    <w:p w:rsidR="00E12552" w:rsidRDefault="00E12552" w:rsidP="00E12552">
      <w:pPr>
        <w:pStyle w:val="Sinespaciado"/>
        <w:jc w:val="both"/>
        <w:rPr>
          <w:rFonts w:ascii="Arial" w:hAnsi="Arial" w:cs="Arial"/>
        </w:rPr>
      </w:pPr>
      <w:r w:rsidRPr="00501231">
        <w:rPr>
          <w:rFonts w:ascii="Arial" w:hAnsi="Arial" w:cs="Arial"/>
        </w:rPr>
        <w:t>Se observa que la Secretaría ha socializado y divulgado la cartilla de Peticiones, Quejas, Reclamos, Sugerencias y Denuncias por corrupción, teniendo en cuenta estrategias de comunicación (Piezas gráficas acerca del Sistema Distrital de Quejas y Soluciones).</w:t>
      </w:r>
    </w:p>
    <w:p w:rsidR="00E12552" w:rsidRPr="00E12552" w:rsidRDefault="00E12552" w:rsidP="00E12552">
      <w:pPr>
        <w:pStyle w:val="Sinespaciado"/>
        <w:jc w:val="both"/>
        <w:rPr>
          <w:rFonts w:ascii="Arial" w:hAnsi="Arial" w:cs="Arial"/>
        </w:rPr>
      </w:pPr>
    </w:p>
    <w:p w:rsidR="00E12552" w:rsidRDefault="00E12552" w:rsidP="00E12552">
      <w:pPr>
        <w:pStyle w:val="Ttulo3"/>
        <w:rPr>
          <w:rFonts w:asciiTheme="minorHAnsi" w:hAnsiTheme="minorHAnsi"/>
          <w:i/>
          <w:color w:val="8DB3E2" w:themeColor="text2" w:themeTint="66"/>
          <w:sz w:val="32"/>
          <w:szCs w:val="32"/>
        </w:rPr>
      </w:pPr>
      <w:bookmarkStart w:id="11" w:name="_Toc9499279"/>
      <w:r>
        <w:rPr>
          <w:rFonts w:asciiTheme="minorHAnsi" w:hAnsiTheme="minorHAnsi"/>
          <w:i/>
          <w:color w:val="8DB3E2" w:themeColor="text2" w:themeTint="66"/>
          <w:sz w:val="32"/>
          <w:szCs w:val="32"/>
        </w:rPr>
        <w:t>4. 5</w:t>
      </w:r>
      <w:r w:rsidRPr="00262B8F">
        <w:rPr>
          <w:rFonts w:asciiTheme="minorHAnsi" w:hAnsiTheme="minorHAnsi"/>
          <w:i/>
          <w:color w:val="8DB3E2" w:themeColor="text2" w:themeTint="66"/>
          <w:sz w:val="32"/>
          <w:szCs w:val="32"/>
        </w:rPr>
        <w:t xml:space="preserve"> </w:t>
      </w:r>
      <w:r>
        <w:rPr>
          <w:rFonts w:asciiTheme="minorHAnsi" w:hAnsiTheme="minorHAnsi"/>
          <w:i/>
          <w:color w:val="8DB3E2" w:themeColor="text2" w:themeTint="66"/>
          <w:sz w:val="32"/>
          <w:szCs w:val="32"/>
        </w:rPr>
        <w:t>Componente 5: Mecanismos para la Transparencia y Acceso a la Información</w:t>
      </w:r>
      <w:bookmarkEnd w:id="11"/>
    </w:p>
    <w:p w:rsidR="00E12552" w:rsidRPr="00E12552" w:rsidRDefault="00E12552" w:rsidP="00E12552"/>
    <w:p w:rsidR="00E12552" w:rsidRPr="00501231" w:rsidRDefault="00E12552" w:rsidP="00E12552">
      <w:pPr>
        <w:pStyle w:val="Sinespaciado"/>
        <w:jc w:val="both"/>
        <w:rPr>
          <w:rFonts w:ascii="Arial" w:hAnsi="Arial" w:cs="Arial"/>
        </w:rPr>
      </w:pPr>
      <w:r w:rsidRPr="00501231">
        <w:rPr>
          <w:rFonts w:ascii="Arial" w:hAnsi="Arial" w:cs="Arial"/>
        </w:rPr>
        <w:t>De acuerdo a la información entregada por parte de la Dirección de Gestión Corporativa – Atención al ciudadano, la SDDE ha llevado a cabo el seguimiento al cumplimiento de los términos legales para resolver peticiones a través del correo electrónico en una periodicidad quincenal, lo cual ha permitido que los procesos se gestionen oportunamente mediante las respuestas de los derechos de petición.</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Los informes acerca de los análisis de encuestas de percepción del servicio prestado por la Entidad se han presentado de manera oportuna, la OCI recomienda que dichos informes tengan el nombre del funcionario quien los proyecta como también la firma del jefe de la DGC, así mismo referenciar con nombre y fuente las gráficas y tablas,</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La Entidad actualmente no cuenta con un Manual de Atención al Ciudadano que este en versiones para lenguaje de las poblaciones diferenciales (Raizales, romos, otras etnias, personas con discapacidad), por lo cual se recomienda traducir el manual en otros lenguajes.</w:t>
      </w:r>
    </w:p>
    <w:p w:rsidR="00E12552" w:rsidRDefault="00E12552">
      <w:pPr>
        <w:rPr>
          <w:rFonts w:ascii="Arial" w:hAnsi="Arial" w:cs="Arial"/>
        </w:rPr>
      </w:pPr>
    </w:p>
    <w:p w:rsidR="00E12552" w:rsidRDefault="00E12552">
      <w:pPr>
        <w:rPr>
          <w:rFonts w:ascii="Arial" w:hAnsi="Arial" w:cs="Arial"/>
        </w:rPr>
      </w:pPr>
    </w:p>
    <w:p w:rsidR="00E12552" w:rsidRDefault="00E12552">
      <w:pPr>
        <w:rPr>
          <w:rFonts w:ascii="Arial" w:hAnsi="Arial" w:cs="Arial"/>
        </w:rPr>
      </w:pPr>
    </w:p>
    <w:p w:rsidR="00E12552" w:rsidRDefault="00E12552" w:rsidP="00E12552">
      <w:pPr>
        <w:pStyle w:val="Ttulo3"/>
        <w:rPr>
          <w:rFonts w:asciiTheme="minorHAnsi" w:hAnsiTheme="minorHAnsi"/>
          <w:i/>
          <w:color w:val="8DB3E2" w:themeColor="text2" w:themeTint="66"/>
          <w:sz w:val="32"/>
          <w:szCs w:val="32"/>
        </w:rPr>
      </w:pPr>
      <w:bookmarkStart w:id="12" w:name="_Toc9499280"/>
      <w:r>
        <w:rPr>
          <w:rFonts w:asciiTheme="minorHAnsi" w:hAnsiTheme="minorHAnsi"/>
          <w:i/>
          <w:color w:val="8DB3E2" w:themeColor="text2" w:themeTint="66"/>
          <w:sz w:val="32"/>
          <w:szCs w:val="32"/>
        </w:rPr>
        <w:lastRenderedPageBreak/>
        <w:t>4. 6</w:t>
      </w:r>
      <w:r w:rsidRPr="00262B8F">
        <w:rPr>
          <w:rFonts w:asciiTheme="minorHAnsi" w:hAnsiTheme="minorHAnsi"/>
          <w:i/>
          <w:color w:val="8DB3E2" w:themeColor="text2" w:themeTint="66"/>
          <w:sz w:val="32"/>
          <w:szCs w:val="32"/>
        </w:rPr>
        <w:t xml:space="preserve"> </w:t>
      </w:r>
      <w:r>
        <w:rPr>
          <w:rFonts w:asciiTheme="minorHAnsi" w:hAnsiTheme="minorHAnsi"/>
          <w:i/>
          <w:color w:val="8DB3E2" w:themeColor="text2" w:themeTint="66"/>
          <w:sz w:val="32"/>
          <w:szCs w:val="32"/>
        </w:rPr>
        <w:t>Componente 6: Adicionales</w:t>
      </w:r>
      <w:bookmarkEnd w:id="12"/>
    </w:p>
    <w:p w:rsidR="00E12552" w:rsidRDefault="00E12552">
      <w:pPr>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La Subsecretaría Distrital de Desarrollo Económico y Control Disciplinario, durante el periodo comprendido de enero a abril de 2019, han realizado actividades tendientes a sensibilizaciones acerca de temas disciplinarios.</w:t>
      </w:r>
    </w:p>
    <w:p w:rsidR="00E12552" w:rsidRPr="00501231" w:rsidRDefault="00E12552" w:rsidP="00E12552">
      <w:pPr>
        <w:pStyle w:val="Sinespaciado"/>
        <w:jc w:val="both"/>
        <w:rPr>
          <w:rFonts w:ascii="Arial" w:hAnsi="Arial" w:cs="Arial"/>
        </w:rPr>
      </w:pPr>
    </w:p>
    <w:p w:rsidR="00E12552" w:rsidRDefault="00E12552" w:rsidP="00E12552">
      <w:pPr>
        <w:pStyle w:val="Sinespaciado"/>
        <w:jc w:val="both"/>
        <w:rPr>
          <w:rFonts w:ascii="Arial" w:hAnsi="Arial" w:cs="Arial"/>
        </w:rPr>
      </w:pPr>
      <w:r w:rsidRPr="00501231">
        <w:rPr>
          <w:rFonts w:ascii="Arial" w:hAnsi="Arial" w:cs="Arial"/>
        </w:rPr>
        <w:t>Dentro de este componente se observa que se determinaron actividades repetitivas y responsables de actividades que deberían ser modificados ya que la naturaleza de algunas actividades las desarrolla y lidera una Dependencia en específica, se recomienda modificar y simplificar varias actividades en una sola.</w:t>
      </w: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02118D" w:rsidRPr="0002118D" w:rsidRDefault="0002118D" w:rsidP="0002118D">
      <w:pPr>
        <w:rPr>
          <w:rFonts w:ascii="Arial" w:hAnsi="Arial" w:cs="Arial"/>
        </w:rPr>
      </w:pPr>
    </w:p>
    <w:p w:rsidR="000455BD" w:rsidRDefault="008B1E9C" w:rsidP="000455BD">
      <w:pPr>
        <w:rPr>
          <w:rFonts w:ascii="Arial" w:hAnsi="Arial" w:cs="Arial"/>
        </w:rPr>
      </w:pPr>
      <w:r>
        <w:rPr>
          <w:rFonts w:ascii="Arial" w:hAnsi="Arial" w:cs="Arial"/>
        </w:rPr>
        <w:br w:type="page"/>
      </w:r>
    </w:p>
    <w:bookmarkStart w:id="13" w:name="_Toc9499281"/>
    <w:p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83840" behindDoc="0" locked="0" layoutInCell="1" allowOverlap="1" wp14:anchorId="390CD995" wp14:editId="3D0409DD">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4C4D982" id="7 Conector recto"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w:t>
      </w:r>
      <w:bookmarkEnd w:id="13"/>
      <w:r w:rsidRPr="00262B8F">
        <w:rPr>
          <w:rFonts w:asciiTheme="minorHAnsi" w:hAnsiTheme="minorHAnsi"/>
          <w:color w:val="1F497D" w:themeColor="text2"/>
          <w:sz w:val="56"/>
          <w:szCs w:val="56"/>
        </w:rPr>
        <w:t xml:space="preserve"> </w:t>
      </w:r>
    </w:p>
    <w:p w:rsidR="00E12552" w:rsidRDefault="00E12552" w:rsidP="00E12552">
      <w:pPr>
        <w:pStyle w:val="Sinespaciado"/>
        <w:jc w:val="both"/>
        <w:rPr>
          <w:rFonts w:ascii="Arial" w:hAnsi="Arial" w:cs="Arial"/>
          <w:b/>
        </w:rPr>
      </w:pPr>
    </w:p>
    <w:p w:rsidR="00E12552" w:rsidRPr="00501231" w:rsidRDefault="00E12552" w:rsidP="00E12552">
      <w:pPr>
        <w:pStyle w:val="Sinespaciado"/>
        <w:numPr>
          <w:ilvl w:val="0"/>
          <w:numId w:val="20"/>
        </w:numPr>
        <w:jc w:val="both"/>
        <w:rPr>
          <w:rFonts w:ascii="Arial" w:hAnsi="Arial" w:cs="Arial"/>
          <w:b/>
        </w:rPr>
      </w:pPr>
      <w:r w:rsidRPr="00501231">
        <w:rPr>
          <w:rFonts w:ascii="Arial" w:hAnsi="Arial" w:cs="Arial"/>
          <w:b/>
        </w:rPr>
        <w:t>Publicación del Plan Anticorrupción y Atención al Ciudadano – PAAC 2019 de la SDDE</w:t>
      </w:r>
    </w:p>
    <w:p w:rsidR="00E12552" w:rsidRPr="00501231" w:rsidRDefault="00E12552" w:rsidP="00E12552">
      <w:pPr>
        <w:pStyle w:val="Sinespaciado"/>
        <w:jc w:val="both"/>
        <w:rPr>
          <w:rFonts w:ascii="Arial" w:hAnsi="Arial" w:cs="Arial"/>
          <w:b/>
        </w:rPr>
      </w:pPr>
    </w:p>
    <w:p w:rsidR="00E12552" w:rsidRPr="00501231" w:rsidRDefault="00E12552" w:rsidP="00E12552">
      <w:pPr>
        <w:pStyle w:val="Sinespaciado"/>
        <w:jc w:val="both"/>
        <w:rPr>
          <w:rFonts w:ascii="Arial" w:hAnsi="Arial" w:cs="Arial"/>
        </w:rPr>
      </w:pPr>
      <w:r w:rsidRPr="00501231">
        <w:rPr>
          <w:rFonts w:ascii="Arial" w:hAnsi="Arial" w:cs="Arial"/>
        </w:rPr>
        <w:t>La Oficina de Control Interno revisó y verifico que se diera cumplimiento a la publicación del PAAC vigencia 2019, en los tiempos establecidos donde se observó que se informó en la página web de la Entidad en el link:</w:t>
      </w:r>
    </w:p>
    <w:p w:rsidR="00E12552" w:rsidRPr="00501231" w:rsidRDefault="00F7797E" w:rsidP="00E12552">
      <w:pPr>
        <w:pStyle w:val="Sinespaciado"/>
        <w:jc w:val="both"/>
        <w:rPr>
          <w:rFonts w:ascii="Arial" w:hAnsi="Arial" w:cs="Arial"/>
        </w:rPr>
      </w:pPr>
      <w:hyperlink r:id="rId15" w:history="1">
        <w:r w:rsidR="00E12552" w:rsidRPr="00501231">
          <w:rPr>
            <w:rStyle w:val="Hipervnculo"/>
            <w:rFonts w:ascii="Arial" w:hAnsi="Arial" w:cs="Arial"/>
          </w:rPr>
          <w:t>http://www.desarrolloeconomico.gov.co/transparencia/planeacion/planes</w:t>
        </w:r>
      </w:hyperlink>
    </w:p>
    <w:p w:rsidR="00E12552" w:rsidRDefault="00E12552">
      <w:pPr>
        <w:rPr>
          <w:rFonts w:ascii="Arial" w:hAnsi="Arial" w:cs="Arial"/>
        </w:rPr>
      </w:pPr>
    </w:p>
    <w:p w:rsidR="00E12552" w:rsidRPr="00501231" w:rsidRDefault="00E12552" w:rsidP="00E12552">
      <w:pPr>
        <w:pStyle w:val="Sinespaciado"/>
        <w:numPr>
          <w:ilvl w:val="0"/>
          <w:numId w:val="20"/>
        </w:numPr>
        <w:jc w:val="both"/>
        <w:rPr>
          <w:rFonts w:ascii="Arial" w:hAnsi="Arial" w:cs="Arial"/>
          <w:b/>
        </w:rPr>
      </w:pPr>
      <w:r w:rsidRPr="00501231">
        <w:rPr>
          <w:rFonts w:ascii="Arial" w:hAnsi="Arial" w:cs="Arial"/>
          <w:b/>
        </w:rPr>
        <w:t>Acciones PAAC 2019 – SDDE</w:t>
      </w:r>
    </w:p>
    <w:p w:rsidR="00E12552" w:rsidRPr="00501231" w:rsidRDefault="00E12552" w:rsidP="00E12552">
      <w:pPr>
        <w:pStyle w:val="Sinespaciado"/>
        <w:jc w:val="both"/>
        <w:rPr>
          <w:rFonts w:ascii="Arial" w:hAnsi="Arial" w:cs="Arial"/>
          <w:b/>
        </w:rPr>
      </w:pPr>
    </w:p>
    <w:p w:rsidR="00E12552" w:rsidRPr="00501231" w:rsidRDefault="00E12552" w:rsidP="00E12552">
      <w:pPr>
        <w:pStyle w:val="Sinespaciado"/>
        <w:jc w:val="both"/>
        <w:rPr>
          <w:rFonts w:ascii="Arial" w:hAnsi="Arial" w:cs="Arial"/>
        </w:rPr>
      </w:pPr>
      <w:r w:rsidRPr="00501231">
        <w:rPr>
          <w:rFonts w:ascii="Arial" w:hAnsi="Arial" w:cs="Arial"/>
        </w:rPr>
        <w:t xml:space="preserve">Teniendo en cuenta los lineamientos establecidos por parte de Secretaría General de la Alcaldía Mayor de Bogotá -  Dirección Distrital de Desarrollo Institucional (DDDI), emitidos a través del Tomo 1 Directrices Generales del Sistema de Control Interno, La Oficina de Control Interno de la SDDE permite informar los resultados del avance de cumplimiento de las actividades y metas establecidas en cada uno de los seis (6) componentes del PAAC 2019 con un total de cuarenta y nueve (49) actividades: </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center"/>
        <w:rPr>
          <w:rFonts w:ascii="Arial" w:hAnsi="Arial" w:cs="Arial"/>
          <w:b/>
        </w:rPr>
      </w:pPr>
      <w:r w:rsidRPr="00501231">
        <w:rPr>
          <w:rFonts w:ascii="Arial" w:hAnsi="Arial" w:cs="Arial"/>
          <w:b/>
        </w:rPr>
        <w:t xml:space="preserve">Tabla No. 3 </w:t>
      </w:r>
    </w:p>
    <w:p w:rsidR="00E12552" w:rsidRPr="00501231" w:rsidRDefault="00E12552" w:rsidP="00E12552">
      <w:pPr>
        <w:pStyle w:val="Sinespaciado"/>
        <w:jc w:val="center"/>
        <w:rPr>
          <w:rFonts w:ascii="Arial" w:hAnsi="Arial" w:cs="Arial"/>
          <w:b/>
        </w:rPr>
      </w:pPr>
      <w:r w:rsidRPr="00501231">
        <w:rPr>
          <w:rFonts w:ascii="Arial" w:hAnsi="Arial" w:cs="Arial"/>
          <w:b/>
        </w:rPr>
        <w:t>Acciones PAAC 2019 - SDDE</w:t>
      </w:r>
    </w:p>
    <w:p w:rsidR="00E12552" w:rsidRPr="00501231" w:rsidRDefault="00E12552" w:rsidP="00E12552">
      <w:pPr>
        <w:pStyle w:val="Sinespaciado"/>
        <w:jc w:val="both"/>
        <w:rPr>
          <w:rFonts w:ascii="Arial" w:hAnsi="Arial" w:cs="Arial"/>
        </w:rPr>
      </w:pPr>
    </w:p>
    <w:tbl>
      <w:tblPr>
        <w:tblW w:w="87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0"/>
        <w:gridCol w:w="3940"/>
        <w:gridCol w:w="1420"/>
        <w:gridCol w:w="940"/>
      </w:tblGrid>
      <w:tr w:rsidR="00E12552" w:rsidRPr="00501231" w:rsidTr="00CA327A">
        <w:trPr>
          <w:trHeight w:val="300"/>
        </w:trPr>
        <w:tc>
          <w:tcPr>
            <w:tcW w:w="2420" w:type="dxa"/>
            <w:shd w:val="clear" w:color="auto" w:fill="1F4E79"/>
            <w:vAlign w:val="center"/>
            <w:hideMark/>
          </w:tcPr>
          <w:p w:rsidR="00E12552" w:rsidRPr="00501231" w:rsidRDefault="00E12552" w:rsidP="00CA327A">
            <w:pPr>
              <w:jc w:val="center"/>
              <w:rPr>
                <w:rFonts w:ascii="Arial" w:hAnsi="Arial" w:cs="Arial"/>
                <w:b/>
                <w:bCs/>
                <w:color w:val="FFFFFF"/>
                <w:sz w:val="20"/>
                <w:szCs w:val="20"/>
                <w:lang w:eastAsia="es-CO"/>
              </w:rPr>
            </w:pPr>
            <w:r w:rsidRPr="00501231">
              <w:rPr>
                <w:rFonts w:ascii="Arial" w:hAnsi="Arial" w:cs="Arial"/>
                <w:b/>
                <w:bCs/>
                <w:color w:val="FFFFFF"/>
                <w:sz w:val="20"/>
                <w:szCs w:val="20"/>
              </w:rPr>
              <w:t>Componentes</w:t>
            </w:r>
          </w:p>
        </w:tc>
        <w:tc>
          <w:tcPr>
            <w:tcW w:w="3940" w:type="dxa"/>
            <w:shd w:val="clear" w:color="auto" w:fill="1F4E79"/>
            <w:vAlign w:val="center"/>
            <w:hideMark/>
          </w:tcPr>
          <w:p w:rsidR="00E12552" w:rsidRPr="00501231" w:rsidRDefault="00E12552" w:rsidP="00CA327A">
            <w:pPr>
              <w:jc w:val="center"/>
              <w:rPr>
                <w:rFonts w:ascii="Arial" w:hAnsi="Arial" w:cs="Arial"/>
                <w:b/>
                <w:bCs/>
                <w:color w:val="FFFFFF"/>
                <w:sz w:val="20"/>
                <w:szCs w:val="20"/>
              </w:rPr>
            </w:pPr>
            <w:r w:rsidRPr="00501231">
              <w:rPr>
                <w:rFonts w:ascii="Arial" w:hAnsi="Arial" w:cs="Arial"/>
                <w:b/>
                <w:bCs/>
                <w:color w:val="FFFFFF"/>
                <w:sz w:val="20"/>
                <w:szCs w:val="20"/>
              </w:rPr>
              <w:t xml:space="preserve">Subcomponente / Procesos </w:t>
            </w:r>
          </w:p>
        </w:tc>
        <w:tc>
          <w:tcPr>
            <w:tcW w:w="1420" w:type="dxa"/>
            <w:shd w:val="clear" w:color="auto" w:fill="1F4E79"/>
            <w:noWrap/>
            <w:vAlign w:val="center"/>
            <w:hideMark/>
          </w:tcPr>
          <w:p w:rsidR="00E12552" w:rsidRPr="00501231" w:rsidRDefault="00E12552" w:rsidP="00CA327A">
            <w:pPr>
              <w:jc w:val="center"/>
              <w:rPr>
                <w:rFonts w:ascii="Arial" w:hAnsi="Arial" w:cs="Arial"/>
                <w:b/>
                <w:bCs/>
                <w:color w:val="FFFFFF"/>
                <w:sz w:val="20"/>
                <w:szCs w:val="20"/>
              </w:rPr>
            </w:pPr>
            <w:r w:rsidRPr="00501231">
              <w:rPr>
                <w:rFonts w:ascii="Arial" w:hAnsi="Arial" w:cs="Arial"/>
                <w:b/>
                <w:bCs/>
                <w:color w:val="FFFFFF"/>
                <w:sz w:val="20"/>
                <w:szCs w:val="20"/>
              </w:rPr>
              <w:t>Actividades</w:t>
            </w:r>
          </w:p>
        </w:tc>
        <w:tc>
          <w:tcPr>
            <w:tcW w:w="940" w:type="dxa"/>
            <w:shd w:val="clear" w:color="auto" w:fill="1F4E79"/>
            <w:noWrap/>
            <w:vAlign w:val="center"/>
            <w:hideMark/>
          </w:tcPr>
          <w:p w:rsidR="00E12552" w:rsidRPr="00501231" w:rsidRDefault="00E12552" w:rsidP="00CA327A">
            <w:pPr>
              <w:jc w:val="center"/>
              <w:rPr>
                <w:rFonts w:ascii="Arial" w:hAnsi="Arial" w:cs="Arial"/>
                <w:b/>
                <w:bCs/>
                <w:color w:val="FFFFFF"/>
                <w:sz w:val="20"/>
                <w:szCs w:val="20"/>
              </w:rPr>
            </w:pPr>
            <w:r w:rsidRPr="00501231">
              <w:rPr>
                <w:rFonts w:ascii="Arial" w:hAnsi="Arial" w:cs="Arial"/>
                <w:b/>
                <w:bCs/>
                <w:color w:val="FFFFFF"/>
                <w:sz w:val="20"/>
                <w:szCs w:val="20"/>
              </w:rPr>
              <w:t>Total</w:t>
            </w:r>
          </w:p>
        </w:tc>
      </w:tr>
      <w:tr w:rsidR="00E12552" w:rsidRPr="00501231" w:rsidTr="00CA327A">
        <w:trPr>
          <w:trHeight w:val="435"/>
        </w:trPr>
        <w:tc>
          <w:tcPr>
            <w:tcW w:w="242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b/>
                <w:bCs/>
                <w:color w:val="000000"/>
                <w:sz w:val="20"/>
                <w:szCs w:val="20"/>
              </w:rPr>
              <w:t xml:space="preserve">Componente 1: </w:t>
            </w:r>
            <w:r w:rsidRPr="00501231">
              <w:rPr>
                <w:rFonts w:ascii="Arial" w:hAnsi="Arial" w:cs="Arial"/>
                <w:color w:val="000000"/>
                <w:sz w:val="20"/>
                <w:szCs w:val="20"/>
              </w:rPr>
              <w:t xml:space="preserve">Gestión del Riesgo de Corrupción - Mapa de Riesgos de Corrupción </w:t>
            </w: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Subcomponente/proceso 1</w:t>
            </w:r>
            <w:r w:rsidRPr="00501231">
              <w:rPr>
                <w:rFonts w:ascii="Arial" w:hAnsi="Arial" w:cs="Arial"/>
                <w:b/>
                <w:bCs/>
                <w:color w:val="000000"/>
                <w:sz w:val="20"/>
                <w:szCs w:val="20"/>
              </w:rPr>
              <w:br/>
              <w:t>Política de Administración de Riesgos</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1.1</w:t>
            </w:r>
          </w:p>
        </w:tc>
        <w:tc>
          <w:tcPr>
            <w:tcW w:w="940" w:type="dxa"/>
            <w:vMerge w:val="restart"/>
            <w:shd w:val="clear" w:color="000000" w:fill="FFFFFF"/>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3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75"/>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Subcomponente/proceso 2</w:t>
            </w:r>
            <w:r w:rsidRPr="00501231">
              <w:rPr>
                <w:rFonts w:ascii="Arial" w:hAnsi="Arial" w:cs="Arial"/>
                <w:b/>
                <w:bCs/>
                <w:color w:val="000000"/>
                <w:sz w:val="20"/>
                <w:szCs w:val="20"/>
              </w:rPr>
              <w:br/>
              <w:t>Construcción del Mapa de Riesgos de</w:t>
            </w:r>
            <w:r w:rsidRPr="00501231">
              <w:rPr>
                <w:rFonts w:ascii="Arial" w:hAnsi="Arial" w:cs="Arial"/>
                <w:b/>
                <w:bCs/>
                <w:color w:val="000000"/>
                <w:sz w:val="20"/>
                <w:szCs w:val="20"/>
              </w:rPr>
              <w:br/>
              <w:t>Corrupción</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2.1</w:t>
            </w:r>
          </w:p>
        </w:tc>
        <w:tc>
          <w:tcPr>
            <w:tcW w:w="940" w:type="dxa"/>
            <w:vMerge w:val="restart"/>
            <w:shd w:val="clear" w:color="000000" w:fill="FFFFFF"/>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75"/>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Subcomponente/proceso 3</w:t>
            </w:r>
            <w:r w:rsidRPr="00501231">
              <w:rPr>
                <w:rFonts w:ascii="Arial" w:hAnsi="Arial" w:cs="Arial"/>
                <w:b/>
                <w:bCs/>
                <w:color w:val="000000"/>
                <w:sz w:val="20"/>
                <w:szCs w:val="20"/>
              </w:rPr>
              <w:br/>
              <w:t>Consulta y divulgación</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3.1</w:t>
            </w:r>
          </w:p>
        </w:tc>
        <w:tc>
          <w:tcPr>
            <w:tcW w:w="940" w:type="dxa"/>
            <w:vMerge w:val="restart"/>
            <w:shd w:val="clear" w:color="000000" w:fill="FFFFFF"/>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3</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3.3</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Subcomponente/proceso 4</w:t>
            </w:r>
            <w:r w:rsidRPr="00501231">
              <w:rPr>
                <w:rFonts w:ascii="Arial" w:hAnsi="Arial" w:cs="Arial"/>
                <w:b/>
                <w:bCs/>
                <w:color w:val="000000"/>
                <w:sz w:val="20"/>
                <w:szCs w:val="20"/>
              </w:rPr>
              <w:br/>
            </w:r>
            <w:r w:rsidRPr="00501231">
              <w:rPr>
                <w:rFonts w:ascii="Arial" w:hAnsi="Arial" w:cs="Arial"/>
                <w:b/>
                <w:bCs/>
                <w:color w:val="000000"/>
                <w:sz w:val="20"/>
                <w:szCs w:val="20"/>
              </w:rPr>
              <w:lastRenderedPageBreak/>
              <w:t xml:space="preserve">Monitorio y revisión </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lastRenderedPageBreak/>
              <w:t>4.1</w:t>
            </w:r>
          </w:p>
        </w:tc>
        <w:tc>
          <w:tcPr>
            <w:tcW w:w="940" w:type="dxa"/>
            <w:vMerge w:val="restart"/>
            <w:shd w:val="clear" w:color="000000" w:fill="FFFFFF"/>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4.2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660"/>
        </w:trPr>
        <w:tc>
          <w:tcPr>
            <w:tcW w:w="2420" w:type="dxa"/>
            <w:shd w:val="clear" w:color="auto" w:fill="auto"/>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lastRenderedPageBreak/>
              <w:t xml:space="preserve">Componente 2  </w:t>
            </w:r>
            <w:r w:rsidRPr="00501231">
              <w:rPr>
                <w:rFonts w:ascii="Arial" w:hAnsi="Arial" w:cs="Arial"/>
                <w:b/>
                <w:bCs/>
                <w:color w:val="000000"/>
                <w:sz w:val="20"/>
                <w:szCs w:val="20"/>
              </w:rPr>
              <w:br/>
            </w:r>
            <w:r w:rsidRPr="00501231">
              <w:rPr>
                <w:rFonts w:ascii="Arial" w:hAnsi="Arial" w:cs="Arial"/>
                <w:color w:val="000000"/>
                <w:sz w:val="20"/>
                <w:szCs w:val="20"/>
              </w:rPr>
              <w:t>Estrategia de Racionalización de tramites</w:t>
            </w: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Otros Procedimientos Administrativos de cara al usuario</w:t>
            </w:r>
          </w:p>
        </w:tc>
        <w:tc>
          <w:tcPr>
            <w:tcW w:w="1420" w:type="dxa"/>
            <w:shd w:val="clear" w:color="000000" w:fill="FFFFFF"/>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33906</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870"/>
        </w:trPr>
        <w:tc>
          <w:tcPr>
            <w:tcW w:w="2420" w:type="dxa"/>
            <w:vMerge w:val="restart"/>
            <w:shd w:val="clear" w:color="auto" w:fill="auto"/>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Componente 3</w:t>
            </w:r>
            <w:r w:rsidRPr="00501231">
              <w:rPr>
                <w:rFonts w:ascii="Arial" w:hAnsi="Arial" w:cs="Arial"/>
                <w:b/>
                <w:bCs/>
                <w:color w:val="000000"/>
                <w:sz w:val="20"/>
                <w:szCs w:val="20"/>
              </w:rPr>
              <w:br/>
            </w:r>
            <w:r w:rsidRPr="00501231">
              <w:rPr>
                <w:rFonts w:ascii="Arial" w:hAnsi="Arial" w:cs="Arial"/>
                <w:color w:val="000000"/>
                <w:sz w:val="20"/>
                <w:szCs w:val="20"/>
              </w:rPr>
              <w:t>Rendición de Cuentas</w:t>
            </w: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1</w:t>
            </w:r>
            <w:r w:rsidRPr="00501231">
              <w:rPr>
                <w:rFonts w:ascii="Arial" w:hAnsi="Arial" w:cs="Arial"/>
                <w:b/>
                <w:bCs/>
                <w:color w:val="000000"/>
                <w:sz w:val="20"/>
                <w:szCs w:val="20"/>
              </w:rPr>
              <w:br/>
              <w:t>Información de calidad y en lenguaje</w:t>
            </w:r>
            <w:r w:rsidRPr="00501231">
              <w:rPr>
                <w:rFonts w:ascii="Arial" w:hAnsi="Arial" w:cs="Arial"/>
                <w:b/>
                <w:bCs/>
                <w:color w:val="000000"/>
                <w:sz w:val="20"/>
                <w:szCs w:val="20"/>
              </w:rPr>
              <w:br/>
              <w:t>comprensible</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1.1</w:t>
            </w:r>
          </w:p>
        </w:tc>
        <w:tc>
          <w:tcPr>
            <w:tcW w:w="940" w:type="dxa"/>
            <w:shd w:val="clear" w:color="000000" w:fill="FFFFFF"/>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9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2</w:t>
            </w:r>
            <w:r w:rsidRPr="00501231">
              <w:rPr>
                <w:rFonts w:ascii="Arial" w:hAnsi="Arial" w:cs="Arial"/>
                <w:b/>
                <w:bCs/>
                <w:color w:val="000000"/>
                <w:sz w:val="20"/>
                <w:szCs w:val="20"/>
              </w:rPr>
              <w:br/>
              <w:t>Diálogo de doble vía con la ciudadanía</w:t>
            </w:r>
            <w:r w:rsidRPr="00501231">
              <w:rPr>
                <w:rFonts w:ascii="Arial" w:hAnsi="Arial" w:cs="Arial"/>
                <w:b/>
                <w:bCs/>
                <w:color w:val="000000"/>
                <w:sz w:val="20"/>
                <w:szCs w:val="20"/>
              </w:rPr>
              <w:br/>
              <w:t>y sus organizaciones</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2.1</w:t>
            </w:r>
          </w:p>
        </w:tc>
        <w:tc>
          <w:tcPr>
            <w:tcW w:w="940" w:type="dxa"/>
            <w:vMerge w:val="restart"/>
            <w:shd w:val="clear" w:color="000000" w:fill="FFFFFF"/>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3</w:t>
            </w:r>
          </w:p>
        </w:tc>
      </w:tr>
      <w:tr w:rsidR="00E12552" w:rsidRPr="00501231" w:rsidTr="00CA327A">
        <w:trPr>
          <w:trHeight w:val="24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3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2.3</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855"/>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3</w:t>
            </w:r>
            <w:r w:rsidRPr="00501231">
              <w:rPr>
                <w:rFonts w:ascii="Arial" w:hAnsi="Arial" w:cs="Arial"/>
                <w:b/>
                <w:bCs/>
                <w:color w:val="000000"/>
                <w:sz w:val="20"/>
                <w:szCs w:val="20"/>
              </w:rPr>
              <w:br/>
              <w:t>Incentivos para motivar la cultura de la</w:t>
            </w:r>
            <w:r w:rsidRPr="00501231">
              <w:rPr>
                <w:rFonts w:ascii="Arial" w:hAnsi="Arial" w:cs="Arial"/>
                <w:b/>
                <w:bCs/>
                <w:color w:val="000000"/>
                <w:sz w:val="20"/>
                <w:szCs w:val="20"/>
              </w:rPr>
              <w:br/>
              <w:t>rendición y petición de cuentas</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3.1</w:t>
            </w:r>
          </w:p>
        </w:tc>
        <w:tc>
          <w:tcPr>
            <w:tcW w:w="940" w:type="dxa"/>
            <w:shd w:val="clear" w:color="000000" w:fill="FFFFFF"/>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1035"/>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4</w:t>
            </w:r>
            <w:r w:rsidRPr="00501231">
              <w:rPr>
                <w:rFonts w:ascii="Arial" w:hAnsi="Arial" w:cs="Arial"/>
                <w:b/>
                <w:bCs/>
                <w:color w:val="000000"/>
                <w:sz w:val="20"/>
                <w:szCs w:val="20"/>
              </w:rPr>
              <w:br/>
              <w:t>Evaluación y retroalimentación a la</w:t>
            </w:r>
            <w:r w:rsidRPr="00501231">
              <w:rPr>
                <w:rFonts w:ascii="Arial" w:hAnsi="Arial" w:cs="Arial"/>
                <w:b/>
                <w:bCs/>
                <w:color w:val="000000"/>
                <w:sz w:val="20"/>
                <w:szCs w:val="20"/>
              </w:rPr>
              <w:br/>
              <w:t>gestión institucional</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4.1</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87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5</w:t>
            </w:r>
            <w:r w:rsidRPr="00501231">
              <w:rPr>
                <w:rFonts w:ascii="Arial" w:hAnsi="Arial" w:cs="Arial"/>
                <w:b/>
                <w:bCs/>
                <w:color w:val="000000"/>
                <w:sz w:val="20"/>
                <w:szCs w:val="20"/>
              </w:rPr>
              <w:br/>
              <w:t>Evaluación Interna y Externa del proceso de rendición de cuentas</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5.1</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855"/>
        </w:trPr>
        <w:tc>
          <w:tcPr>
            <w:tcW w:w="242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b/>
                <w:bCs/>
                <w:color w:val="000000"/>
                <w:sz w:val="20"/>
                <w:szCs w:val="20"/>
              </w:rPr>
              <w:t xml:space="preserve">Componente 4: </w:t>
            </w:r>
            <w:r w:rsidRPr="00501231">
              <w:rPr>
                <w:rFonts w:ascii="Arial" w:hAnsi="Arial" w:cs="Arial"/>
                <w:color w:val="000000"/>
                <w:sz w:val="20"/>
                <w:szCs w:val="20"/>
              </w:rPr>
              <w:br/>
              <w:t>Mecanismos para Mejorar la Atención al Ciudadano</w:t>
            </w:r>
          </w:p>
        </w:tc>
        <w:tc>
          <w:tcPr>
            <w:tcW w:w="3940" w:type="dxa"/>
            <w:shd w:val="clear" w:color="000000" w:fill="C5D9F1"/>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1</w:t>
            </w:r>
            <w:r w:rsidRPr="00501231">
              <w:rPr>
                <w:rFonts w:ascii="Arial" w:hAnsi="Arial" w:cs="Arial"/>
                <w:b/>
                <w:bCs/>
                <w:color w:val="000000"/>
                <w:sz w:val="20"/>
                <w:szCs w:val="20"/>
              </w:rPr>
              <w:br/>
              <w:t>Estructura administrativa y</w:t>
            </w:r>
            <w:r w:rsidRPr="00501231">
              <w:rPr>
                <w:rFonts w:ascii="Arial" w:hAnsi="Arial" w:cs="Arial"/>
                <w:b/>
                <w:bCs/>
                <w:color w:val="000000"/>
                <w:sz w:val="20"/>
                <w:szCs w:val="20"/>
              </w:rPr>
              <w:br/>
              <w:t>Direccionamiento estratégico</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1.1</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765"/>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shd w:val="clear" w:color="000000" w:fill="C5D9F1"/>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2</w:t>
            </w:r>
            <w:r w:rsidRPr="00501231">
              <w:rPr>
                <w:rFonts w:ascii="Arial" w:hAnsi="Arial" w:cs="Arial"/>
                <w:b/>
                <w:bCs/>
                <w:color w:val="000000"/>
                <w:sz w:val="20"/>
                <w:szCs w:val="20"/>
              </w:rPr>
              <w:br/>
              <w:t>Fortalecimiento de los canales de</w:t>
            </w:r>
            <w:r w:rsidRPr="00501231">
              <w:rPr>
                <w:rFonts w:ascii="Arial" w:hAnsi="Arial" w:cs="Arial"/>
                <w:b/>
                <w:bCs/>
                <w:color w:val="000000"/>
                <w:sz w:val="20"/>
                <w:szCs w:val="20"/>
              </w:rPr>
              <w:br/>
              <w:t>atención</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2.3</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63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shd w:val="clear" w:color="000000" w:fill="C5D9F1"/>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3</w:t>
            </w:r>
            <w:r w:rsidRPr="00501231">
              <w:rPr>
                <w:rFonts w:ascii="Arial" w:hAnsi="Arial" w:cs="Arial"/>
                <w:b/>
                <w:bCs/>
                <w:color w:val="000000"/>
                <w:sz w:val="20"/>
                <w:szCs w:val="20"/>
              </w:rPr>
              <w:br/>
              <w:t>Talento Humano</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3.1</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restart"/>
            <w:shd w:val="clear" w:color="000000" w:fill="C5D9F1"/>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4</w:t>
            </w:r>
            <w:r w:rsidRPr="00501231">
              <w:rPr>
                <w:rFonts w:ascii="Arial" w:hAnsi="Arial" w:cs="Arial"/>
                <w:b/>
                <w:bCs/>
                <w:color w:val="000000"/>
                <w:sz w:val="20"/>
                <w:szCs w:val="20"/>
              </w:rPr>
              <w:br/>
            </w:r>
            <w:r w:rsidRPr="00501231">
              <w:rPr>
                <w:rFonts w:ascii="Arial" w:hAnsi="Arial" w:cs="Arial"/>
                <w:b/>
                <w:bCs/>
                <w:color w:val="000000"/>
                <w:sz w:val="20"/>
                <w:szCs w:val="20"/>
              </w:rPr>
              <w:lastRenderedPageBreak/>
              <w:t>Normativo y Procedimental</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lastRenderedPageBreak/>
              <w:t>4.1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4.2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restart"/>
            <w:shd w:val="clear" w:color="000000" w:fill="C5D9F1"/>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5</w:t>
            </w:r>
            <w:r w:rsidRPr="00501231">
              <w:rPr>
                <w:rFonts w:ascii="Arial" w:hAnsi="Arial" w:cs="Arial"/>
                <w:b/>
                <w:bCs/>
                <w:color w:val="000000"/>
                <w:sz w:val="20"/>
                <w:szCs w:val="20"/>
              </w:rPr>
              <w:br/>
              <w:t>Relacionamiento con el ciudadano</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5.2</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4</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5.3</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5.4</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5.5</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716"/>
        </w:trPr>
        <w:tc>
          <w:tcPr>
            <w:tcW w:w="242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b/>
                <w:bCs/>
                <w:color w:val="000000"/>
                <w:sz w:val="20"/>
                <w:szCs w:val="20"/>
              </w:rPr>
              <w:t xml:space="preserve">Componente 5:  </w:t>
            </w:r>
            <w:r w:rsidRPr="00501231">
              <w:rPr>
                <w:rFonts w:ascii="Arial" w:hAnsi="Arial" w:cs="Arial"/>
                <w:color w:val="000000"/>
                <w:sz w:val="20"/>
                <w:szCs w:val="20"/>
              </w:rPr>
              <w:t xml:space="preserve">Mecanismos para la Transparencia y Acceso a la Información </w:t>
            </w: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1</w:t>
            </w:r>
            <w:r w:rsidRPr="00501231">
              <w:rPr>
                <w:rFonts w:ascii="Arial" w:hAnsi="Arial" w:cs="Arial"/>
                <w:b/>
                <w:bCs/>
                <w:color w:val="000000"/>
                <w:sz w:val="20"/>
                <w:szCs w:val="20"/>
              </w:rPr>
              <w:br/>
              <w:t>Lineamientos de Transparencia</w:t>
            </w:r>
            <w:r w:rsidRPr="00501231">
              <w:rPr>
                <w:rFonts w:ascii="Arial" w:hAnsi="Arial" w:cs="Arial"/>
                <w:b/>
                <w:bCs/>
                <w:color w:val="000000"/>
                <w:sz w:val="20"/>
                <w:szCs w:val="20"/>
              </w:rPr>
              <w:br/>
              <w:t>Activa</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1.2</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855"/>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2</w:t>
            </w:r>
            <w:r w:rsidRPr="00501231">
              <w:rPr>
                <w:rFonts w:ascii="Arial" w:hAnsi="Arial" w:cs="Arial"/>
                <w:b/>
                <w:bCs/>
                <w:color w:val="000000"/>
                <w:sz w:val="20"/>
                <w:szCs w:val="20"/>
              </w:rPr>
              <w:br/>
              <w:t>Lineamientos de Transparencia</w:t>
            </w:r>
            <w:r w:rsidRPr="00501231">
              <w:rPr>
                <w:rFonts w:ascii="Arial" w:hAnsi="Arial" w:cs="Arial"/>
                <w:b/>
                <w:bCs/>
                <w:color w:val="000000"/>
                <w:sz w:val="20"/>
                <w:szCs w:val="20"/>
              </w:rPr>
              <w:br/>
              <w:t>Pasiva</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2.1</w:t>
            </w:r>
          </w:p>
        </w:tc>
        <w:tc>
          <w:tcPr>
            <w:tcW w:w="940" w:type="dxa"/>
            <w:shd w:val="clear" w:color="auto" w:fill="auto"/>
            <w:vAlign w:val="center"/>
            <w:hideMark/>
          </w:tcPr>
          <w:p w:rsidR="00E12552" w:rsidRPr="00501231" w:rsidRDefault="00E12552" w:rsidP="00CA327A">
            <w:pPr>
              <w:jc w:val="center"/>
              <w:rPr>
                <w:rFonts w:ascii="Arial" w:hAnsi="Arial" w:cs="Arial"/>
                <w:sz w:val="20"/>
                <w:szCs w:val="20"/>
              </w:rPr>
            </w:pPr>
            <w:r w:rsidRPr="00501231">
              <w:rPr>
                <w:rFonts w:ascii="Arial" w:hAnsi="Arial" w:cs="Arial"/>
                <w:sz w:val="20"/>
                <w:szCs w:val="20"/>
              </w:rPr>
              <w:t>1</w:t>
            </w:r>
          </w:p>
        </w:tc>
      </w:tr>
      <w:tr w:rsidR="00E12552" w:rsidRPr="00501231" w:rsidTr="00CA327A">
        <w:trPr>
          <w:trHeight w:val="570"/>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3</w:t>
            </w:r>
            <w:r w:rsidRPr="00501231">
              <w:rPr>
                <w:rFonts w:ascii="Arial" w:hAnsi="Arial" w:cs="Arial"/>
                <w:b/>
                <w:bCs/>
                <w:color w:val="000000"/>
                <w:sz w:val="20"/>
                <w:szCs w:val="20"/>
              </w:rPr>
              <w:br/>
              <w:t>Elaboración los Instrumentos</w:t>
            </w:r>
            <w:r w:rsidRPr="00501231">
              <w:rPr>
                <w:rFonts w:ascii="Arial" w:hAnsi="Arial" w:cs="Arial"/>
                <w:b/>
                <w:bCs/>
                <w:color w:val="000000"/>
                <w:sz w:val="20"/>
                <w:szCs w:val="20"/>
              </w:rPr>
              <w:br/>
              <w:t>de Gestión de la</w:t>
            </w:r>
            <w:r w:rsidRPr="00501231">
              <w:rPr>
                <w:rFonts w:ascii="Arial" w:hAnsi="Arial" w:cs="Arial"/>
                <w:b/>
                <w:bCs/>
                <w:color w:val="000000"/>
                <w:sz w:val="20"/>
                <w:szCs w:val="20"/>
              </w:rPr>
              <w:br/>
              <w:t>Información</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495"/>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825"/>
        </w:trPr>
        <w:tc>
          <w:tcPr>
            <w:tcW w:w="2420" w:type="dxa"/>
            <w:vMerge/>
            <w:vAlign w:val="center"/>
            <w:hideMark/>
          </w:tcPr>
          <w:p w:rsidR="00E12552" w:rsidRPr="00501231" w:rsidRDefault="00E12552" w:rsidP="00CA327A">
            <w:pPr>
              <w:rPr>
                <w:rFonts w:ascii="Arial" w:hAnsi="Arial" w:cs="Arial"/>
                <w:color w:val="000000"/>
                <w:sz w:val="20"/>
                <w:szCs w:val="20"/>
              </w:rPr>
            </w:pPr>
          </w:p>
        </w:tc>
        <w:tc>
          <w:tcPr>
            <w:tcW w:w="3940" w:type="dxa"/>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5</w:t>
            </w:r>
            <w:r w:rsidRPr="00501231">
              <w:rPr>
                <w:rFonts w:ascii="Arial" w:hAnsi="Arial" w:cs="Arial"/>
                <w:b/>
                <w:bCs/>
                <w:color w:val="000000"/>
                <w:sz w:val="20"/>
                <w:szCs w:val="20"/>
              </w:rPr>
              <w:br/>
              <w:t>Monitoreo del Acceso a</w:t>
            </w:r>
            <w:r w:rsidRPr="00501231">
              <w:rPr>
                <w:rFonts w:ascii="Arial" w:hAnsi="Arial" w:cs="Arial"/>
                <w:b/>
                <w:bCs/>
                <w:color w:val="000000"/>
                <w:sz w:val="20"/>
                <w:szCs w:val="20"/>
              </w:rPr>
              <w:br/>
              <w:t>la Información Pública</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5.1</w:t>
            </w:r>
          </w:p>
        </w:tc>
        <w:tc>
          <w:tcPr>
            <w:tcW w:w="94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trPr>
        <w:tc>
          <w:tcPr>
            <w:tcW w:w="2420" w:type="dxa"/>
            <w:vMerge w:val="restart"/>
            <w:shd w:val="clear" w:color="auto" w:fill="auto"/>
            <w:vAlign w:val="center"/>
            <w:hideMark/>
          </w:tcPr>
          <w:p w:rsidR="00E12552" w:rsidRPr="00501231" w:rsidRDefault="00E12552" w:rsidP="00CA327A">
            <w:pPr>
              <w:jc w:val="center"/>
              <w:rPr>
                <w:rFonts w:ascii="Arial" w:hAnsi="Arial" w:cs="Arial"/>
                <w:b/>
                <w:bCs/>
                <w:color w:val="000000"/>
                <w:sz w:val="20"/>
                <w:szCs w:val="20"/>
              </w:rPr>
            </w:pPr>
          </w:p>
          <w:p w:rsidR="00E12552" w:rsidRPr="00501231" w:rsidRDefault="00E12552" w:rsidP="00CA327A">
            <w:pPr>
              <w:jc w:val="center"/>
              <w:rPr>
                <w:rFonts w:ascii="Arial" w:hAnsi="Arial" w:cs="Arial"/>
                <w:color w:val="000000"/>
                <w:sz w:val="20"/>
                <w:szCs w:val="20"/>
              </w:rPr>
            </w:pPr>
            <w:r w:rsidRPr="00501231">
              <w:rPr>
                <w:rFonts w:ascii="Arial" w:hAnsi="Arial" w:cs="Arial"/>
                <w:b/>
                <w:bCs/>
                <w:color w:val="000000"/>
                <w:sz w:val="20"/>
                <w:szCs w:val="20"/>
              </w:rPr>
              <w:t>Componente 6:</w:t>
            </w:r>
            <w:r w:rsidRPr="00501231">
              <w:rPr>
                <w:rFonts w:ascii="Arial" w:hAnsi="Arial" w:cs="Arial"/>
                <w:b/>
                <w:bCs/>
                <w:color w:val="000000"/>
                <w:sz w:val="20"/>
                <w:szCs w:val="20"/>
              </w:rPr>
              <w:br/>
            </w:r>
            <w:r w:rsidRPr="00501231">
              <w:rPr>
                <w:rFonts w:ascii="Arial" w:hAnsi="Arial" w:cs="Arial"/>
                <w:color w:val="000000"/>
                <w:sz w:val="20"/>
                <w:szCs w:val="20"/>
              </w:rPr>
              <w:t>Adicionales</w:t>
            </w: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color w:val="000000"/>
                <w:sz w:val="20"/>
                <w:szCs w:val="20"/>
              </w:rPr>
            </w:pPr>
          </w:p>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Componente 6:</w:t>
            </w:r>
            <w:r w:rsidRPr="00501231">
              <w:rPr>
                <w:rFonts w:ascii="Arial" w:hAnsi="Arial" w:cs="Arial"/>
                <w:b/>
                <w:bCs/>
                <w:color w:val="000000"/>
                <w:sz w:val="20"/>
                <w:szCs w:val="20"/>
              </w:rPr>
              <w:br/>
            </w:r>
            <w:r w:rsidRPr="00501231">
              <w:rPr>
                <w:rFonts w:ascii="Arial" w:hAnsi="Arial" w:cs="Arial"/>
                <w:color w:val="000000"/>
                <w:sz w:val="20"/>
                <w:szCs w:val="20"/>
              </w:rPr>
              <w:t>Adicionales</w:t>
            </w: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lastRenderedPageBreak/>
              <w:t>Subcomponente 1</w:t>
            </w:r>
            <w:r w:rsidRPr="00501231">
              <w:rPr>
                <w:rFonts w:ascii="Arial" w:hAnsi="Arial" w:cs="Arial"/>
                <w:b/>
                <w:bCs/>
                <w:color w:val="000000"/>
                <w:sz w:val="20"/>
                <w:szCs w:val="20"/>
              </w:rPr>
              <w:br/>
              <w:t>Prevención en Materia Disciplinaria</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1.3</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2</w:t>
            </w:r>
            <w:r w:rsidRPr="00501231">
              <w:rPr>
                <w:rFonts w:ascii="Arial" w:hAnsi="Arial" w:cs="Arial"/>
                <w:b/>
                <w:bCs/>
                <w:color w:val="000000"/>
                <w:sz w:val="20"/>
                <w:szCs w:val="20"/>
              </w:rPr>
              <w:br/>
              <w:t>Plan de Gestión de la Integridad</w:t>
            </w:r>
            <w:r w:rsidRPr="00501231">
              <w:rPr>
                <w:rFonts w:ascii="Arial" w:hAnsi="Arial" w:cs="Arial"/>
                <w:b/>
                <w:bCs/>
                <w:color w:val="000000"/>
                <w:sz w:val="20"/>
                <w:szCs w:val="20"/>
              </w:rPr>
              <w:br/>
              <w:t>Alistamiento</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7</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2.4</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2.5</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2.6</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2.7</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2.8</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3</w:t>
            </w:r>
            <w:r w:rsidRPr="00501231">
              <w:rPr>
                <w:rFonts w:ascii="Arial" w:hAnsi="Arial" w:cs="Arial"/>
                <w:b/>
                <w:bCs/>
                <w:color w:val="000000"/>
                <w:sz w:val="20"/>
                <w:szCs w:val="20"/>
              </w:rPr>
              <w:br/>
              <w:t>Plan de Gestión de la Integridad</w:t>
            </w:r>
            <w:r w:rsidRPr="00501231">
              <w:rPr>
                <w:rFonts w:ascii="Arial" w:hAnsi="Arial" w:cs="Arial"/>
                <w:b/>
                <w:bCs/>
                <w:color w:val="000000"/>
                <w:sz w:val="20"/>
                <w:szCs w:val="20"/>
              </w:rPr>
              <w:br/>
              <w:t>Armonización</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4</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3.3</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3.4</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42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4</w:t>
            </w:r>
            <w:r w:rsidRPr="00501231">
              <w:rPr>
                <w:rFonts w:ascii="Arial" w:hAnsi="Arial" w:cs="Arial"/>
                <w:b/>
                <w:bCs/>
                <w:color w:val="000000"/>
                <w:sz w:val="20"/>
                <w:szCs w:val="20"/>
              </w:rPr>
              <w:br/>
              <w:t>Plan de Gestión de la Integridad</w:t>
            </w:r>
            <w:r w:rsidRPr="00501231">
              <w:rPr>
                <w:rFonts w:ascii="Arial" w:hAnsi="Arial" w:cs="Arial"/>
                <w:b/>
                <w:bCs/>
                <w:color w:val="000000"/>
                <w:sz w:val="20"/>
                <w:szCs w:val="20"/>
              </w:rPr>
              <w:br/>
              <w:t>Diagnostico</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4.1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75"/>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4.2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restart"/>
            <w:shd w:val="clear" w:color="000000" w:fill="B8CCE4"/>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Subcomponente 5</w:t>
            </w:r>
            <w:r w:rsidRPr="00501231">
              <w:rPr>
                <w:rFonts w:ascii="Arial" w:hAnsi="Arial" w:cs="Arial"/>
                <w:b/>
                <w:bCs/>
                <w:color w:val="000000"/>
                <w:sz w:val="20"/>
                <w:szCs w:val="20"/>
              </w:rPr>
              <w:br/>
              <w:t>Plan de Gestión de la Integridad</w:t>
            </w:r>
            <w:r w:rsidRPr="00501231">
              <w:rPr>
                <w:rFonts w:ascii="Arial" w:hAnsi="Arial" w:cs="Arial"/>
                <w:b/>
                <w:bCs/>
                <w:color w:val="000000"/>
                <w:sz w:val="20"/>
                <w:szCs w:val="20"/>
              </w:rPr>
              <w:br/>
              <w:t>Implementación</w:t>
            </w: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5.1</w:t>
            </w:r>
          </w:p>
        </w:tc>
        <w:tc>
          <w:tcPr>
            <w:tcW w:w="940" w:type="dxa"/>
            <w:vMerge w:val="restart"/>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3</w:t>
            </w:r>
          </w:p>
        </w:tc>
      </w:tr>
      <w:tr w:rsidR="00E12552" w:rsidRPr="00501231" w:rsidTr="00CA327A">
        <w:trPr>
          <w:trHeight w:val="300"/>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5.2</w:t>
            </w:r>
          </w:p>
        </w:tc>
        <w:tc>
          <w:tcPr>
            <w:tcW w:w="940" w:type="dxa"/>
            <w:vMerge/>
            <w:vAlign w:val="center"/>
            <w:hideMark/>
          </w:tcPr>
          <w:p w:rsidR="00E12552" w:rsidRPr="00501231" w:rsidRDefault="00E12552" w:rsidP="00CA327A">
            <w:pPr>
              <w:rPr>
                <w:rFonts w:ascii="Arial" w:hAnsi="Arial" w:cs="Arial"/>
                <w:color w:val="000000"/>
                <w:sz w:val="20"/>
                <w:szCs w:val="20"/>
              </w:rPr>
            </w:pPr>
          </w:p>
        </w:tc>
      </w:tr>
      <w:tr w:rsidR="00E12552" w:rsidRPr="00501231" w:rsidTr="00CA327A">
        <w:trPr>
          <w:trHeight w:val="315"/>
        </w:trPr>
        <w:tc>
          <w:tcPr>
            <w:tcW w:w="2420" w:type="dxa"/>
            <w:vMerge/>
            <w:vAlign w:val="center"/>
            <w:hideMark/>
          </w:tcPr>
          <w:p w:rsidR="00E12552" w:rsidRPr="00501231" w:rsidRDefault="00E12552" w:rsidP="00CA327A">
            <w:pPr>
              <w:rPr>
                <w:rFonts w:ascii="Arial" w:hAnsi="Arial" w:cs="Arial"/>
                <w:b/>
                <w:bCs/>
                <w:color w:val="000000"/>
                <w:sz w:val="20"/>
                <w:szCs w:val="20"/>
              </w:rPr>
            </w:pPr>
          </w:p>
        </w:tc>
        <w:tc>
          <w:tcPr>
            <w:tcW w:w="3940" w:type="dxa"/>
            <w:vMerge/>
            <w:vAlign w:val="center"/>
            <w:hideMark/>
          </w:tcPr>
          <w:p w:rsidR="00E12552" w:rsidRPr="00501231" w:rsidRDefault="00E12552" w:rsidP="00CA327A">
            <w:pPr>
              <w:rPr>
                <w:rFonts w:ascii="Arial" w:hAnsi="Arial" w:cs="Arial"/>
                <w:b/>
                <w:bCs/>
                <w:color w:val="000000"/>
                <w:sz w:val="20"/>
                <w:szCs w:val="20"/>
              </w:rPr>
            </w:pPr>
          </w:p>
        </w:tc>
        <w:tc>
          <w:tcPr>
            <w:tcW w:w="142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5.3</w:t>
            </w:r>
          </w:p>
        </w:tc>
        <w:tc>
          <w:tcPr>
            <w:tcW w:w="940" w:type="dxa"/>
            <w:vMerge/>
            <w:vAlign w:val="center"/>
            <w:hideMark/>
          </w:tcPr>
          <w:p w:rsidR="00E12552" w:rsidRPr="00501231" w:rsidRDefault="00E12552" w:rsidP="00CA327A">
            <w:pPr>
              <w:rPr>
                <w:rFonts w:ascii="Arial" w:hAnsi="Arial" w:cs="Arial"/>
                <w:color w:val="000000"/>
                <w:sz w:val="20"/>
                <w:szCs w:val="20"/>
              </w:rPr>
            </w:pPr>
          </w:p>
        </w:tc>
      </w:tr>
    </w:tbl>
    <w:p w:rsidR="00E12552" w:rsidRPr="00501231" w:rsidRDefault="00E12552" w:rsidP="00E12552">
      <w:pPr>
        <w:pStyle w:val="Sinespaciado"/>
        <w:jc w:val="center"/>
        <w:rPr>
          <w:rFonts w:ascii="Arial" w:hAnsi="Arial" w:cs="Arial"/>
          <w:b/>
          <w:sz w:val="20"/>
          <w:szCs w:val="20"/>
        </w:rPr>
      </w:pPr>
    </w:p>
    <w:p w:rsidR="00E12552" w:rsidRPr="00501231" w:rsidRDefault="00E12552" w:rsidP="00E12552">
      <w:pPr>
        <w:pStyle w:val="Sinespaciado"/>
        <w:jc w:val="center"/>
        <w:rPr>
          <w:rFonts w:ascii="Arial" w:hAnsi="Arial" w:cs="Arial"/>
          <w:sz w:val="20"/>
          <w:szCs w:val="20"/>
        </w:rPr>
      </w:pPr>
      <w:r w:rsidRPr="00501231">
        <w:rPr>
          <w:rFonts w:ascii="Arial" w:hAnsi="Arial" w:cs="Arial"/>
          <w:b/>
          <w:sz w:val="20"/>
          <w:szCs w:val="20"/>
        </w:rPr>
        <w:t>Fuente:</w:t>
      </w:r>
      <w:r w:rsidRPr="00501231">
        <w:rPr>
          <w:rFonts w:ascii="Arial" w:hAnsi="Arial" w:cs="Arial"/>
          <w:sz w:val="20"/>
          <w:szCs w:val="20"/>
        </w:rPr>
        <w:t xml:space="preserve"> Elaboración propia – Equipo Auditor con base al PAAC 2019 – SDDE</w:t>
      </w:r>
    </w:p>
    <w:p w:rsidR="00E12552" w:rsidRPr="00501231" w:rsidRDefault="00F7797E" w:rsidP="00E12552">
      <w:pPr>
        <w:pStyle w:val="Sinespaciado"/>
        <w:jc w:val="center"/>
        <w:rPr>
          <w:rFonts w:ascii="Arial" w:hAnsi="Arial" w:cs="Arial"/>
          <w:sz w:val="20"/>
          <w:szCs w:val="20"/>
        </w:rPr>
      </w:pPr>
      <w:hyperlink r:id="rId16" w:history="1">
        <w:r w:rsidR="00E12552" w:rsidRPr="00501231">
          <w:rPr>
            <w:rStyle w:val="Hipervnculo"/>
            <w:rFonts w:ascii="Arial" w:hAnsi="Arial" w:cs="Arial"/>
            <w:sz w:val="20"/>
            <w:szCs w:val="20"/>
          </w:rPr>
          <w:t>http://www.desarrolloeconomico.gov.co/transparencia/planeacion/planes</w:t>
        </w:r>
      </w:hyperlink>
    </w:p>
    <w:p w:rsidR="00E12552" w:rsidRPr="00501231" w:rsidRDefault="00E12552" w:rsidP="00E12552">
      <w:pPr>
        <w:pStyle w:val="Sinespaciado"/>
        <w:jc w:val="center"/>
        <w:rPr>
          <w:rFonts w:ascii="Arial" w:hAnsi="Arial" w:cs="Arial"/>
          <w:sz w:val="20"/>
          <w:szCs w:val="20"/>
        </w:rPr>
      </w:pPr>
    </w:p>
    <w:p w:rsidR="00E12552" w:rsidRPr="00501231" w:rsidRDefault="00E12552" w:rsidP="00E12552">
      <w:pPr>
        <w:pStyle w:val="Sinespaciado"/>
        <w:jc w:val="both"/>
        <w:rPr>
          <w:rFonts w:ascii="Arial" w:hAnsi="Arial" w:cs="Arial"/>
          <w:b/>
        </w:rPr>
      </w:pPr>
    </w:p>
    <w:p w:rsidR="00E12552" w:rsidRDefault="00E12552" w:rsidP="00E12552">
      <w:pPr>
        <w:pStyle w:val="Sinespaciado"/>
        <w:jc w:val="both"/>
        <w:rPr>
          <w:rFonts w:ascii="Arial" w:hAnsi="Arial" w:cs="Arial"/>
          <w:b/>
        </w:rPr>
      </w:pPr>
    </w:p>
    <w:p w:rsidR="00E12552" w:rsidRPr="00501231" w:rsidRDefault="00E12552" w:rsidP="00E12552">
      <w:pPr>
        <w:pStyle w:val="Sinespaciado"/>
        <w:numPr>
          <w:ilvl w:val="0"/>
          <w:numId w:val="20"/>
        </w:numPr>
        <w:jc w:val="both"/>
        <w:rPr>
          <w:rFonts w:ascii="Arial" w:hAnsi="Arial" w:cs="Arial"/>
          <w:b/>
        </w:rPr>
      </w:pPr>
      <w:r w:rsidRPr="00501231">
        <w:rPr>
          <w:rFonts w:ascii="Arial" w:hAnsi="Arial" w:cs="Arial"/>
          <w:b/>
        </w:rPr>
        <w:t>Responsables del cumplimiento del PAAC 2019 – SDDE</w:t>
      </w:r>
    </w:p>
    <w:p w:rsidR="00E12552" w:rsidRPr="00501231" w:rsidRDefault="00E12552" w:rsidP="00E12552">
      <w:pPr>
        <w:pStyle w:val="Sinespaciado"/>
        <w:jc w:val="both"/>
        <w:rPr>
          <w:rFonts w:ascii="Arial" w:hAnsi="Arial" w:cs="Arial"/>
          <w:b/>
        </w:rPr>
      </w:pPr>
    </w:p>
    <w:p w:rsidR="00E12552" w:rsidRPr="00501231" w:rsidRDefault="00E12552" w:rsidP="00E12552">
      <w:pPr>
        <w:pStyle w:val="Sinespaciado"/>
        <w:jc w:val="both"/>
        <w:rPr>
          <w:rFonts w:ascii="Arial" w:hAnsi="Arial" w:cs="Arial"/>
        </w:rPr>
      </w:pPr>
      <w:r w:rsidRPr="00501231">
        <w:rPr>
          <w:rFonts w:ascii="Arial" w:hAnsi="Arial" w:cs="Arial"/>
        </w:rPr>
        <w:t>En el desarrollo y cumplimiento de las actividades establecidas en el PAAC 2019 para el primer cuatrimestre (enero – abril), de las veintitrés (23) áreas de la SDDE, la Dirección de Gestión Corporativa y las Oficinas Asesoras de Planeación y Comunicación fueron las Dependencias con mayor número de actividades, a continuación, se detalla en la Tabla No. 4.</w:t>
      </w:r>
    </w:p>
    <w:p w:rsidR="00E12552" w:rsidRPr="00501231" w:rsidRDefault="00E12552" w:rsidP="00E12552">
      <w:pPr>
        <w:pStyle w:val="Sinespaciado"/>
        <w:jc w:val="center"/>
        <w:rPr>
          <w:rFonts w:ascii="Arial" w:hAnsi="Arial" w:cs="Arial"/>
          <w:b/>
        </w:rPr>
      </w:pPr>
      <w:r w:rsidRPr="00501231">
        <w:rPr>
          <w:rFonts w:ascii="Arial" w:hAnsi="Arial" w:cs="Arial"/>
          <w:b/>
        </w:rPr>
        <w:t>Tabla No. 4</w:t>
      </w:r>
    </w:p>
    <w:p w:rsidR="00E12552" w:rsidRPr="00501231" w:rsidRDefault="00E12552" w:rsidP="00E12552">
      <w:pPr>
        <w:pStyle w:val="Sinespaciado"/>
        <w:jc w:val="center"/>
        <w:rPr>
          <w:rFonts w:ascii="Arial" w:hAnsi="Arial" w:cs="Arial"/>
          <w:b/>
        </w:rPr>
      </w:pPr>
      <w:r w:rsidRPr="00501231">
        <w:rPr>
          <w:rFonts w:ascii="Arial" w:hAnsi="Arial" w:cs="Arial"/>
          <w:b/>
        </w:rPr>
        <w:t>Responsables PAAC 2019 - SDDE</w:t>
      </w:r>
    </w:p>
    <w:p w:rsidR="00E12552" w:rsidRPr="00501231" w:rsidRDefault="00E12552" w:rsidP="00E12552">
      <w:pPr>
        <w:pStyle w:val="Sinespaciado"/>
        <w:jc w:val="center"/>
        <w:rPr>
          <w:rFonts w:ascii="Arial" w:hAnsi="Arial" w:cs="Arial"/>
          <w:b/>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0"/>
        <w:gridCol w:w="2180"/>
      </w:tblGrid>
      <w:tr w:rsidR="00E12552" w:rsidRPr="00501231" w:rsidTr="00CA327A">
        <w:trPr>
          <w:trHeight w:val="630"/>
          <w:jc w:val="center"/>
        </w:trPr>
        <w:tc>
          <w:tcPr>
            <w:tcW w:w="5200" w:type="dxa"/>
            <w:shd w:val="clear" w:color="auto" w:fill="1F4E79"/>
            <w:vAlign w:val="center"/>
            <w:hideMark/>
          </w:tcPr>
          <w:p w:rsidR="00E12552" w:rsidRPr="00501231" w:rsidRDefault="00E12552" w:rsidP="00CA327A">
            <w:pPr>
              <w:jc w:val="center"/>
              <w:rPr>
                <w:rFonts w:ascii="Arial" w:hAnsi="Arial" w:cs="Arial"/>
                <w:b/>
                <w:bCs/>
                <w:color w:val="FFFFFF"/>
                <w:sz w:val="20"/>
                <w:szCs w:val="20"/>
                <w:lang w:eastAsia="es-CO"/>
              </w:rPr>
            </w:pPr>
            <w:r w:rsidRPr="00501231">
              <w:rPr>
                <w:rFonts w:ascii="Arial" w:hAnsi="Arial" w:cs="Arial"/>
                <w:b/>
                <w:bCs/>
                <w:color w:val="FFFFFF"/>
                <w:sz w:val="20"/>
                <w:szCs w:val="20"/>
              </w:rPr>
              <w:t>Dependencia Responsable Cumplimiento a las Actividades PAAC 2019 - SDDE</w:t>
            </w:r>
          </w:p>
        </w:tc>
        <w:tc>
          <w:tcPr>
            <w:tcW w:w="2180" w:type="dxa"/>
            <w:shd w:val="clear" w:color="auto" w:fill="1F4E79"/>
            <w:vAlign w:val="center"/>
            <w:hideMark/>
          </w:tcPr>
          <w:p w:rsidR="00E12552" w:rsidRPr="00501231" w:rsidRDefault="00E12552" w:rsidP="00CA327A">
            <w:pPr>
              <w:jc w:val="center"/>
              <w:rPr>
                <w:rFonts w:ascii="Arial" w:hAnsi="Arial" w:cs="Arial"/>
                <w:b/>
                <w:bCs/>
                <w:color w:val="FFFFFF"/>
                <w:sz w:val="20"/>
                <w:szCs w:val="20"/>
              </w:rPr>
            </w:pPr>
            <w:r w:rsidRPr="00501231">
              <w:rPr>
                <w:rFonts w:ascii="Arial" w:hAnsi="Arial" w:cs="Arial"/>
                <w:b/>
                <w:bCs/>
                <w:color w:val="FFFFFF"/>
                <w:sz w:val="20"/>
                <w:szCs w:val="20"/>
              </w:rPr>
              <w:t>No. De Actividades del PAAC 2019 - SDDE</w:t>
            </w:r>
          </w:p>
        </w:tc>
      </w:tr>
      <w:tr w:rsidR="00E12552" w:rsidRPr="00501231" w:rsidTr="00CA327A">
        <w:trPr>
          <w:trHeight w:val="49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Subsecretaría de Desarrollo Económico y Control Disciplinario</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6</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lastRenderedPageBreak/>
              <w:t>Oficina de Control Interno</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Oficina Asesora de Comunicaciones</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13</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Oficina Asesora de Planeación</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17</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Oficina Asesora Jurídica</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75"/>
          <w:jc w:val="center"/>
        </w:trPr>
        <w:tc>
          <w:tcPr>
            <w:tcW w:w="5200" w:type="dxa"/>
            <w:shd w:val="clear" w:color="000000" w:fill="DCE6F1"/>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Dirección de Estudios de Desarrollo Económico</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Información y Estadística</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Estudios Estratégicos</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000000" w:fill="DCE6F1"/>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Dirección de Competitividad Bogotá Región</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Ciencia, Tecnología e Innovación</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Internacionalización</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000000" w:fill="DCE6F1"/>
            <w:vAlign w:val="center"/>
            <w:hideMark/>
          </w:tcPr>
          <w:p w:rsidR="00E12552" w:rsidRPr="00501231" w:rsidRDefault="00E12552" w:rsidP="00CA327A">
            <w:pPr>
              <w:pStyle w:val="Sinespaciado"/>
              <w:jc w:val="center"/>
              <w:rPr>
                <w:rFonts w:ascii="Arial" w:hAnsi="Arial" w:cs="Arial"/>
                <w:b/>
              </w:rPr>
            </w:pPr>
            <w:r w:rsidRPr="00501231">
              <w:rPr>
                <w:rFonts w:ascii="Arial" w:hAnsi="Arial" w:cs="Arial"/>
                <w:color w:val="000000"/>
                <w:sz w:val="20"/>
                <w:szCs w:val="20"/>
              </w:rPr>
              <w:t xml:space="preserve">Dirección de Desarrollo Empresarial </w:t>
            </w:r>
            <w:r w:rsidRPr="00501231">
              <w:rPr>
                <w:rFonts w:ascii="Arial" w:hAnsi="Arial" w:cs="Arial"/>
                <w:b/>
              </w:rPr>
              <w:t>Tabla No. 5</w:t>
            </w:r>
          </w:p>
          <w:p w:rsidR="00E12552" w:rsidRPr="00501231" w:rsidRDefault="00E12552" w:rsidP="00CA327A">
            <w:pPr>
              <w:pStyle w:val="Sinespaciado"/>
              <w:jc w:val="center"/>
              <w:rPr>
                <w:rFonts w:ascii="Arial" w:hAnsi="Arial" w:cs="Arial"/>
                <w:b/>
              </w:rPr>
            </w:pPr>
            <w:r w:rsidRPr="00501231">
              <w:rPr>
                <w:rFonts w:ascii="Arial" w:hAnsi="Arial" w:cs="Arial"/>
                <w:b/>
              </w:rPr>
              <w:t>Criterios de Evaluación para el PAAC 2019 – SDDE</w:t>
            </w:r>
          </w:p>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y Empleo</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3</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Emprendimiento y Negocios</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Empleo y Formación</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4</w:t>
            </w:r>
          </w:p>
        </w:tc>
      </w:tr>
      <w:tr w:rsidR="00E12552" w:rsidRPr="00501231" w:rsidTr="00CA327A">
        <w:trPr>
          <w:trHeight w:val="272"/>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Financiamiento e Inclusión Financiera</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6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Intermediación, Formalización y Regulación Empresarial</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600"/>
          <w:jc w:val="center"/>
        </w:trPr>
        <w:tc>
          <w:tcPr>
            <w:tcW w:w="5200" w:type="dxa"/>
            <w:shd w:val="clear" w:color="000000" w:fill="DCE6F1"/>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Dirección de Economía Rural y Abastecimiento Alimentario</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Abastecimiento Alimentario</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Economía Rural</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w:t>
            </w:r>
          </w:p>
        </w:tc>
      </w:tr>
      <w:tr w:rsidR="00E12552" w:rsidRPr="00501231" w:rsidTr="00CA327A">
        <w:trPr>
          <w:trHeight w:val="300"/>
          <w:jc w:val="center"/>
        </w:trPr>
        <w:tc>
          <w:tcPr>
            <w:tcW w:w="5200" w:type="dxa"/>
            <w:shd w:val="clear" w:color="000000" w:fill="DCE6F1"/>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Dirección de Gestión Corporativa</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11</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lastRenderedPageBreak/>
              <w:t>Subdirección Administrativa y Financiera</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7</w:t>
            </w:r>
          </w:p>
        </w:tc>
      </w:tr>
      <w:tr w:rsidR="00E12552" w:rsidRPr="00501231" w:rsidTr="00CA327A">
        <w:trPr>
          <w:trHeight w:val="300"/>
          <w:jc w:val="center"/>
        </w:trPr>
        <w:tc>
          <w:tcPr>
            <w:tcW w:w="5200" w:type="dxa"/>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Subdirección de Informática y Sistemas</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2</w:t>
            </w:r>
          </w:p>
        </w:tc>
      </w:tr>
      <w:tr w:rsidR="00E12552" w:rsidRPr="00501231" w:rsidTr="00CA327A">
        <w:trPr>
          <w:trHeight w:val="300"/>
          <w:jc w:val="center"/>
        </w:trPr>
        <w:tc>
          <w:tcPr>
            <w:tcW w:w="520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Grupo de Gestores de Integridad</w:t>
            </w:r>
          </w:p>
        </w:tc>
        <w:tc>
          <w:tcPr>
            <w:tcW w:w="2180"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5</w:t>
            </w:r>
          </w:p>
        </w:tc>
      </w:tr>
    </w:tbl>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center"/>
        <w:rPr>
          <w:rFonts w:ascii="Arial" w:hAnsi="Arial" w:cs="Arial"/>
          <w:sz w:val="20"/>
          <w:szCs w:val="20"/>
        </w:rPr>
      </w:pPr>
      <w:r w:rsidRPr="00501231">
        <w:rPr>
          <w:rFonts w:ascii="Arial" w:hAnsi="Arial" w:cs="Arial"/>
          <w:b/>
          <w:sz w:val="20"/>
          <w:szCs w:val="20"/>
        </w:rPr>
        <w:t>Fuente:</w:t>
      </w:r>
      <w:r w:rsidRPr="00501231">
        <w:rPr>
          <w:rFonts w:ascii="Arial" w:hAnsi="Arial" w:cs="Arial"/>
          <w:sz w:val="20"/>
          <w:szCs w:val="20"/>
        </w:rPr>
        <w:t xml:space="preserve"> Elaboración propia – Equipo Auditor con base al PAAC 2019 – SDDE</w:t>
      </w:r>
    </w:p>
    <w:p w:rsidR="00E12552" w:rsidRPr="00501231" w:rsidRDefault="00F7797E" w:rsidP="00E12552">
      <w:pPr>
        <w:pStyle w:val="Sinespaciado"/>
        <w:jc w:val="center"/>
        <w:rPr>
          <w:rFonts w:ascii="Arial" w:hAnsi="Arial" w:cs="Arial"/>
          <w:sz w:val="20"/>
          <w:szCs w:val="20"/>
        </w:rPr>
      </w:pPr>
      <w:hyperlink r:id="rId17" w:history="1">
        <w:r w:rsidR="00E12552" w:rsidRPr="00501231">
          <w:rPr>
            <w:rStyle w:val="Hipervnculo"/>
            <w:rFonts w:ascii="Arial" w:hAnsi="Arial" w:cs="Arial"/>
            <w:sz w:val="20"/>
            <w:szCs w:val="20"/>
          </w:rPr>
          <w:t>http://www.desarrolloeconomico.gov.co/transparencia/planeacion/planes</w:t>
        </w:r>
      </w:hyperlink>
    </w:p>
    <w:p w:rsidR="00E12552" w:rsidRPr="00501231" w:rsidRDefault="00E12552" w:rsidP="00E12552">
      <w:pPr>
        <w:pStyle w:val="Sinespaciado"/>
        <w:jc w:val="both"/>
        <w:rPr>
          <w:rFonts w:ascii="Arial" w:hAnsi="Arial" w:cs="Arial"/>
        </w:rPr>
      </w:pPr>
    </w:p>
    <w:p w:rsidR="00E12552" w:rsidRDefault="00E12552" w:rsidP="00E12552">
      <w:pPr>
        <w:pStyle w:val="Sinespaciado"/>
        <w:jc w:val="both"/>
        <w:rPr>
          <w:rFonts w:ascii="Arial" w:hAnsi="Arial" w:cs="Arial"/>
          <w:b/>
        </w:rPr>
      </w:pPr>
    </w:p>
    <w:p w:rsidR="00E12552" w:rsidRPr="00501231" w:rsidRDefault="00E12552" w:rsidP="00E12552">
      <w:pPr>
        <w:pStyle w:val="Sinespaciado"/>
        <w:numPr>
          <w:ilvl w:val="0"/>
          <w:numId w:val="20"/>
        </w:numPr>
        <w:jc w:val="both"/>
        <w:rPr>
          <w:rFonts w:ascii="Arial" w:hAnsi="Arial" w:cs="Arial"/>
          <w:b/>
        </w:rPr>
      </w:pPr>
      <w:r w:rsidRPr="00501231">
        <w:rPr>
          <w:rFonts w:ascii="Arial" w:hAnsi="Arial" w:cs="Arial"/>
          <w:b/>
        </w:rPr>
        <w:t>Nivel de cumplimiento del PAAC 2019 – SDDE</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La Oficina de Control Interno de la Secretaría Distrital de Desarrollo Económico, estableció criterios de evaluación para el Plan Anticorrupción y Atención al ciudadano, donde se evalúa el cumplimiento de las actividades, metas o productos establecidos para las vigencias verificadas, en la tabla No. 5 se detalla los aspectos a tener en cuenta en el análisis y evaluación.</w:t>
      </w:r>
    </w:p>
    <w:p w:rsidR="00E12552" w:rsidRPr="00501231" w:rsidRDefault="00E12552" w:rsidP="00E12552">
      <w:pPr>
        <w:pStyle w:val="Sinespaciado"/>
        <w:jc w:val="center"/>
        <w:rPr>
          <w:rFonts w:ascii="Arial" w:hAnsi="Arial" w:cs="Arial"/>
          <w:b/>
        </w:rPr>
      </w:pPr>
      <w:r w:rsidRPr="00501231">
        <w:rPr>
          <w:rFonts w:ascii="Arial" w:hAnsi="Arial" w:cs="Arial"/>
          <w:b/>
        </w:rPr>
        <w:t>Tabla No. 5</w:t>
      </w:r>
    </w:p>
    <w:p w:rsidR="00E12552" w:rsidRPr="00501231" w:rsidRDefault="00E12552" w:rsidP="00E12552">
      <w:pPr>
        <w:pStyle w:val="Sinespaciado"/>
        <w:jc w:val="center"/>
        <w:rPr>
          <w:rFonts w:ascii="Arial" w:hAnsi="Arial" w:cs="Arial"/>
          <w:b/>
        </w:rPr>
      </w:pPr>
      <w:r w:rsidRPr="00501231">
        <w:rPr>
          <w:rFonts w:ascii="Arial" w:hAnsi="Arial" w:cs="Arial"/>
          <w:b/>
        </w:rPr>
        <w:t>Criterios de Evaluación para el PAAC 2019 – SDDE</w:t>
      </w:r>
    </w:p>
    <w:p w:rsidR="00E12552" w:rsidRPr="00501231" w:rsidRDefault="00E12552" w:rsidP="00E12552">
      <w:pPr>
        <w:pStyle w:val="Sinespaciad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116"/>
      </w:tblGrid>
      <w:tr w:rsidR="00E12552" w:rsidRPr="00501231" w:rsidTr="00CA327A">
        <w:trPr>
          <w:trHeight w:val="184"/>
        </w:trPr>
        <w:tc>
          <w:tcPr>
            <w:tcW w:w="2773" w:type="dxa"/>
            <w:shd w:val="clear" w:color="auto" w:fill="1F4E79"/>
          </w:tcPr>
          <w:p w:rsidR="00E12552" w:rsidRPr="00501231" w:rsidRDefault="00E12552" w:rsidP="00CA327A">
            <w:pPr>
              <w:pStyle w:val="Sinespaciado"/>
              <w:jc w:val="center"/>
              <w:rPr>
                <w:rFonts w:ascii="Arial" w:hAnsi="Arial" w:cs="Arial"/>
                <w:b/>
                <w:color w:val="FFFFFF"/>
                <w:sz w:val="20"/>
                <w:szCs w:val="20"/>
              </w:rPr>
            </w:pPr>
            <w:r w:rsidRPr="00501231">
              <w:rPr>
                <w:rFonts w:ascii="Arial" w:hAnsi="Arial" w:cs="Arial"/>
                <w:b/>
                <w:color w:val="FFFFFF"/>
                <w:sz w:val="20"/>
                <w:szCs w:val="20"/>
              </w:rPr>
              <w:t>Estado</w:t>
            </w:r>
          </w:p>
        </w:tc>
        <w:tc>
          <w:tcPr>
            <w:tcW w:w="6116" w:type="dxa"/>
            <w:shd w:val="clear" w:color="auto" w:fill="1F4E79"/>
          </w:tcPr>
          <w:p w:rsidR="00E12552" w:rsidRPr="00501231" w:rsidRDefault="00E12552" w:rsidP="00CA327A">
            <w:pPr>
              <w:pStyle w:val="Sinespaciado"/>
              <w:jc w:val="center"/>
              <w:rPr>
                <w:rFonts w:ascii="Arial" w:hAnsi="Arial" w:cs="Arial"/>
                <w:b/>
                <w:color w:val="FFFFFF"/>
                <w:sz w:val="20"/>
                <w:szCs w:val="20"/>
              </w:rPr>
            </w:pPr>
            <w:r w:rsidRPr="00501231">
              <w:rPr>
                <w:rFonts w:ascii="Arial" w:hAnsi="Arial" w:cs="Arial"/>
                <w:b/>
                <w:color w:val="FFFFFF"/>
                <w:sz w:val="20"/>
                <w:szCs w:val="20"/>
              </w:rPr>
              <w:t xml:space="preserve">Acciones </w:t>
            </w:r>
          </w:p>
        </w:tc>
      </w:tr>
      <w:tr w:rsidR="00E12552" w:rsidRPr="00501231" w:rsidTr="00CA327A">
        <w:trPr>
          <w:trHeight w:val="1166"/>
        </w:trPr>
        <w:tc>
          <w:tcPr>
            <w:tcW w:w="2773" w:type="dxa"/>
            <w:shd w:val="clear" w:color="auto" w:fill="auto"/>
          </w:tcPr>
          <w:p w:rsidR="00E12552" w:rsidRPr="00501231" w:rsidRDefault="00E12552" w:rsidP="00CA327A">
            <w:pPr>
              <w:pStyle w:val="Sinespaciado"/>
              <w:jc w:val="center"/>
              <w:rPr>
                <w:rFonts w:ascii="Arial" w:hAnsi="Arial" w:cs="Arial"/>
                <w:sz w:val="20"/>
                <w:szCs w:val="20"/>
              </w:rPr>
            </w:pPr>
          </w:p>
          <w:p w:rsidR="00E12552" w:rsidRPr="00501231" w:rsidRDefault="00E12552" w:rsidP="00CA327A">
            <w:pPr>
              <w:pStyle w:val="Sinespaciado"/>
              <w:jc w:val="center"/>
              <w:rPr>
                <w:rFonts w:ascii="Arial" w:hAnsi="Arial" w:cs="Arial"/>
                <w:sz w:val="20"/>
                <w:szCs w:val="20"/>
              </w:rPr>
            </w:pPr>
          </w:p>
          <w:p w:rsidR="00E12552" w:rsidRPr="00501231" w:rsidRDefault="00E12552" w:rsidP="00CA327A">
            <w:pPr>
              <w:pStyle w:val="Sinespaciado"/>
              <w:jc w:val="center"/>
              <w:rPr>
                <w:rFonts w:ascii="Arial" w:hAnsi="Arial" w:cs="Arial"/>
                <w:sz w:val="20"/>
                <w:szCs w:val="20"/>
              </w:rPr>
            </w:pPr>
            <w:r w:rsidRPr="00501231">
              <w:rPr>
                <w:rFonts w:ascii="Arial" w:hAnsi="Arial" w:cs="Arial"/>
                <w:sz w:val="20"/>
                <w:szCs w:val="20"/>
              </w:rPr>
              <w:t>Alerta por incumplimiento</w:t>
            </w:r>
          </w:p>
        </w:tc>
        <w:tc>
          <w:tcPr>
            <w:tcW w:w="6116" w:type="dxa"/>
            <w:shd w:val="clear" w:color="auto" w:fill="auto"/>
          </w:tcPr>
          <w:p w:rsidR="00E12552" w:rsidRPr="00501231" w:rsidRDefault="00E12552" w:rsidP="00E12552">
            <w:pPr>
              <w:pStyle w:val="Sinespaciado"/>
              <w:numPr>
                <w:ilvl w:val="0"/>
                <w:numId w:val="18"/>
              </w:numPr>
              <w:jc w:val="both"/>
              <w:rPr>
                <w:rFonts w:ascii="Arial" w:hAnsi="Arial" w:cs="Arial"/>
                <w:sz w:val="20"/>
                <w:szCs w:val="20"/>
              </w:rPr>
            </w:pPr>
            <w:r w:rsidRPr="00501231">
              <w:rPr>
                <w:rFonts w:ascii="Arial" w:hAnsi="Arial" w:cs="Arial"/>
                <w:sz w:val="20"/>
                <w:szCs w:val="20"/>
              </w:rPr>
              <w:t>Incumplimiento de las actividades en los tiempos establecidos</w:t>
            </w:r>
          </w:p>
          <w:p w:rsidR="00E12552" w:rsidRPr="00501231" w:rsidRDefault="00E12552" w:rsidP="00E12552">
            <w:pPr>
              <w:pStyle w:val="Sinespaciado"/>
              <w:numPr>
                <w:ilvl w:val="0"/>
                <w:numId w:val="18"/>
              </w:numPr>
              <w:jc w:val="both"/>
              <w:rPr>
                <w:rFonts w:ascii="Arial" w:hAnsi="Arial" w:cs="Arial"/>
                <w:sz w:val="20"/>
                <w:szCs w:val="20"/>
              </w:rPr>
            </w:pPr>
            <w:r w:rsidRPr="00501231">
              <w:rPr>
                <w:rFonts w:ascii="Arial" w:hAnsi="Arial" w:cs="Arial"/>
                <w:sz w:val="20"/>
                <w:szCs w:val="20"/>
              </w:rPr>
              <w:t>Porcentaje de cumplimiento bajo</w:t>
            </w:r>
          </w:p>
          <w:p w:rsidR="00E12552" w:rsidRPr="00501231" w:rsidRDefault="00E12552" w:rsidP="00E12552">
            <w:pPr>
              <w:pStyle w:val="Sinespaciado"/>
              <w:numPr>
                <w:ilvl w:val="0"/>
                <w:numId w:val="18"/>
              </w:numPr>
              <w:jc w:val="both"/>
              <w:rPr>
                <w:rFonts w:ascii="Arial" w:hAnsi="Arial" w:cs="Arial"/>
                <w:sz w:val="20"/>
                <w:szCs w:val="20"/>
              </w:rPr>
            </w:pPr>
            <w:r w:rsidRPr="00501231">
              <w:rPr>
                <w:rFonts w:ascii="Arial" w:hAnsi="Arial" w:cs="Arial"/>
                <w:sz w:val="20"/>
                <w:szCs w:val="20"/>
              </w:rPr>
              <w:t xml:space="preserve">La Dependencia no reporta avance de cumplimiento de la actividad y meta definida en el PAAC </w:t>
            </w:r>
          </w:p>
          <w:p w:rsidR="00E12552" w:rsidRPr="00501231" w:rsidRDefault="00E12552" w:rsidP="00E12552">
            <w:pPr>
              <w:pStyle w:val="Sinespaciado"/>
              <w:numPr>
                <w:ilvl w:val="0"/>
                <w:numId w:val="18"/>
              </w:numPr>
              <w:jc w:val="both"/>
              <w:rPr>
                <w:rFonts w:ascii="Arial" w:hAnsi="Arial" w:cs="Arial"/>
                <w:sz w:val="20"/>
                <w:szCs w:val="20"/>
              </w:rPr>
            </w:pPr>
            <w:r w:rsidRPr="00501231">
              <w:rPr>
                <w:rFonts w:ascii="Arial" w:hAnsi="Arial" w:cs="Arial"/>
                <w:sz w:val="20"/>
                <w:szCs w:val="20"/>
              </w:rPr>
              <w:t xml:space="preserve">Los soportes no son coherentes con la actividad y meta en el PAAC </w:t>
            </w:r>
          </w:p>
        </w:tc>
      </w:tr>
      <w:tr w:rsidR="00E12552" w:rsidRPr="00501231" w:rsidTr="00CA327A">
        <w:trPr>
          <w:trHeight w:val="380"/>
        </w:trPr>
        <w:tc>
          <w:tcPr>
            <w:tcW w:w="2773" w:type="dxa"/>
            <w:shd w:val="clear" w:color="auto" w:fill="auto"/>
          </w:tcPr>
          <w:p w:rsidR="00E12552" w:rsidRPr="00501231" w:rsidRDefault="00E12552" w:rsidP="00CA327A">
            <w:pPr>
              <w:pStyle w:val="Sinespaciado"/>
              <w:jc w:val="center"/>
              <w:rPr>
                <w:rFonts w:ascii="Arial" w:hAnsi="Arial" w:cs="Arial"/>
                <w:sz w:val="20"/>
                <w:szCs w:val="20"/>
              </w:rPr>
            </w:pPr>
            <w:r w:rsidRPr="00501231">
              <w:rPr>
                <w:rFonts w:ascii="Arial" w:hAnsi="Arial" w:cs="Arial"/>
                <w:sz w:val="20"/>
                <w:szCs w:val="20"/>
              </w:rPr>
              <w:t>Cumplida</w:t>
            </w:r>
          </w:p>
        </w:tc>
        <w:tc>
          <w:tcPr>
            <w:tcW w:w="6116" w:type="dxa"/>
            <w:shd w:val="clear" w:color="auto" w:fill="auto"/>
          </w:tcPr>
          <w:p w:rsidR="00E12552" w:rsidRPr="00501231" w:rsidRDefault="00E12552" w:rsidP="00E12552">
            <w:pPr>
              <w:pStyle w:val="Sinespaciado"/>
              <w:numPr>
                <w:ilvl w:val="0"/>
                <w:numId w:val="19"/>
              </w:numPr>
              <w:jc w:val="both"/>
              <w:rPr>
                <w:rFonts w:ascii="Arial" w:hAnsi="Arial" w:cs="Arial"/>
                <w:sz w:val="20"/>
                <w:szCs w:val="20"/>
              </w:rPr>
            </w:pPr>
            <w:r w:rsidRPr="00501231">
              <w:rPr>
                <w:rFonts w:ascii="Arial" w:hAnsi="Arial" w:cs="Arial"/>
                <w:sz w:val="20"/>
                <w:szCs w:val="20"/>
              </w:rPr>
              <w:t>Cumplimiento con las actividades y metas establecida en el PAAC, de acuerdo al periodo de seguimiento y evaluación</w:t>
            </w:r>
          </w:p>
        </w:tc>
      </w:tr>
      <w:tr w:rsidR="00E12552" w:rsidRPr="00501231" w:rsidTr="00CA327A">
        <w:trPr>
          <w:trHeight w:val="380"/>
        </w:trPr>
        <w:tc>
          <w:tcPr>
            <w:tcW w:w="2773" w:type="dxa"/>
            <w:shd w:val="clear" w:color="auto" w:fill="auto"/>
          </w:tcPr>
          <w:p w:rsidR="00E12552" w:rsidRPr="00501231" w:rsidRDefault="00E12552" w:rsidP="00CA327A">
            <w:pPr>
              <w:pStyle w:val="Sinespaciado"/>
              <w:jc w:val="center"/>
              <w:rPr>
                <w:rFonts w:ascii="Arial" w:hAnsi="Arial" w:cs="Arial"/>
                <w:sz w:val="20"/>
                <w:szCs w:val="20"/>
              </w:rPr>
            </w:pPr>
            <w:r w:rsidRPr="00501231">
              <w:rPr>
                <w:rFonts w:ascii="Arial" w:hAnsi="Arial" w:cs="Arial"/>
                <w:sz w:val="20"/>
                <w:szCs w:val="20"/>
              </w:rPr>
              <w:t>Vencida</w:t>
            </w:r>
          </w:p>
        </w:tc>
        <w:tc>
          <w:tcPr>
            <w:tcW w:w="6116" w:type="dxa"/>
            <w:shd w:val="clear" w:color="auto" w:fill="auto"/>
          </w:tcPr>
          <w:p w:rsidR="00E12552" w:rsidRPr="00501231" w:rsidRDefault="00E12552" w:rsidP="00E12552">
            <w:pPr>
              <w:pStyle w:val="Sinespaciado"/>
              <w:numPr>
                <w:ilvl w:val="0"/>
                <w:numId w:val="19"/>
              </w:numPr>
              <w:jc w:val="both"/>
              <w:rPr>
                <w:rFonts w:ascii="Arial" w:hAnsi="Arial" w:cs="Arial"/>
                <w:sz w:val="20"/>
                <w:szCs w:val="20"/>
              </w:rPr>
            </w:pPr>
            <w:r w:rsidRPr="00501231">
              <w:rPr>
                <w:rFonts w:ascii="Arial" w:hAnsi="Arial" w:cs="Arial"/>
                <w:sz w:val="20"/>
                <w:szCs w:val="20"/>
              </w:rPr>
              <w:t>No se evidencia gestión y desempeño en el cumplimiento de la actividad y metas del PAAC.</w:t>
            </w:r>
          </w:p>
        </w:tc>
      </w:tr>
    </w:tbl>
    <w:p w:rsidR="00E12552" w:rsidRPr="00501231" w:rsidRDefault="00E12552" w:rsidP="00E12552">
      <w:pPr>
        <w:pStyle w:val="Sinespaciado"/>
        <w:jc w:val="center"/>
        <w:rPr>
          <w:rFonts w:ascii="Arial" w:hAnsi="Arial" w:cs="Arial"/>
          <w:b/>
        </w:rPr>
      </w:pPr>
    </w:p>
    <w:p w:rsidR="00E12552" w:rsidRPr="00501231" w:rsidRDefault="00E12552" w:rsidP="00E12552">
      <w:pPr>
        <w:pStyle w:val="Sinespaciado"/>
        <w:jc w:val="center"/>
        <w:rPr>
          <w:rFonts w:ascii="Arial" w:hAnsi="Arial" w:cs="Arial"/>
          <w:sz w:val="20"/>
          <w:szCs w:val="20"/>
        </w:rPr>
      </w:pPr>
      <w:r w:rsidRPr="00501231">
        <w:rPr>
          <w:rFonts w:ascii="Arial" w:hAnsi="Arial" w:cs="Arial"/>
          <w:b/>
          <w:sz w:val="20"/>
          <w:szCs w:val="20"/>
        </w:rPr>
        <w:t>Fuente:</w:t>
      </w:r>
      <w:r w:rsidRPr="00501231">
        <w:rPr>
          <w:rFonts w:ascii="Arial" w:hAnsi="Arial" w:cs="Arial"/>
          <w:sz w:val="20"/>
          <w:szCs w:val="20"/>
        </w:rPr>
        <w:t xml:space="preserve"> Elaboración propia – Equipo Auditor </w:t>
      </w: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Default="00E12552" w:rsidP="00E12552">
      <w:pPr>
        <w:pStyle w:val="Sinespaciado"/>
        <w:jc w:val="center"/>
        <w:rPr>
          <w:rFonts w:ascii="Arial" w:hAnsi="Arial" w:cs="Arial"/>
          <w:b/>
        </w:rPr>
      </w:pPr>
    </w:p>
    <w:p w:rsidR="00E12552" w:rsidRPr="00501231" w:rsidRDefault="00E12552" w:rsidP="00E12552">
      <w:pPr>
        <w:pStyle w:val="Sinespaciado"/>
        <w:jc w:val="center"/>
        <w:rPr>
          <w:rFonts w:ascii="Arial" w:hAnsi="Arial" w:cs="Arial"/>
          <w:b/>
        </w:rPr>
      </w:pPr>
      <w:r w:rsidRPr="00501231">
        <w:rPr>
          <w:rFonts w:ascii="Arial" w:hAnsi="Arial" w:cs="Arial"/>
          <w:b/>
        </w:rPr>
        <w:lastRenderedPageBreak/>
        <w:t>Tabla No. 6</w:t>
      </w:r>
    </w:p>
    <w:p w:rsidR="00E12552" w:rsidRPr="00501231" w:rsidRDefault="00E12552" w:rsidP="00E12552">
      <w:pPr>
        <w:pStyle w:val="Sinespaciado"/>
        <w:jc w:val="center"/>
        <w:rPr>
          <w:rFonts w:ascii="Arial" w:hAnsi="Arial" w:cs="Arial"/>
          <w:b/>
        </w:rPr>
      </w:pPr>
      <w:r w:rsidRPr="00501231">
        <w:rPr>
          <w:rFonts w:ascii="Arial" w:hAnsi="Arial" w:cs="Arial"/>
          <w:b/>
        </w:rPr>
        <w:t>Zonas de Valoración PAAC 2019 – SDDE</w:t>
      </w:r>
    </w:p>
    <w:p w:rsidR="00E12552" w:rsidRPr="00501231" w:rsidRDefault="00E12552" w:rsidP="00E12552">
      <w:pPr>
        <w:pStyle w:val="Sinespaciado"/>
        <w:jc w:val="center"/>
        <w:rPr>
          <w:rFonts w:ascii="Arial" w:hAnsi="Arial" w:cs="Arial"/>
          <w:sz w:val="20"/>
          <w:szCs w:val="20"/>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0"/>
        <w:gridCol w:w="1628"/>
        <w:gridCol w:w="1052"/>
      </w:tblGrid>
      <w:tr w:rsidR="00E12552" w:rsidRPr="00501231" w:rsidTr="00CA327A">
        <w:trPr>
          <w:trHeight w:val="255"/>
          <w:jc w:val="center"/>
        </w:trPr>
        <w:tc>
          <w:tcPr>
            <w:tcW w:w="4260" w:type="dxa"/>
            <w:gridSpan w:val="3"/>
            <w:shd w:val="clear" w:color="auto" w:fill="auto"/>
            <w:noWrap/>
            <w:vAlign w:val="center"/>
            <w:hideMark/>
          </w:tcPr>
          <w:p w:rsidR="00E12552" w:rsidRPr="00501231" w:rsidRDefault="00E12552" w:rsidP="00CA327A">
            <w:pPr>
              <w:jc w:val="center"/>
              <w:rPr>
                <w:rFonts w:ascii="Arial" w:hAnsi="Arial" w:cs="Arial"/>
                <w:b/>
                <w:bCs/>
                <w:color w:val="000000"/>
                <w:sz w:val="20"/>
                <w:szCs w:val="20"/>
                <w:lang w:eastAsia="es-CO"/>
              </w:rPr>
            </w:pPr>
            <w:r w:rsidRPr="00501231">
              <w:rPr>
                <w:rFonts w:ascii="Arial" w:hAnsi="Arial" w:cs="Arial"/>
                <w:b/>
                <w:bCs/>
                <w:color w:val="000000"/>
                <w:sz w:val="20"/>
                <w:szCs w:val="20"/>
              </w:rPr>
              <w:t>ZONAS DE VALORACIÓN</w:t>
            </w:r>
          </w:p>
        </w:tc>
      </w:tr>
      <w:tr w:rsidR="00E12552" w:rsidRPr="00501231" w:rsidTr="00CA327A">
        <w:trPr>
          <w:trHeight w:val="255"/>
          <w:jc w:val="center"/>
        </w:trPr>
        <w:tc>
          <w:tcPr>
            <w:tcW w:w="158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Zona Baja</w:t>
            </w:r>
          </w:p>
        </w:tc>
        <w:tc>
          <w:tcPr>
            <w:tcW w:w="1628" w:type="dxa"/>
            <w:shd w:val="clear" w:color="000000" w:fill="FF0000"/>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0 a 59%</w:t>
            </w:r>
          </w:p>
        </w:tc>
        <w:tc>
          <w:tcPr>
            <w:tcW w:w="1052"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Rojo</w:t>
            </w:r>
          </w:p>
        </w:tc>
      </w:tr>
      <w:tr w:rsidR="00E12552" w:rsidRPr="00501231" w:rsidTr="00CA327A">
        <w:trPr>
          <w:trHeight w:val="255"/>
          <w:jc w:val="center"/>
        </w:trPr>
        <w:tc>
          <w:tcPr>
            <w:tcW w:w="158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Zona Media</w:t>
            </w:r>
          </w:p>
        </w:tc>
        <w:tc>
          <w:tcPr>
            <w:tcW w:w="1628" w:type="dxa"/>
            <w:shd w:val="clear" w:color="000000" w:fill="FFFF00"/>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60 a 79%</w:t>
            </w:r>
          </w:p>
        </w:tc>
        <w:tc>
          <w:tcPr>
            <w:tcW w:w="1052"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Amarillo</w:t>
            </w:r>
          </w:p>
        </w:tc>
      </w:tr>
      <w:tr w:rsidR="00E12552" w:rsidRPr="00501231" w:rsidTr="00CA327A">
        <w:trPr>
          <w:trHeight w:val="255"/>
          <w:jc w:val="center"/>
        </w:trPr>
        <w:tc>
          <w:tcPr>
            <w:tcW w:w="1580" w:type="dxa"/>
            <w:shd w:val="clear" w:color="auto" w:fill="auto"/>
            <w:noWrap/>
            <w:vAlign w:val="center"/>
            <w:hideMark/>
          </w:tcPr>
          <w:p w:rsidR="00E12552" w:rsidRPr="00501231" w:rsidRDefault="00E12552" w:rsidP="00CA327A">
            <w:pPr>
              <w:jc w:val="center"/>
              <w:rPr>
                <w:rFonts w:ascii="Arial" w:hAnsi="Arial" w:cs="Arial"/>
                <w:b/>
                <w:bCs/>
                <w:color w:val="000000"/>
                <w:sz w:val="20"/>
                <w:szCs w:val="20"/>
              </w:rPr>
            </w:pPr>
            <w:r w:rsidRPr="00501231">
              <w:rPr>
                <w:rFonts w:ascii="Arial" w:hAnsi="Arial" w:cs="Arial"/>
                <w:b/>
                <w:bCs/>
                <w:color w:val="000000"/>
                <w:sz w:val="20"/>
                <w:szCs w:val="20"/>
              </w:rPr>
              <w:t>Zona Alta</w:t>
            </w:r>
          </w:p>
        </w:tc>
        <w:tc>
          <w:tcPr>
            <w:tcW w:w="1628" w:type="dxa"/>
            <w:shd w:val="clear" w:color="000000" w:fill="00B050"/>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80% a 100%</w:t>
            </w:r>
          </w:p>
        </w:tc>
        <w:tc>
          <w:tcPr>
            <w:tcW w:w="1052" w:type="dxa"/>
            <w:shd w:val="clear" w:color="auto" w:fill="auto"/>
            <w:noWrap/>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Verde</w:t>
            </w:r>
          </w:p>
        </w:tc>
      </w:tr>
    </w:tbl>
    <w:p w:rsidR="00E12552" w:rsidRPr="00501231" w:rsidRDefault="00E12552" w:rsidP="00E12552">
      <w:pPr>
        <w:pStyle w:val="Sinespaciado"/>
        <w:jc w:val="center"/>
        <w:rPr>
          <w:rFonts w:ascii="Arial" w:hAnsi="Arial" w:cs="Arial"/>
          <w:b/>
        </w:rPr>
      </w:pPr>
    </w:p>
    <w:p w:rsidR="00E12552" w:rsidRPr="00501231" w:rsidRDefault="00E12552" w:rsidP="00E12552">
      <w:pPr>
        <w:pStyle w:val="Sinespaciado"/>
        <w:jc w:val="center"/>
        <w:rPr>
          <w:rFonts w:ascii="Arial" w:hAnsi="Arial" w:cs="Arial"/>
          <w:sz w:val="20"/>
          <w:szCs w:val="20"/>
        </w:rPr>
      </w:pPr>
      <w:r w:rsidRPr="00501231">
        <w:rPr>
          <w:rFonts w:ascii="Arial" w:hAnsi="Arial" w:cs="Arial"/>
          <w:b/>
          <w:sz w:val="20"/>
          <w:szCs w:val="20"/>
        </w:rPr>
        <w:t>Fuente:</w:t>
      </w:r>
      <w:r w:rsidRPr="00501231">
        <w:rPr>
          <w:rFonts w:ascii="Arial" w:hAnsi="Arial" w:cs="Arial"/>
          <w:sz w:val="20"/>
          <w:szCs w:val="20"/>
        </w:rPr>
        <w:t xml:space="preserve"> Estrategia para la Construcción del Plan Anticorrupción y Atención al Ciudadano – Versión 2</w:t>
      </w:r>
    </w:p>
    <w:p w:rsidR="00E12552" w:rsidRPr="00501231" w:rsidRDefault="00E12552" w:rsidP="00E12552">
      <w:pPr>
        <w:pStyle w:val="Sinespaciado"/>
        <w:jc w:val="center"/>
        <w:rPr>
          <w:rFonts w:ascii="Arial" w:hAnsi="Arial" w:cs="Arial"/>
        </w:rPr>
      </w:pPr>
      <w:r w:rsidRPr="00501231">
        <w:rPr>
          <w:rFonts w:ascii="Arial" w:hAnsi="Arial" w:cs="Arial"/>
          <w:sz w:val="20"/>
          <w:szCs w:val="20"/>
        </w:rPr>
        <w:t>Departamento Administrativo de la Función Pública</w:t>
      </w:r>
    </w:p>
    <w:p w:rsidR="00E12552"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De acuerdo a las Tablas No. 5 y 6, la Oficina de Control Interno realizó la evaluación y seguimiento que permitió identificar el porcentaje de cumplimiento del PAAC 2019 de la SDDE, del periodo comprendido de enero a abril (1° Cuatrimestre), la Entidad se encuentra en la zona alta, a continuación, se indica en la tabla No. 7 el cumplimiento y el estado de las actividades y metas del PAAC 2019.</w:t>
      </w:r>
    </w:p>
    <w:p w:rsidR="00E12552"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center"/>
        <w:rPr>
          <w:rFonts w:ascii="Arial" w:hAnsi="Arial" w:cs="Arial"/>
          <w:b/>
        </w:rPr>
      </w:pPr>
      <w:r w:rsidRPr="00501231">
        <w:rPr>
          <w:rFonts w:ascii="Arial" w:hAnsi="Arial" w:cs="Arial"/>
          <w:b/>
        </w:rPr>
        <w:t>Tabla No. 7</w:t>
      </w:r>
    </w:p>
    <w:p w:rsidR="00E12552" w:rsidRPr="00501231" w:rsidRDefault="00E12552" w:rsidP="00E12552">
      <w:pPr>
        <w:pStyle w:val="Sinespaciado"/>
        <w:jc w:val="center"/>
        <w:rPr>
          <w:rFonts w:ascii="Arial" w:hAnsi="Arial" w:cs="Arial"/>
          <w:b/>
        </w:rPr>
      </w:pPr>
      <w:r w:rsidRPr="00501231">
        <w:rPr>
          <w:rFonts w:ascii="Arial" w:hAnsi="Arial" w:cs="Arial"/>
          <w:b/>
        </w:rPr>
        <w:t>Estado de Cumplimiento de Actividades y Metas</w:t>
      </w:r>
    </w:p>
    <w:p w:rsidR="00E12552" w:rsidRPr="00501231" w:rsidRDefault="00E12552" w:rsidP="00E12552">
      <w:pPr>
        <w:pStyle w:val="Sinespaciado"/>
        <w:jc w:val="center"/>
        <w:rPr>
          <w:rFonts w:ascii="Arial" w:hAnsi="Arial" w:cs="Arial"/>
          <w:b/>
        </w:rPr>
      </w:pPr>
      <w:r w:rsidRPr="00501231">
        <w:rPr>
          <w:rFonts w:ascii="Arial" w:hAnsi="Arial" w:cs="Arial"/>
          <w:b/>
        </w:rPr>
        <w:t>PAAC 2019 - SDDE</w:t>
      </w:r>
    </w:p>
    <w:p w:rsidR="00E12552" w:rsidRPr="00501231" w:rsidRDefault="00E12552" w:rsidP="00E12552">
      <w:pPr>
        <w:pStyle w:val="Sinespaciado"/>
        <w:jc w:val="both"/>
        <w:rPr>
          <w:rFonts w:ascii="Arial" w:hAnsi="Arial" w:cs="Arial"/>
        </w:rPr>
      </w:pPr>
    </w:p>
    <w:tbl>
      <w:tblPr>
        <w:tblW w:w="5400" w:type="dxa"/>
        <w:jc w:val="center"/>
        <w:tblCellMar>
          <w:left w:w="70" w:type="dxa"/>
          <w:right w:w="70" w:type="dxa"/>
        </w:tblCellMar>
        <w:tblLook w:val="04A0" w:firstRow="1" w:lastRow="0" w:firstColumn="1" w:lastColumn="0" w:noHBand="0" w:noVBand="1"/>
      </w:tblPr>
      <w:tblGrid>
        <w:gridCol w:w="2816"/>
        <w:gridCol w:w="1263"/>
        <w:gridCol w:w="1780"/>
      </w:tblGrid>
      <w:tr w:rsidR="00E12552" w:rsidRPr="00501231" w:rsidTr="00CA327A">
        <w:trPr>
          <w:trHeight w:val="530"/>
          <w:jc w:val="center"/>
        </w:trPr>
        <w:tc>
          <w:tcPr>
            <w:tcW w:w="2816" w:type="dxa"/>
            <w:tcBorders>
              <w:top w:val="single" w:sz="8" w:space="0" w:color="auto"/>
              <w:left w:val="single" w:sz="8" w:space="0" w:color="auto"/>
              <w:bottom w:val="single" w:sz="4" w:space="0" w:color="auto"/>
              <w:right w:val="single" w:sz="4" w:space="0" w:color="auto"/>
            </w:tcBorders>
            <w:shd w:val="clear" w:color="000000" w:fill="16365C"/>
            <w:noWrap/>
            <w:vAlign w:val="center"/>
            <w:hideMark/>
          </w:tcPr>
          <w:p w:rsidR="00E12552" w:rsidRPr="00501231" w:rsidRDefault="00E12552" w:rsidP="00CA327A">
            <w:pPr>
              <w:jc w:val="center"/>
              <w:rPr>
                <w:rFonts w:ascii="Arial" w:hAnsi="Arial" w:cs="Arial"/>
                <w:b/>
                <w:bCs/>
                <w:color w:val="FFFFFF"/>
                <w:sz w:val="20"/>
                <w:szCs w:val="20"/>
                <w:lang w:eastAsia="es-CO"/>
              </w:rPr>
            </w:pPr>
            <w:r w:rsidRPr="00501231">
              <w:rPr>
                <w:rFonts w:ascii="Arial" w:hAnsi="Arial" w:cs="Arial"/>
                <w:b/>
                <w:bCs/>
                <w:color w:val="FFFFFF"/>
                <w:sz w:val="20"/>
                <w:szCs w:val="20"/>
              </w:rPr>
              <w:t>Estado</w:t>
            </w:r>
          </w:p>
        </w:tc>
        <w:tc>
          <w:tcPr>
            <w:tcW w:w="804" w:type="dxa"/>
            <w:tcBorders>
              <w:top w:val="single" w:sz="8" w:space="0" w:color="auto"/>
              <w:left w:val="nil"/>
              <w:bottom w:val="single" w:sz="4" w:space="0" w:color="auto"/>
              <w:right w:val="single" w:sz="4" w:space="0" w:color="auto"/>
            </w:tcBorders>
            <w:shd w:val="clear" w:color="000000" w:fill="16365C"/>
            <w:vAlign w:val="center"/>
            <w:hideMark/>
          </w:tcPr>
          <w:p w:rsidR="00E12552" w:rsidRPr="00501231" w:rsidRDefault="00E12552" w:rsidP="00CA327A">
            <w:pPr>
              <w:jc w:val="center"/>
              <w:rPr>
                <w:rFonts w:ascii="Arial" w:hAnsi="Arial" w:cs="Arial"/>
                <w:b/>
                <w:bCs/>
                <w:color w:val="FFFFFF"/>
                <w:sz w:val="20"/>
                <w:szCs w:val="20"/>
              </w:rPr>
            </w:pPr>
            <w:r w:rsidRPr="00501231">
              <w:rPr>
                <w:rFonts w:ascii="Arial" w:hAnsi="Arial" w:cs="Arial"/>
                <w:b/>
                <w:bCs/>
                <w:color w:val="FFFFFF"/>
                <w:sz w:val="20"/>
                <w:szCs w:val="20"/>
              </w:rPr>
              <w:t>No. Actividades Cumplidas</w:t>
            </w:r>
          </w:p>
        </w:tc>
        <w:tc>
          <w:tcPr>
            <w:tcW w:w="1780" w:type="dxa"/>
            <w:tcBorders>
              <w:top w:val="single" w:sz="8" w:space="0" w:color="auto"/>
              <w:left w:val="nil"/>
              <w:bottom w:val="single" w:sz="4" w:space="0" w:color="auto"/>
              <w:right w:val="single" w:sz="8" w:space="0" w:color="auto"/>
            </w:tcBorders>
            <w:shd w:val="clear" w:color="000000" w:fill="16365C"/>
            <w:vAlign w:val="center"/>
            <w:hideMark/>
          </w:tcPr>
          <w:p w:rsidR="00E12552" w:rsidRPr="00501231" w:rsidRDefault="00E12552" w:rsidP="00CA327A">
            <w:pPr>
              <w:jc w:val="center"/>
              <w:rPr>
                <w:rFonts w:ascii="Arial" w:hAnsi="Arial" w:cs="Arial"/>
                <w:b/>
                <w:bCs/>
                <w:color w:val="FFFFFF"/>
                <w:sz w:val="20"/>
                <w:szCs w:val="20"/>
              </w:rPr>
            </w:pPr>
            <w:r w:rsidRPr="00501231">
              <w:rPr>
                <w:rFonts w:ascii="Arial" w:hAnsi="Arial" w:cs="Arial"/>
                <w:b/>
                <w:bCs/>
                <w:color w:val="FFFFFF"/>
                <w:sz w:val="20"/>
                <w:szCs w:val="20"/>
              </w:rPr>
              <w:t xml:space="preserve">% Cumplimiento </w:t>
            </w:r>
          </w:p>
        </w:tc>
      </w:tr>
      <w:tr w:rsidR="00E12552" w:rsidRPr="00501231" w:rsidTr="00CA327A">
        <w:trPr>
          <w:trHeight w:val="278"/>
          <w:jc w:val="center"/>
        </w:trPr>
        <w:tc>
          <w:tcPr>
            <w:tcW w:w="2816" w:type="dxa"/>
            <w:tcBorders>
              <w:top w:val="nil"/>
              <w:left w:val="single" w:sz="8" w:space="0" w:color="auto"/>
              <w:bottom w:val="single" w:sz="4" w:space="0" w:color="auto"/>
              <w:right w:val="single" w:sz="4"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Alerta por Incumplimiento</w:t>
            </w:r>
          </w:p>
        </w:tc>
        <w:tc>
          <w:tcPr>
            <w:tcW w:w="804" w:type="dxa"/>
            <w:tcBorders>
              <w:top w:val="nil"/>
              <w:left w:val="nil"/>
              <w:bottom w:val="single" w:sz="4" w:space="0" w:color="auto"/>
              <w:right w:val="single" w:sz="4"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4</w:t>
            </w:r>
          </w:p>
        </w:tc>
        <w:tc>
          <w:tcPr>
            <w:tcW w:w="1780" w:type="dxa"/>
            <w:tcBorders>
              <w:top w:val="nil"/>
              <w:left w:val="nil"/>
              <w:bottom w:val="single" w:sz="4" w:space="0" w:color="auto"/>
              <w:right w:val="single" w:sz="8"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8</w:t>
            </w:r>
          </w:p>
        </w:tc>
      </w:tr>
      <w:tr w:rsidR="00E12552" w:rsidRPr="00501231" w:rsidTr="00CA327A">
        <w:trPr>
          <w:trHeight w:val="257"/>
          <w:jc w:val="center"/>
        </w:trPr>
        <w:tc>
          <w:tcPr>
            <w:tcW w:w="2816" w:type="dxa"/>
            <w:tcBorders>
              <w:top w:val="nil"/>
              <w:left w:val="single" w:sz="8" w:space="0" w:color="auto"/>
              <w:bottom w:val="single" w:sz="4" w:space="0" w:color="auto"/>
              <w:right w:val="single" w:sz="4"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Cumplida</w:t>
            </w:r>
          </w:p>
        </w:tc>
        <w:tc>
          <w:tcPr>
            <w:tcW w:w="804" w:type="dxa"/>
            <w:tcBorders>
              <w:top w:val="nil"/>
              <w:left w:val="nil"/>
              <w:bottom w:val="single" w:sz="4" w:space="0" w:color="auto"/>
              <w:right w:val="single" w:sz="4"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42</w:t>
            </w:r>
          </w:p>
        </w:tc>
        <w:tc>
          <w:tcPr>
            <w:tcW w:w="1780" w:type="dxa"/>
            <w:tcBorders>
              <w:top w:val="nil"/>
              <w:left w:val="nil"/>
              <w:bottom w:val="single" w:sz="4" w:space="0" w:color="auto"/>
              <w:right w:val="single" w:sz="8"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86</w:t>
            </w:r>
          </w:p>
        </w:tc>
      </w:tr>
      <w:tr w:rsidR="00E12552" w:rsidRPr="00501231" w:rsidTr="00CA327A">
        <w:trPr>
          <w:trHeight w:val="232"/>
          <w:jc w:val="center"/>
        </w:trPr>
        <w:tc>
          <w:tcPr>
            <w:tcW w:w="2816" w:type="dxa"/>
            <w:tcBorders>
              <w:top w:val="nil"/>
              <w:left w:val="single" w:sz="8" w:space="0" w:color="auto"/>
              <w:bottom w:val="single" w:sz="8" w:space="0" w:color="auto"/>
              <w:right w:val="single" w:sz="4"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Vencida</w:t>
            </w:r>
          </w:p>
        </w:tc>
        <w:tc>
          <w:tcPr>
            <w:tcW w:w="804" w:type="dxa"/>
            <w:tcBorders>
              <w:top w:val="nil"/>
              <w:left w:val="nil"/>
              <w:bottom w:val="single" w:sz="8" w:space="0" w:color="auto"/>
              <w:right w:val="single" w:sz="4"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3</w:t>
            </w:r>
          </w:p>
        </w:tc>
        <w:tc>
          <w:tcPr>
            <w:tcW w:w="1780" w:type="dxa"/>
            <w:tcBorders>
              <w:top w:val="nil"/>
              <w:left w:val="nil"/>
              <w:bottom w:val="single" w:sz="8" w:space="0" w:color="auto"/>
              <w:right w:val="single" w:sz="8" w:space="0" w:color="auto"/>
            </w:tcBorders>
            <w:shd w:val="clear" w:color="auto" w:fill="auto"/>
            <w:vAlign w:val="center"/>
            <w:hideMark/>
          </w:tcPr>
          <w:p w:rsidR="00E12552" w:rsidRPr="00501231" w:rsidRDefault="00E12552" w:rsidP="00CA327A">
            <w:pPr>
              <w:jc w:val="center"/>
              <w:rPr>
                <w:rFonts w:ascii="Arial" w:hAnsi="Arial" w:cs="Arial"/>
                <w:color w:val="000000"/>
                <w:sz w:val="20"/>
                <w:szCs w:val="20"/>
              </w:rPr>
            </w:pPr>
            <w:r w:rsidRPr="00501231">
              <w:rPr>
                <w:rFonts w:ascii="Arial" w:hAnsi="Arial" w:cs="Arial"/>
                <w:color w:val="000000"/>
                <w:sz w:val="20"/>
                <w:szCs w:val="20"/>
              </w:rPr>
              <w:t>6</w:t>
            </w:r>
          </w:p>
        </w:tc>
      </w:tr>
      <w:tr w:rsidR="00E12552" w:rsidRPr="00501231" w:rsidTr="00CA327A">
        <w:trPr>
          <w:trHeight w:val="60"/>
          <w:jc w:val="center"/>
        </w:trPr>
        <w:tc>
          <w:tcPr>
            <w:tcW w:w="2816" w:type="dxa"/>
            <w:tcBorders>
              <w:top w:val="nil"/>
              <w:left w:val="single" w:sz="8" w:space="0" w:color="auto"/>
              <w:bottom w:val="single" w:sz="8" w:space="0" w:color="auto"/>
              <w:right w:val="nil"/>
            </w:tcBorders>
            <w:shd w:val="clear" w:color="000000" w:fill="B8CCE4"/>
            <w:noWrap/>
            <w:vAlign w:val="bottom"/>
            <w:hideMark/>
          </w:tcPr>
          <w:p w:rsidR="00E12552" w:rsidRPr="00501231" w:rsidRDefault="00E12552" w:rsidP="00CA327A">
            <w:pPr>
              <w:jc w:val="center"/>
              <w:rPr>
                <w:rFonts w:ascii="Arial" w:hAnsi="Arial" w:cs="Arial"/>
                <w:b/>
                <w:bCs/>
                <w:color w:val="000000"/>
                <w:sz w:val="20"/>
                <w:szCs w:val="20"/>
                <w:u w:val="single"/>
              </w:rPr>
            </w:pPr>
            <w:r w:rsidRPr="00501231">
              <w:rPr>
                <w:rFonts w:ascii="Arial" w:hAnsi="Arial" w:cs="Arial"/>
                <w:b/>
                <w:bCs/>
                <w:color w:val="000000"/>
                <w:sz w:val="20"/>
                <w:szCs w:val="20"/>
                <w:u w:val="single"/>
              </w:rPr>
              <w:t>TOTAL</w:t>
            </w:r>
          </w:p>
        </w:tc>
        <w:tc>
          <w:tcPr>
            <w:tcW w:w="804" w:type="dxa"/>
            <w:tcBorders>
              <w:top w:val="nil"/>
              <w:left w:val="single" w:sz="8" w:space="0" w:color="auto"/>
              <w:bottom w:val="single" w:sz="8" w:space="0" w:color="auto"/>
              <w:right w:val="single" w:sz="8" w:space="0" w:color="auto"/>
            </w:tcBorders>
            <w:shd w:val="clear" w:color="000000" w:fill="B8CCE4"/>
            <w:noWrap/>
            <w:vAlign w:val="bottom"/>
            <w:hideMark/>
          </w:tcPr>
          <w:p w:rsidR="00E12552" w:rsidRPr="00501231" w:rsidRDefault="00E12552" w:rsidP="00CA327A">
            <w:pPr>
              <w:jc w:val="center"/>
              <w:rPr>
                <w:rFonts w:ascii="Arial" w:hAnsi="Arial" w:cs="Arial"/>
                <w:b/>
                <w:bCs/>
                <w:color w:val="000000"/>
                <w:sz w:val="20"/>
                <w:szCs w:val="20"/>
                <w:u w:val="single"/>
              </w:rPr>
            </w:pPr>
            <w:r w:rsidRPr="00501231">
              <w:rPr>
                <w:rFonts w:ascii="Arial" w:hAnsi="Arial" w:cs="Arial"/>
                <w:b/>
                <w:bCs/>
                <w:color w:val="000000"/>
                <w:sz w:val="20"/>
                <w:szCs w:val="20"/>
                <w:u w:val="single"/>
              </w:rPr>
              <w:t>49</w:t>
            </w:r>
          </w:p>
        </w:tc>
        <w:tc>
          <w:tcPr>
            <w:tcW w:w="1780" w:type="dxa"/>
            <w:tcBorders>
              <w:top w:val="nil"/>
              <w:left w:val="nil"/>
              <w:bottom w:val="single" w:sz="8" w:space="0" w:color="auto"/>
              <w:right w:val="single" w:sz="8" w:space="0" w:color="auto"/>
            </w:tcBorders>
            <w:shd w:val="clear" w:color="000000" w:fill="B8CCE4"/>
            <w:noWrap/>
            <w:vAlign w:val="bottom"/>
            <w:hideMark/>
          </w:tcPr>
          <w:p w:rsidR="00E12552" w:rsidRPr="00501231" w:rsidRDefault="00E12552" w:rsidP="00CA327A">
            <w:pPr>
              <w:jc w:val="center"/>
              <w:rPr>
                <w:rFonts w:ascii="Arial" w:hAnsi="Arial" w:cs="Arial"/>
                <w:b/>
                <w:bCs/>
                <w:color w:val="000000"/>
                <w:sz w:val="20"/>
                <w:szCs w:val="20"/>
                <w:u w:val="single"/>
              </w:rPr>
            </w:pPr>
            <w:r w:rsidRPr="00501231">
              <w:rPr>
                <w:rFonts w:ascii="Arial" w:hAnsi="Arial" w:cs="Arial"/>
                <w:b/>
                <w:bCs/>
                <w:color w:val="000000"/>
                <w:sz w:val="20"/>
                <w:szCs w:val="20"/>
                <w:u w:val="single"/>
              </w:rPr>
              <w:t>100</w:t>
            </w:r>
          </w:p>
        </w:tc>
      </w:tr>
    </w:tbl>
    <w:p w:rsidR="00E12552" w:rsidRDefault="00E12552" w:rsidP="00E12552">
      <w:pPr>
        <w:pStyle w:val="Sinespaciado"/>
        <w:jc w:val="center"/>
        <w:rPr>
          <w:rFonts w:ascii="Arial" w:hAnsi="Arial" w:cs="Arial"/>
          <w:b/>
          <w:sz w:val="20"/>
          <w:szCs w:val="20"/>
        </w:rPr>
      </w:pPr>
    </w:p>
    <w:p w:rsidR="00E12552" w:rsidRPr="00501231" w:rsidRDefault="00E12552" w:rsidP="00E12552">
      <w:pPr>
        <w:pStyle w:val="Sinespaciado"/>
        <w:jc w:val="center"/>
        <w:rPr>
          <w:rFonts w:ascii="Arial" w:hAnsi="Arial" w:cs="Arial"/>
          <w:sz w:val="20"/>
          <w:szCs w:val="20"/>
        </w:rPr>
      </w:pPr>
      <w:r w:rsidRPr="00501231">
        <w:rPr>
          <w:rFonts w:ascii="Arial" w:hAnsi="Arial" w:cs="Arial"/>
          <w:b/>
          <w:sz w:val="20"/>
          <w:szCs w:val="20"/>
        </w:rPr>
        <w:t>Fuente:</w:t>
      </w:r>
      <w:r w:rsidRPr="00501231">
        <w:rPr>
          <w:rFonts w:ascii="Arial" w:hAnsi="Arial" w:cs="Arial"/>
          <w:sz w:val="20"/>
          <w:szCs w:val="20"/>
        </w:rPr>
        <w:t xml:space="preserve"> Elaboración propia – Equipo Auditor </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eastAsia="Times New Roman" w:hAnsi="Arial" w:cs="Arial"/>
          <w:lang w:val="es-ES" w:eastAsia="es-ES"/>
        </w:rPr>
      </w:pPr>
      <w:r w:rsidRPr="00501231">
        <w:rPr>
          <w:rFonts w:ascii="Arial" w:hAnsi="Arial" w:cs="Arial"/>
        </w:rPr>
        <w:lastRenderedPageBreak/>
        <w:t xml:space="preserve">Con corte a 30 de abril de 2019 las cuarenta y nueve (49) actividades, se obtuvo 86% de cumplimiento en la programación de las actividades y metas del PAAC 2019, cabe aclarar que en el formato de evaluación del PAAC 2019 enero -abril (documento en Excel)  denominado como seguimiento y evaluación y publicado en el link </w:t>
      </w:r>
      <w:hyperlink r:id="rId18" w:history="1">
        <w:r w:rsidRPr="00501231">
          <w:rPr>
            <w:rFonts w:ascii="Arial" w:eastAsia="Times New Roman" w:hAnsi="Arial" w:cs="Arial"/>
            <w:color w:val="0000FF"/>
            <w:u w:val="single"/>
            <w:lang w:val="es-ES" w:eastAsia="es-ES"/>
          </w:rPr>
          <w:t>http://www.desarrolloeconomico.gov.co/transparencia/control/reportes-control-interno</w:t>
        </w:r>
      </w:hyperlink>
      <w:r w:rsidRPr="00501231">
        <w:rPr>
          <w:rFonts w:ascii="Arial" w:eastAsia="Times New Roman" w:hAnsi="Arial" w:cs="Arial"/>
          <w:lang w:val="es-ES" w:eastAsia="es-ES"/>
        </w:rPr>
        <w:t>, cada actividad tiene una calificación de acuerdo a las zonas de valoración que se indicó en la Tabla No. 6.</w:t>
      </w:r>
    </w:p>
    <w:p w:rsidR="00E12552" w:rsidRPr="00501231" w:rsidRDefault="00E12552" w:rsidP="00E12552">
      <w:pPr>
        <w:pStyle w:val="Sinespaciado"/>
        <w:jc w:val="both"/>
        <w:rPr>
          <w:rFonts w:ascii="Arial" w:eastAsia="Times New Roman" w:hAnsi="Arial" w:cs="Arial"/>
          <w:lang w:val="es-ES" w:eastAsia="es-ES"/>
        </w:rPr>
      </w:pPr>
    </w:p>
    <w:p w:rsidR="00E12552" w:rsidRPr="00501231" w:rsidRDefault="00E12552" w:rsidP="00E12552">
      <w:pPr>
        <w:pStyle w:val="Sinespaciado"/>
        <w:numPr>
          <w:ilvl w:val="0"/>
          <w:numId w:val="19"/>
        </w:numPr>
        <w:jc w:val="both"/>
        <w:rPr>
          <w:rFonts w:ascii="Arial" w:hAnsi="Arial" w:cs="Arial"/>
          <w:b/>
        </w:rPr>
      </w:pPr>
      <w:r w:rsidRPr="00501231">
        <w:rPr>
          <w:rFonts w:ascii="Arial" w:eastAsia="Times New Roman" w:hAnsi="Arial" w:cs="Arial"/>
          <w:b/>
          <w:lang w:val="es-ES" w:eastAsia="es-ES"/>
        </w:rPr>
        <w:t>Retrasos, Demoras e Incumplimientos</w:t>
      </w:r>
    </w:p>
    <w:p w:rsidR="00E12552"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La Oficina de Control Interno mediante memorando 2019IE2417 del 28 de marzo de 2019 solcito a las Dependencias de la SDDE, la entrega de la información acerca de los soportes de cumplimiento del PAAC 2019 del periodo correspondiente al primer cuatrimestre, dicha información debía allegarse a más tardar el día 30 de abril de 2019; Sin embargo, se evidencio entregas extemporáneas como también incumplimiento del requerimiento de Oficinas como: Subsecretaría de Despacho, Subdirección de Informática y Sistemas y la Dirección de Estudios de Desarrollo Económico.</w:t>
      </w:r>
    </w:p>
    <w:p w:rsidR="00E12552" w:rsidRDefault="0002118D">
      <w:pPr>
        <w:rPr>
          <w:rFonts w:ascii="Arial" w:hAnsi="Arial" w:cs="Arial"/>
        </w:rPr>
      </w:pPr>
      <w:r>
        <w:rPr>
          <w:rFonts w:ascii="Arial" w:hAnsi="Arial" w:cs="Arial"/>
        </w:rPr>
        <w:br w:type="page"/>
      </w:r>
    </w:p>
    <w:bookmarkStart w:id="14" w:name="_Toc9499282"/>
    <w:p w:rsidR="00E12552" w:rsidRPr="00E12552" w:rsidRDefault="00E12552" w:rsidP="00E12552">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94080" behindDoc="0" locked="0" layoutInCell="1" allowOverlap="1" wp14:anchorId="5EFB29DE" wp14:editId="64820788">
                <wp:simplePos x="0" y="0"/>
                <wp:positionH relativeFrom="column">
                  <wp:posOffset>443865</wp:posOffset>
                </wp:positionH>
                <wp:positionV relativeFrom="paragraph">
                  <wp:posOffset>400776</wp:posOffset>
                </wp:positionV>
                <wp:extent cx="5169716" cy="0"/>
                <wp:effectExtent l="0" t="0" r="12065" b="19050"/>
                <wp:wrapNone/>
                <wp:docPr id="3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829B8ED" id="7 Conector recto"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" strokecolor="#4579b8 [3044]"/>
            </w:pict>
          </mc:Fallback>
        </mc:AlternateContent>
      </w:r>
      <w:r w:rsidRPr="00262B8F">
        <w:rPr>
          <w:rFonts w:asciiTheme="minorHAnsi" w:hAnsiTheme="minorHAnsi"/>
          <w:color w:val="1F497D" w:themeColor="text2"/>
          <w:sz w:val="56"/>
          <w:szCs w:val="56"/>
        </w:rPr>
        <w:t>Recomendaciones</w:t>
      </w:r>
      <w:bookmarkEnd w:id="14"/>
    </w:p>
    <w:p w:rsidR="00E12552" w:rsidRDefault="00E12552" w:rsidP="00E12552">
      <w:pPr>
        <w:pStyle w:val="Sinespaciado"/>
        <w:jc w:val="both"/>
        <w:rPr>
          <w:rFonts w:ascii="Arial" w:hAnsi="Arial" w:cs="Arial"/>
        </w:rPr>
      </w:pPr>
    </w:p>
    <w:p w:rsidR="00E12552"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 xml:space="preserve">Continuar con el desarrollo de capacitaciones tendientes a la Lucha Contra la Corrupción y socializar de la política de riesgo de la Entidad a todos los funcionarios de la SDDE, con el objetivo de divulgar los riesgos de corrupción asociados a los catorce procesos que identificaron, sensibilizando en la administración del riesgo desplegando estrategias que permitan definir controles efectivos, esta actividad debe implementarse en cada una de las Dependencias de la SDDE y ser dirigido por parte de cada uno de los </w:t>
      </w:r>
      <w:proofErr w:type="spellStart"/>
      <w:r w:rsidRPr="00501231">
        <w:rPr>
          <w:rFonts w:ascii="Arial" w:hAnsi="Arial" w:cs="Arial"/>
        </w:rPr>
        <w:t>lideres</w:t>
      </w:r>
      <w:proofErr w:type="spellEnd"/>
      <w:r w:rsidRPr="00501231">
        <w:rPr>
          <w:rFonts w:ascii="Arial" w:hAnsi="Arial" w:cs="Arial"/>
        </w:rPr>
        <w:t xml:space="preserve"> de procesos.</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Realizar de manera continua la divulgación de la matriz de riesgos de corrupción de la Entidad y tipología de corrupción a través de diferentes actividades y mecanismos, dirigido a todos los funcionarios de la Secretaría indicando donde se encuentra publicada dicha matriz, lo cual permita la prevención contra la corrupción en todos los procesos de la SDDE.</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Entregar todos los soportes de la administración del riesgo, evaluación, seguimiento y la efectividad de los controles y acciones establecidas para mitigar los treinta y cuatro (34) riesgos de corrupción en los catorce (14) procesos, a través de: listas de asistencia y actas de reuniones que involucren a todos los funcionarios de la Entidad, donde se pueda señalar y evidenciar la toma de decisiones y el acompañamiento continuo a los riesgos de los procesos.</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Se sugiere implementar periódicamente  análisis y monitoreo acerca del estado de los riesgos de corrupción asociados a los catorce (14)  procesos, evidenciando el seguimiento a la matriz de riesgo de corrupción de la Secretaría, también se recomienda  implementar la medición y seguimiento continuo a los indicadores que se encuentran relacionados con los riesgos de los procesos, llevar a cabo actividades tendientes a la evaluación y verificación de la efectividad de los controles que se establecieron en la matriz de riesgo de corrupción de la SDDE, y analizar los controles y evaluarlos de manera independiente cada uno, ya que se identificó dentro del seguimiento que los controles establecidos no cuentan con las características propias, así se recomienda revisar la naturaleza de cada uno.</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Realizar actualizaciones y publicaciones continuas en la página web y redes sociales de la SDDE verificando el contenido publicado, con el fin de fortalecer y difundir la información a la ciudadanía y los funcionarios de la Entidad, y así mismo realizar actividades que fortalezcan la interlocución con la ciudadanía.</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lastRenderedPageBreak/>
        <w:t>La OCI aconseja publicar los informes de gestión de la Entidad, Así mismo proyectar y publicar los informes de Atención al Ciudadano Quejas, Sugerencias y Reclamos y los Informes a la Oficina de Control Interno.</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De acuerdo a las reuniones y capacitaciones relacionadas con atención al ciudadano, donde han asistido algunos funcionarios de la SDDE, se recomienda que hagan participe de los temas que se expusieron a todos los funcionarios de la Entidad a través de diferentes actividades.</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Emprender todas las actividades establecidas y dirigidas a la población diferencial y dejar evidencia de las mismas, a través de evaluación de satisfacción de los servicios de la Secretaría y Atención al Ciudadano que prestó la Entidad a través de la página web, y realizar la actualización del Plan Sectorial de Transversalización e Institucionalización de la Igualdad de Género en el Sector de Desarrollo Económico según el Plan Distrital de Desarrollo Bogotá Mejor para Todos 2016 - 2020.</w:t>
      </w:r>
    </w:p>
    <w:p w:rsidR="00E12552" w:rsidRPr="00501231" w:rsidRDefault="00E12552" w:rsidP="00E12552">
      <w:pPr>
        <w:pStyle w:val="Sinespaciado"/>
        <w:jc w:val="both"/>
        <w:rPr>
          <w:rFonts w:ascii="Arial" w:hAnsi="Arial" w:cs="Arial"/>
        </w:rPr>
      </w:pPr>
    </w:p>
    <w:p w:rsidR="00E12552" w:rsidRPr="00501231" w:rsidRDefault="00E12552" w:rsidP="00E12552">
      <w:pPr>
        <w:pStyle w:val="Sinespaciado"/>
        <w:jc w:val="both"/>
        <w:rPr>
          <w:rFonts w:ascii="Arial" w:hAnsi="Arial" w:cs="Arial"/>
        </w:rPr>
      </w:pPr>
      <w:r w:rsidRPr="00501231">
        <w:rPr>
          <w:rFonts w:ascii="Arial" w:hAnsi="Arial" w:cs="Arial"/>
        </w:rPr>
        <w:t>Se recomienda dar cumplimiento con los tiempos de entrega de la información a la Oficina de Control Interno, teniendo en cuenta que los informes, seguimientos y evaluaciones se encuentran establecidos en un cronograma que debe dar cumplimiento al Programa Anual de Auditorias de la Entidad.</w:t>
      </w:r>
    </w:p>
    <w:p w:rsidR="000455BD" w:rsidRDefault="000455BD">
      <w:pPr>
        <w:rPr>
          <w:rFonts w:ascii="Arial" w:hAnsi="Arial" w:cs="Arial"/>
        </w:rPr>
      </w:pPr>
    </w:p>
    <w:p w:rsidR="00E12552" w:rsidRDefault="00E12552">
      <w:pPr>
        <w:rPr>
          <w:rFonts w:ascii="Arial" w:hAnsi="Arial" w:cs="Arial"/>
        </w:rPr>
      </w:pPr>
    </w:p>
    <w:p w:rsidR="00E12552" w:rsidRDefault="00E12552">
      <w:pPr>
        <w:rPr>
          <w:rFonts w:ascii="Arial" w:hAnsi="Arial" w:cs="Arial"/>
        </w:rPr>
      </w:pPr>
    </w:p>
    <w:sectPr w:rsidR="00E12552" w:rsidSect="00CB3519">
      <w:headerReference w:type="default" r:id="rId19"/>
      <w:head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7E" w:rsidRDefault="00F7797E" w:rsidP="005468DB">
      <w:pPr>
        <w:spacing w:after="0" w:line="240" w:lineRule="auto"/>
      </w:pPr>
      <w:r>
        <w:separator/>
      </w:r>
    </w:p>
  </w:endnote>
  <w:endnote w:type="continuationSeparator" w:id="0">
    <w:p w:rsidR="00F7797E" w:rsidRDefault="00F7797E"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7E" w:rsidRDefault="00F7797E" w:rsidP="005468DB">
      <w:pPr>
        <w:spacing w:after="0" w:line="240" w:lineRule="auto"/>
      </w:pPr>
      <w:r>
        <w:separator/>
      </w:r>
    </w:p>
  </w:footnote>
  <w:footnote w:type="continuationSeparator" w:id="0">
    <w:p w:rsidR="00F7797E" w:rsidRDefault="00F7797E" w:rsidP="00546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955B36"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955B36" w:rsidRPr="00B87A17" w:rsidRDefault="00955B36" w:rsidP="00C71C53">
          <w:pPr>
            <w:jc w:val="center"/>
            <w:rPr>
              <w:b/>
              <w:bCs/>
              <w:color w:val="000000"/>
            </w:rPr>
          </w:pPr>
          <w:r>
            <w:rPr>
              <w:noProof/>
              <w:lang w:eastAsia="es-CO"/>
            </w:rPr>
            <w:drawing>
              <wp:anchor distT="0" distB="0" distL="114300" distR="114300" simplePos="0" relativeHeight="251659264" behindDoc="0" locked="0" layoutInCell="1" allowOverlap="1" wp14:anchorId="39AC2714" wp14:editId="1C6406CE">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955B36" w:rsidRPr="000A7152" w:rsidRDefault="00955B36" w:rsidP="00C71C5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rsidR="00955B36" w:rsidRPr="00B87A17" w:rsidRDefault="00955B36" w:rsidP="00C71C53">
          <w:pPr>
            <w:jc w:val="center"/>
            <w:rPr>
              <w:b/>
              <w:bCs/>
              <w:color w:val="000000"/>
            </w:rPr>
          </w:pPr>
          <w:r>
            <w:rPr>
              <w:noProof/>
              <w:lang w:eastAsia="es-CO"/>
            </w:rPr>
            <w:drawing>
              <wp:inline distT="0" distB="0" distL="0" distR="0" wp14:anchorId="4465CCD3" wp14:editId="106F9924">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955B36" w:rsidRPr="00B87A17" w:rsidTr="00955B36">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955B36" w:rsidRPr="000A7152" w:rsidRDefault="00955B36" w:rsidP="00C71C5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955B36" w:rsidRPr="000A7152" w:rsidRDefault="00955B36" w:rsidP="00C71C5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rsidR="00955B36" w:rsidRPr="00B87A17"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right w:val="single" w:sz="8" w:space="0" w:color="5B9BD5"/>
          </w:tcBorders>
          <w:shd w:val="clear" w:color="000000" w:fill="B4C6E7"/>
        </w:tcPr>
        <w:p w:rsidR="00955B36" w:rsidRPr="00B87A17" w:rsidRDefault="00955B36" w:rsidP="00C71C5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815791">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815791">
            <w:rPr>
              <w:b/>
              <w:bCs/>
              <w:noProof/>
              <w:color w:val="000000"/>
              <w:sz w:val="18"/>
              <w:szCs w:val="18"/>
            </w:rPr>
            <w:t>22</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DE5EF8" w:rsidTr="00955B36">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955B36" w:rsidRPr="000A7152" w:rsidRDefault="00955B36"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955B36" w:rsidRDefault="00955B36" w:rsidP="00C71C53">
          <w:pPr>
            <w:spacing w:after="0" w:line="240" w:lineRule="auto"/>
            <w:jc w:val="center"/>
            <w:rPr>
              <w:b/>
              <w:bCs/>
              <w:color w:val="000000"/>
              <w:sz w:val="18"/>
              <w:szCs w:val="18"/>
              <w:lang w:val="en-US"/>
            </w:rPr>
          </w:pPr>
          <w:r>
            <w:rPr>
              <w:b/>
              <w:bCs/>
              <w:color w:val="000000"/>
              <w:sz w:val="18"/>
              <w:szCs w:val="18"/>
              <w:lang w:val="en-US"/>
            </w:rPr>
            <w:t>XXXXXXXXXX</w:t>
          </w:r>
        </w:p>
        <w:p w:rsidR="00955B36" w:rsidRPr="00DE5EF8" w:rsidRDefault="00955B36" w:rsidP="00C71C53">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rsidR="00955B36" w:rsidRPr="00DE5EF8" w:rsidRDefault="00955B36" w:rsidP="00C71C53">
          <w:pPr>
            <w:jc w:val="center"/>
            <w:rPr>
              <w:b/>
              <w:bCs/>
              <w:color w:val="000000"/>
              <w:lang w:val="en-US"/>
            </w:rPr>
          </w:pPr>
        </w:p>
      </w:tc>
    </w:tr>
    <w:tr w:rsidR="00955B36" w:rsidRPr="00B87A17" w:rsidTr="00955B36">
      <w:trPr>
        <w:trHeight w:val="20"/>
      </w:trPr>
      <w:tc>
        <w:tcPr>
          <w:tcW w:w="1787" w:type="dxa"/>
          <w:vMerge/>
          <w:tcBorders>
            <w:left w:val="single" w:sz="8" w:space="0" w:color="5B9BD5"/>
            <w:right w:val="single" w:sz="8" w:space="0" w:color="5B9BD5"/>
          </w:tcBorders>
        </w:tcPr>
        <w:p w:rsidR="00955B36" w:rsidRPr="00DE5EF8" w:rsidRDefault="00955B36" w:rsidP="00C71C5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rsidR="00955B36" w:rsidRPr="00DE5EF8" w:rsidRDefault="00955B36" w:rsidP="00C71C5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Default="00955B36" w:rsidP="00C71C53">
          <w:pPr>
            <w:spacing w:after="0" w:line="240" w:lineRule="auto"/>
            <w:jc w:val="center"/>
            <w:rPr>
              <w:b/>
              <w:bCs/>
              <w:color w:val="000000"/>
              <w:sz w:val="18"/>
              <w:szCs w:val="18"/>
            </w:rPr>
          </w:pPr>
          <w:r>
            <w:rPr>
              <w:b/>
              <w:bCs/>
              <w:color w:val="000000"/>
              <w:sz w:val="18"/>
              <w:szCs w:val="18"/>
            </w:rPr>
            <w:t>XXXXXXXXXXX</w:t>
          </w:r>
        </w:p>
        <w:p w:rsidR="00955B36" w:rsidRPr="000A7152" w:rsidRDefault="00955B36" w:rsidP="00C71C5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bottom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955B36" w:rsidRPr="000A7152" w:rsidRDefault="00955B36"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955B36" w:rsidRDefault="00955B36" w:rsidP="00C71C53">
          <w:pPr>
            <w:spacing w:after="0" w:line="240" w:lineRule="auto"/>
            <w:jc w:val="center"/>
            <w:rPr>
              <w:b/>
              <w:bCs/>
              <w:color w:val="000000"/>
              <w:sz w:val="18"/>
              <w:szCs w:val="18"/>
            </w:rPr>
          </w:pPr>
          <w:r>
            <w:rPr>
              <w:b/>
              <w:bCs/>
              <w:color w:val="000000"/>
              <w:sz w:val="18"/>
              <w:szCs w:val="18"/>
            </w:rPr>
            <w:t>XXXXXXXXXXX</w:t>
          </w:r>
        </w:p>
        <w:p w:rsidR="00955B36" w:rsidRPr="000A7152" w:rsidRDefault="00955B36" w:rsidP="00C71C5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rsidR="00955B36" w:rsidRPr="00B87A17" w:rsidRDefault="00955B36" w:rsidP="00C71C53">
          <w:pPr>
            <w:jc w:val="center"/>
            <w:rPr>
              <w:b/>
              <w:bCs/>
              <w:color w:val="000000"/>
            </w:rPr>
          </w:pPr>
        </w:p>
      </w:tc>
    </w:tr>
  </w:tbl>
  <w:p w:rsidR="00955B36" w:rsidRPr="00955B36" w:rsidRDefault="00955B36" w:rsidP="00955B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955B36" w:rsidRPr="00B87A17" w:rsidTr="00C71C53">
      <w:trPr>
        <w:trHeight w:val="20"/>
      </w:trPr>
      <w:tc>
        <w:tcPr>
          <w:tcW w:w="1787" w:type="dxa"/>
          <w:vMerge w:val="restart"/>
          <w:tcBorders>
            <w:top w:val="single" w:sz="8" w:space="0" w:color="5B9BD5"/>
            <w:left w:val="single" w:sz="8" w:space="0" w:color="5B9BD5"/>
            <w:right w:val="single" w:sz="8" w:space="0" w:color="5B9BD5"/>
          </w:tcBorders>
        </w:tcPr>
        <w:p w:rsidR="00955B36" w:rsidRPr="00B87A17" w:rsidRDefault="00F7797E" w:rsidP="00C71C53">
          <w:pPr>
            <w:jc w:val="center"/>
            <w:rPr>
              <w:b/>
              <w:bCs/>
              <w:color w:val="000000"/>
            </w:rPr>
          </w:pPr>
          <w:sdt>
            <w:sdtPr>
              <w:rPr>
                <w:b/>
                <w:bCs/>
                <w:color w:val="000000"/>
              </w:rPr>
              <w:id w:val="-1519155709"/>
              <w:docPartObj>
                <w:docPartGallery w:val="Page Numbers (Margins)"/>
                <w:docPartUnique/>
              </w:docPartObj>
            </w:sdtPr>
            <w:sdtEndPr/>
            <w:sdtContent>
              <w:r w:rsidR="00CB3519" w:rsidRPr="00CB3519">
                <w:rPr>
                  <w:b/>
                  <w:bCs/>
                  <w:noProof/>
                  <w:color w:val="000000"/>
                  <w:lang w:eastAsia="es-CO"/>
                </w:rPr>
                <mc:AlternateContent>
                  <mc:Choice Requires="wps">
                    <w:drawing>
                      <wp:anchor distT="0" distB="0" distL="114300" distR="114300" simplePos="0" relativeHeight="251665408" behindDoc="0" locked="0" layoutInCell="0" allowOverlap="1" wp14:anchorId="703D5BAE" wp14:editId="7CF309A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CB3519" w:rsidRPr="00CB3519" w:rsidRDefault="00CB3519">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815791" w:rsidRPr="00815791">
                                      <w:rPr>
                                        <w:noProof/>
                                        <w:color w:val="548DD4" w:themeColor="text2" w:themeTint="99"/>
                                        <w:sz w:val="24"/>
                                        <w:szCs w:val="24"/>
                                        <w:lang w:val="es-ES"/>
                                      </w:rPr>
                                      <w:t>22</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" o:allowincell="f" stroked="f">
                        <v:textbox style="mso-fit-shape-to-text:t" inset="0,,0">
                          <w:txbxContent>
                            <w:p w:rsidR="00CB3519" w:rsidRPr="00CB3519" w:rsidRDefault="00CB3519">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815791" w:rsidRPr="00815791">
                                <w:rPr>
                                  <w:noProof/>
                                  <w:color w:val="548DD4" w:themeColor="text2" w:themeTint="99"/>
                                  <w:sz w:val="24"/>
                                  <w:szCs w:val="24"/>
                                  <w:lang w:val="es-ES"/>
                                </w:rPr>
                                <w:t>22</w:t>
                              </w:r>
                              <w:r w:rsidRPr="00CB3519">
                                <w:rPr>
                                  <w:color w:val="548DD4" w:themeColor="text2" w:themeTint="99"/>
                                  <w:sz w:val="24"/>
                                  <w:szCs w:val="24"/>
                                </w:rPr>
                                <w:fldChar w:fldCharType="end"/>
                              </w:r>
                            </w:p>
                          </w:txbxContent>
                        </v:textbox>
                        <w10:wrap anchorx="margin" anchory="margin"/>
                      </v:rect>
                    </w:pict>
                  </mc:Fallback>
                </mc:AlternateContent>
              </w:r>
            </w:sdtContent>
          </w:sdt>
          <w:r w:rsidR="00955B36">
            <w:rPr>
              <w:noProof/>
              <w:lang w:eastAsia="es-CO"/>
            </w:rPr>
            <w:drawing>
              <wp:anchor distT="0" distB="0" distL="114300" distR="114300" simplePos="0" relativeHeight="251663360" behindDoc="0" locked="0" layoutInCell="1" allowOverlap="1" wp14:anchorId="12C778EF" wp14:editId="09773421">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955B36" w:rsidRPr="000A7152" w:rsidRDefault="00955B36" w:rsidP="00C71C5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955B36" w:rsidRPr="000A7152" w:rsidRDefault="00651F1B" w:rsidP="00C71C5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955B36" w:rsidRPr="00B87A17" w:rsidRDefault="00955B36" w:rsidP="00C71C53">
          <w:pPr>
            <w:jc w:val="center"/>
            <w:rPr>
              <w:b/>
              <w:bCs/>
              <w:color w:val="000000"/>
            </w:rPr>
          </w:pPr>
          <w:r>
            <w:rPr>
              <w:noProof/>
              <w:lang w:eastAsia="es-CO"/>
            </w:rPr>
            <w:drawing>
              <wp:inline distT="0" distB="0" distL="0" distR="0" wp14:anchorId="3D179E85" wp14:editId="4E292790">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955B36" w:rsidRPr="00B87A17" w:rsidTr="00C71C53">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955B36" w:rsidRPr="000A7152" w:rsidRDefault="00955B36" w:rsidP="00C71C5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B87A17" w:rsidTr="00C71C53">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955B36" w:rsidRPr="000A7152" w:rsidRDefault="00955B36" w:rsidP="00C71C5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955B36" w:rsidRPr="000A7152" w:rsidRDefault="00651F1B" w:rsidP="00C71C53">
          <w:pPr>
            <w:spacing w:after="0" w:line="240" w:lineRule="auto"/>
            <w:jc w:val="center"/>
            <w:rPr>
              <w:b/>
              <w:bCs/>
              <w:color w:val="000000"/>
              <w:sz w:val="18"/>
              <w:szCs w:val="18"/>
            </w:rPr>
          </w:pPr>
          <w:r>
            <w:rPr>
              <w:b/>
              <w:bCs/>
              <w:color w:val="000000"/>
              <w:sz w:val="18"/>
              <w:szCs w:val="18"/>
            </w:rPr>
            <w:t>Marzo</w:t>
          </w:r>
          <w:r w:rsidR="00955B36">
            <w:rPr>
              <w:b/>
              <w:bCs/>
              <w:color w:val="000000"/>
              <w:sz w:val="18"/>
              <w:szCs w:val="18"/>
            </w:rPr>
            <w:t xml:space="preserve"> 2019</w:t>
          </w:r>
        </w:p>
      </w:tc>
      <w:tc>
        <w:tcPr>
          <w:tcW w:w="2123" w:type="dxa"/>
          <w:vMerge/>
          <w:tcBorders>
            <w:left w:val="nil"/>
            <w:right w:val="single" w:sz="8" w:space="0" w:color="5B9BD5"/>
          </w:tcBorders>
        </w:tcPr>
        <w:p w:rsidR="00955B36" w:rsidRPr="00B87A17" w:rsidRDefault="00955B36" w:rsidP="00C71C53">
          <w:pPr>
            <w:jc w:val="center"/>
            <w:rPr>
              <w:b/>
              <w:bCs/>
              <w:color w:val="000000"/>
            </w:rPr>
          </w:pPr>
        </w:p>
      </w:tc>
    </w:tr>
    <w:tr w:rsidR="00955B36" w:rsidRPr="00B87A17" w:rsidTr="00C71C53">
      <w:trPr>
        <w:trHeight w:val="20"/>
      </w:trPr>
      <w:tc>
        <w:tcPr>
          <w:tcW w:w="1787" w:type="dxa"/>
          <w:vMerge/>
          <w:tcBorders>
            <w:left w:val="single" w:sz="8" w:space="0" w:color="5B9BD5"/>
            <w:right w:val="single" w:sz="8" w:space="0" w:color="5B9BD5"/>
          </w:tcBorders>
          <w:shd w:val="clear" w:color="000000" w:fill="B4C6E7"/>
        </w:tcPr>
        <w:p w:rsidR="00955B36" w:rsidRPr="00B87A17" w:rsidRDefault="00955B36" w:rsidP="00C71C5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815791">
            <w:rPr>
              <w:b/>
              <w:bCs/>
              <w:noProof/>
              <w:color w:val="000000"/>
              <w:sz w:val="18"/>
              <w:szCs w:val="18"/>
            </w:rPr>
            <w:t>22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815791">
            <w:rPr>
              <w:b/>
              <w:bCs/>
              <w:noProof/>
              <w:color w:val="000000"/>
              <w:sz w:val="18"/>
              <w:szCs w:val="18"/>
            </w:rPr>
            <w:t>22</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8A6C93" w:rsidRPr="00DE5EF8" w:rsidTr="00C71C53">
      <w:trPr>
        <w:trHeight w:val="20"/>
      </w:trPr>
      <w:tc>
        <w:tcPr>
          <w:tcW w:w="1787" w:type="dxa"/>
          <w:vMerge/>
          <w:tcBorders>
            <w:left w:val="single" w:sz="8" w:space="0" w:color="5B9BD5"/>
            <w:right w:val="single" w:sz="8" w:space="0" w:color="5B9BD5"/>
          </w:tcBorders>
        </w:tcPr>
        <w:p w:rsidR="008A6C93" w:rsidRPr="00B87A17" w:rsidRDefault="008A6C93"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8A6C93" w:rsidRPr="000A7152" w:rsidRDefault="008A6C93"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8A6C93" w:rsidRPr="000A7152" w:rsidRDefault="008A6C93" w:rsidP="00C71C5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8A6C93" w:rsidRPr="008A6C93" w:rsidRDefault="008A6C93" w:rsidP="00B47D3E">
          <w:pPr>
            <w:spacing w:after="0" w:line="240" w:lineRule="auto"/>
            <w:jc w:val="center"/>
            <w:rPr>
              <w:b/>
              <w:bCs/>
              <w:color w:val="000000"/>
              <w:sz w:val="18"/>
              <w:szCs w:val="18"/>
            </w:rPr>
          </w:pPr>
          <w:r w:rsidRPr="008A6C93">
            <w:rPr>
              <w:b/>
              <w:bCs/>
              <w:color w:val="000000"/>
              <w:sz w:val="18"/>
              <w:szCs w:val="18"/>
            </w:rPr>
            <w:t>Liliana Nieto D.</w:t>
          </w:r>
        </w:p>
        <w:p w:rsidR="008A6C93" w:rsidRPr="008A6C93" w:rsidRDefault="008A6C93" w:rsidP="00B47D3E">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rsidR="008A6C93" w:rsidRPr="008A6C93" w:rsidRDefault="008A6C93" w:rsidP="00C71C53">
          <w:pPr>
            <w:jc w:val="center"/>
            <w:rPr>
              <w:b/>
              <w:bCs/>
              <w:color w:val="000000"/>
            </w:rPr>
          </w:pPr>
        </w:p>
      </w:tc>
    </w:tr>
    <w:tr w:rsidR="008A6C93" w:rsidRPr="00B87A17" w:rsidTr="00C71C53">
      <w:trPr>
        <w:trHeight w:val="20"/>
      </w:trPr>
      <w:tc>
        <w:tcPr>
          <w:tcW w:w="1787" w:type="dxa"/>
          <w:vMerge/>
          <w:tcBorders>
            <w:left w:val="single" w:sz="8" w:space="0" w:color="5B9BD5"/>
            <w:right w:val="single" w:sz="8" w:space="0" w:color="5B9BD5"/>
          </w:tcBorders>
        </w:tcPr>
        <w:p w:rsidR="008A6C93" w:rsidRPr="008A6C93" w:rsidRDefault="008A6C93"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8A6C93" w:rsidRPr="008A6C93" w:rsidRDefault="008A6C93"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8A6C93" w:rsidRPr="000A7152" w:rsidRDefault="008A6C93" w:rsidP="00C71C5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8A6C93" w:rsidRDefault="008A6C93" w:rsidP="00B47D3E">
          <w:pPr>
            <w:spacing w:after="0" w:line="240" w:lineRule="auto"/>
            <w:jc w:val="center"/>
            <w:rPr>
              <w:b/>
              <w:bCs/>
              <w:color w:val="000000"/>
              <w:sz w:val="18"/>
              <w:szCs w:val="18"/>
            </w:rPr>
          </w:pPr>
          <w:r>
            <w:rPr>
              <w:b/>
              <w:bCs/>
              <w:color w:val="000000"/>
              <w:sz w:val="18"/>
              <w:szCs w:val="18"/>
            </w:rPr>
            <w:t>Javier Suárez</w:t>
          </w:r>
        </w:p>
        <w:p w:rsidR="008A6C93" w:rsidRPr="000A7152" w:rsidRDefault="008A6C93" w:rsidP="00B47D3E">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8A6C93" w:rsidRPr="00B87A17" w:rsidRDefault="008A6C93" w:rsidP="00C71C53">
          <w:pPr>
            <w:jc w:val="center"/>
            <w:rPr>
              <w:b/>
              <w:bCs/>
              <w:color w:val="000000"/>
            </w:rPr>
          </w:pPr>
        </w:p>
      </w:tc>
    </w:tr>
    <w:tr w:rsidR="008A6C93" w:rsidRPr="00B87A17" w:rsidTr="00C71C53">
      <w:trPr>
        <w:trHeight w:val="20"/>
      </w:trPr>
      <w:tc>
        <w:tcPr>
          <w:tcW w:w="1787" w:type="dxa"/>
          <w:vMerge/>
          <w:tcBorders>
            <w:left w:val="single" w:sz="8" w:space="0" w:color="5B9BD5"/>
            <w:bottom w:val="single" w:sz="8" w:space="0" w:color="5B9BD5"/>
            <w:right w:val="single" w:sz="8" w:space="0" w:color="5B9BD5"/>
          </w:tcBorders>
        </w:tcPr>
        <w:p w:rsidR="008A6C93" w:rsidRPr="00B87A17" w:rsidRDefault="008A6C93"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8A6C93" w:rsidRPr="000A7152" w:rsidRDefault="008A6C93"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8A6C93" w:rsidRPr="000A7152" w:rsidRDefault="008A6C93" w:rsidP="00C71C5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8A6C93" w:rsidRDefault="008A6C93" w:rsidP="00B47D3E">
          <w:pPr>
            <w:spacing w:after="0" w:line="240" w:lineRule="auto"/>
            <w:jc w:val="center"/>
            <w:rPr>
              <w:b/>
              <w:bCs/>
              <w:color w:val="000000"/>
              <w:sz w:val="18"/>
              <w:szCs w:val="18"/>
            </w:rPr>
          </w:pPr>
          <w:r>
            <w:rPr>
              <w:b/>
              <w:bCs/>
              <w:color w:val="000000"/>
              <w:sz w:val="18"/>
              <w:szCs w:val="18"/>
            </w:rPr>
            <w:t xml:space="preserve">Juan Armando Miranda </w:t>
          </w:r>
        </w:p>
        <w:p w:rsidR="008A6C93" w:rsidRPr="000A7152" w:rsidRDefault="008A6C93" w:rsidP="00B47D3E">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8A6C93" w:rsidRPr="00B87A17" w:rsidRDefault="008A6C93" w:rsidP="00C71C53">
          <w:pPr>
            <w:jc w:val="center"/>
            <w:rPr>
              <w:b/>
              <w:bCs/>
              <w:color w:val="000000"/>
            </w:rPr>
          </w:pPr>
        </w:p>
      </w:tc>
    </w:tr>
  </w:tbl>
  <w:p w:rsidR="00955B36" w:rsidRPr="00955B36" w:rsidRDefault="00955B36" w:rsidP="00955B3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955B36"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955B36" w:rsidRPr="00B87A17" w:rsidRDefault="00955B36" w:rsidP="00C71C53">
          <w:pPr>
            <w:jc w:val="center"/>
            <w:rPr>
              <w:b/>
              <w:bCs/>
              <w:color w:val="000000"/>
            </w:rPr>
          </w:pPr>
          <w:r>
            <w:rPr>
              <w:noProof/>
              <w:lang w:eastAsia="es-CO"/>
            </w:rPr>
            <w:drawing>
              <wp:anchor distT="0" distB="0" distL="114300" distR="114300" simplePos="0" relativeHeight="251661312" behindDoc="0" locked="0" layoutInCell="1" allowOverlap="1" wp14:anchorId="3C78B4C5" wp14:editId="7DBBCD98">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955B36" w:rsidRPr="000A7152" w:rsidRDefault="00955B36" w:rsidP="00C71C5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955B36" w:rsidRPr="000A7152" w:rsidRDefault="00651F1B" w:rsidP="00651F1B">
          <w:pPr>
            <w:spacing w:after="0" w:line="240" w:lineRule="auto"/>
            <w:jc w:val="center"/>
            <w:rPr>
              <w:b/>
              <w:bCs/>
              <w:color w:val="000000"/>
              <w:sz w:val="18"/>
              <w:szCs w:val="18"/>
            </w:rPr>
          </w:pPr>
          <w:r>
            <w:rPr>
              <w:b/>
              <w:bCs/>
              <w:color w:val="000000"/>
              <w:sz w:val="18"/>
              <w:szCs w:val="18"/>
            </w:rPr>
            <w:t>GD</w:t>
          </w:r>
          <w:r w:rsidR="00955B36">
            <w:rPr>
              <w:b/>
              <w:bCs/>
              <w:color w:val="000000"/>
              <w:sz w:val="18"/>
              <w:szCs w:val="18"/>
            </w:rPr>
            <w:t>-P1-F</w:t>
          </w:r>
          <w:r>
            <w:rPr>
              <w:b/>
              <w:bCs/>
              <w:color w:val="000000"/>
              <w:sz w:val="18"/>
              <w:szCs w:val="18"/>
            </w:rPr>
            <w:t>24</w:t>
          </w:r>
        </w:p>
      </w:tc>
      <w:tc>
        <w:tcPr>
          <w:tcW w:w="2123" w:type="dxa"/>
          <w:vMerge w:val="restart"/>
          <w:tcBorders>
            <w:top w:val="single" w:sz="8" w:space="0" w:color="5B9BD5"/>
            <w:left w:val="nil"/>
            <w:right w:val="single" w:sz="8" w:space="0" w:color="5B9BD5"/>
          </w:tcBorders>
          <w:vAlign w:val="center"/>
        </w:tcPr>
        <w:p w:rsidR="00955B36" w:rsidRPr="00B87A17" w:rsidRDefault="00955B36" w:rsidP="00C71C53">
          <w:pPr>
            <w:jc w:val="center"/>
            <w:rPr>
              <w:b/>
              <w:bCs/>
              <w:color w:val="000000"/>
            </w:rPr>
          </w:pPr>
          <w:r>
            <w:rPr>
              <w:noProof/>
              <w:lang w:eastAsia="es-CO"/>
            </w:rPr>
            <w:drawing>
              <wp:inline distT="0" distB="0" distL="0" distR="0" wp14:anchorId="28CB2CDE" wp14:editId="158502AA">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955B36" w:rsidRPr="00B87A17" w:rsidTr="00955B36">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955B36" w:rsidRPr="000A7152" w:rsidRDefault="00955B36" w:rsidP="00C71C5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955B36" w:rsidRPr="000A7152" w:rsidRDefault="00955B36" w:rsidP="00C71C5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955B36" w:rsidRPr="000A7152" w:rsidRDefault="00651F1B" w:rsidP="00C71C53">
          <w:pPr>
            <w:spacing w:after="0" w:line="240" w:lineRule="auto"/>
            <w:jc w:val="center"/>
            <w:rPr>
              <w:b/>
              <w:bCs/>
              <w:color w:val="000000"/>
              <w:sz w:val="18"/>
              <w:szCs w:val="18"/>
            </w:rPr>
          </w:pPr>
          <w:r>
            <w:rPr>
              <w:b/>
              <w:bCs/>
              <w:color w:val="000000"/>
              <w:sz w:val="18"/>
              <w:szCs w:val="18"/>
            </w:rPr>
            <w:t>Marzo</w:t>
          </w:r>
          <w:r w:rsidR="00955B36">
            <w:rPr>
              <w:b/>
              <w:bCs/>
              <w:color w:val="000000"/>
              <w:sz w:val="18"/>
              <w:szCs w:val="18"/>
            </w:rPr>
            <w:t xml:space="preserve"> 2019</w:t>
          </w:r>
        </w:p>
      </w:tc>
      <w:tc>
        <w:tcPr>
          <w:tcW w:w="2123" w:type="dxa"/>
          <w:vMerge/>
          <w:tcBorders>
            <w:left w:val="nil"/>
            <w:right w:val="single" w:sz="8" w:space="0" w:color="5B9BD5"/>
          </w:tcBorders>
        </w:tcPr>
        <w:p w:rsidR="00955B36" w:rsidRPr="00B87A17"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right w:val="single" w:sz="8" w:space="0" w:color="5B9BD5"/>
          </w:tcBorders>
          <w:shd w:val="clear" w:color="000000" w:fill="B4C6E7"/>
        </w:tcPr>
        <w:p w:rsidR="00955B36" w:rsidRPr="00B87A17" w:rsidRDefault="00955B36" w:rsidP="00C71C5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815791">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815791">
            <w:rPr>
              <w:b/>
              <w:bCs/>
              <w:noProof/>
              <w:color w:val="000000"/>
              <w:sz w:val="18"/>
              <w:szCs w:val="18"/>
            </w:rPr>
            <w:t>22</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DE5EF8" w:rsidTr="00955B36">
      <w:trPr>
        <w:trHeight w:val="20"/>
      </w:trPr>
      <w:tc>
        <w:tcPr>
          <w:tcW w:w="1787" w:type="dxa"/>
          <w:vMerge/>
          <w:tcBorders>
            <w:left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955B36" w:rsidRPr="000A7152" w:rsidRDefault="00955B36"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955B36" w:rsidRPr="008A6C93" w:rsidRDefault="008A6C93" w:rsidP="00C71C53">
          <w:pPr>
            <w:spacing w:after="0" w:line="240" w:lineRule="auto"/>
            <w:jc w:val="center"/>
            <w:rPr>
              <w:b/>
              <w:bCs/>
              <w:color w:val="000000"/>
              <w:sz w:val="18"/>
              <w:szCs w:val="18"/>
            </w:rPr>
          </w:pPr>
          <w:r w:rsidRPr="008A6C93">
            <w:rPr>
              <w:b/>
              <w:bCs/>
              <w:color w:val="000000"/>
              <w:sz w:val="18"/>
              <w:szCs w:val="18"/>
            </w:rPr>
            <w:t>Liliana Nieto D.</w:t>
          </w:r>
        </w:p>
        <w:p w:rsidR="008A6C93" w:rsidRPr="008A6C93" w:rsidRDefault="008A6C93" w:rsidP="00C71C5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rsidR="00955B36" w:rsidRPr="008A6C93"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right w:val="single" w:sz="8" w:space="0" w:color="5B9BD5"/>
          </w:tcBorders>
        </w:tcPr>
        <w:p w:rsidR="00955B36" w:rsidRPr="008A6C93" w:rsidRDefault="00955B36"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955B36" w:rsidRPr="008A6C93" w:rsidRDefault="00955B36"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955B36" w:rsidRDefault="008A6C93" w:rsidP="00C71C53">
          <w:pPr>
            <w:spacing w:after="0" w:line="240" w:lineRule="auto"/>
            <w:jc w:val="center"/>
            <w:rPr>
              <w:b/>
              <w:bCs/>
              <w:color w:val="000000"/>
              <w:sz w:val="18"/>
              <w:szCs w:val="18"/>
            </w:rPr>
          </w:pPr>
          <w:r>
            <w:rPr>
              <w:b/>
              <w:bCs/>
              <w:color w:val="000000"/>
              <w:sz w:val="18"/>
              <w:szCs w:val="18"/>
            </w:rPr>
            <w:t>Javier Suárez</w:t>
          </w:r>
        </w:p>
        <w:p w:rsidR="008A6C93" w:rsidRPr="000A7152" w:rsidRDefault="008A6C93" w:rsidP="00C71C5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955B36" w:rsidRPr="00B87A17" w:rsidRDefault="00955B36" w:rsidP="00C71C53">
          <w:pPr>
            <w:jc w:val="center"/>
            <w:rPr>
              <w:b/>
              <w:bCs/>
              <w:color w:val="000000"/>
            </w:rPr>
          </w:pPr>
        </w:p>
      </w:tc>
    </w:tr>
    <w:tr w:rsidR="00955B36" w:rsidRPr="00B87A17" w:rsidTr="00955B36">
      <w:trPr>
        <w:trHeight w:val="20"/>
      </w:trPr>
      <w:tc>
        <w:tcPr>
          <w:tcW w:w="1787" w:type="dxa"/>
          <w:vMerge/>
          <w:tcBorders>
            <w:left w:val="single" w:sz="8" w:space="0" w:color="5B9BD5"/>
            <w:bottom w:val="single" w:sz="8" w:space="0" w:color="5B9BD5"/>
            <w:right w:val="single" w:sz="8" w:space="0" w:color="5B9BD5"/>
          </w:tcBorders>
        </w:tcPr>
        <w:p w:rsidR="00955B36" w:rsidRPr="00B87A17" w:rsidRDefault="00955B36" w:rsidP="00C71C5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955B36" w:rsidRPr="000A7152" w:rsidRDefault="00955B36" w:rsidP="00C71C5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955B36" w:rsidRPr="000A7152" w:rsidRDefault="00955B36" w:rsidP="00C71C5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955B36" w:rsidRDefault="008A6C93" w:rsidP="00C71C53">
          <w:pPr>
            <w:spacing w:after="0" w:line="240" w:lineRule="auto"/>
            <w:jc w:val="center"/>
            <w:rPr>
              <w:b/>
              <w:bCs/>
              <w:color w:val="000000"/>
              <w:sz w:val="18"/>
              <w:szCs w:val="18"/>
            </w:rPr>
          </w:pPr>
          <w:r>
            <w:rPr>
              <w:b/>
              <w:bCs/>
              <w:color w:val="000000"/>
              <w:sz w:val="18"/>
              <w:szCs w:val="18"/>
            </w:rPr>
            <w:t xml:space="preserve">Juan Armando Miranda </w:t>
          </w:r>
        </w:p>
        <w:p w:rsidR="008A6C93" w:rsidRPr="000A7152" w:rsidRDefault="008A6C93" w:rsidP="00C71C5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955B36" w:rsidRPr="00B87A17" w:rsidRDefault="00955B36" w:rsidP="00C71C53">
          <w:pPr>
            <w:jc w:val="center"/>
            <w:rPr>
              <w:b/>
              <w:bCs/>
              <w:color w:val="000000"/>
            </w:rPr>
          </w:pPr>
        </w:p>
      </w:tc>
    </w:tr>
  </w:tbl>
  <w:p w:rsidR="00955B36" w:rsidRPr="00955B36" w:rsidRDefault="00955B36" w:rsidP="00955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997D2E"/>
    <w:multiLevelType w:val="hybridMultilevel"/>
    <w:tmpl w:val="4E5CB7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1B7CE5"/>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52B5E92"/>
    <w:multiLevelType w:val="hybridMultilevel"/>
    <w:tmpl w:val="7FFC5F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4165292"/>
    <w:multiLevelType w:val="hybridMultilevel"/>
    <w:tmpl w:val="9A287E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21640F"/>
    <w:multiLevelType w:val="hybridMultilevel"/>
    <w:tmpl w:val="43FA1C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D62657"/>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8064BF4"/>
    <w:multiLevelType w:val="hybridMultilevel"/>
    <w:tmpl w:val="1F5C8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7DE8792F"/>
    <w:multiLevelType w:val="hybridMultilevel"/>
    <w:tmpl w:val="8FE24A36"/>
    <w:lvl w:ilvl="0" w:tplc="5E18517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9"/>
  </w:num>
  <w:num w:numId="5">
    <w:abstractNumId w:val="15"/>
  </w:num>
  <w:num w:numId="6">
    <w:abstractNumId w:val="19"/>
  </w:num>
  <w:num w:numId="7">
    <w:abstractNumId w:val="12"/>
  </w:num>
  <w:num w:numId="8">
    <w:abstractNumId w:val="11"/>
  </w:num>
  <w:num w:numId="9">
    <w:abstractNumId w:val="16"/>
  </w:num>
  <w:num w:numId="10">
    <w:abstractNumId w:val="2"/>
  </w:num>
  <w:num w:numId="11">
    <w:abstractNumId w:val="14"/>
  </w:num>
  <w:num w:numId="12">
    <w:abstractNumId w:val="4"/>
  </w:num>
  <w:num w:numId="13">
    <w:abstractNumId w:val="3"/>
  </w:num>
  <w:num w:numId="14">
    <w:abstractNumId w:val="17"/>
  </w:num>
  <w:num w:numId="15">
    <w:abstractNumId w:val="13"/>
  </w:num>
  <w:num w:numId="16">
    <w:abstractNumId w:val="18"/>
  </w:num>
  <w:num w:numId="17">
    <w:abstractNumId w:val="8"/>
  </w:num>
  <w:num w:numId="18">
    <w:abstractNumId w:val="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DB"/>
    <w:rsid w:val="0002118D"/>
    <w:rsid w:val="000455BD"/>
    <w:rsid w:val="00116424"/>
    <w:rsid w:val="00180750"/>
    <w:rsid w:val="00262B8F"/>
    <w:rsid w:val="00321B54"/>
    <w:rsid w:val="00337840"/>
    <w:rsid w:val="004456B8"/>
    <w:rsid w:val="004979D9"/>
    <w:rsid w:val="004E07D0"/>
    <w:rsid w:val="00507E5A"/>
    <w:rsid w:val="005468DB"/>
    <w:rsid w:val="0057294F"/>
    <w:rsid w:val="00574F3A"/>
    <w:rsid w:val="00651F1B"/>
    <w:rsid w:val="006520DF"/>
    <w:rsid w:val="00812AD0"/>
    <w:rsid w:val="00815791"/>
    <w:rsid w:val="00877BE0"/>
    <w:rsid w:val="008A6C93"/>
    <w:rsid w:val="008B1E9C"/>
    <w:rsid w:val="00955B36"/>
    <w:rsid w:val="00A24F46"/>
    <w:rsid w:val="00AA4ECE"/>
    <w:rsid w:val="00B3036D"/>
    <w:rsid w:val="00C55BA3"/>
    <w:rsid w:val="00C801FE"/>
    <w:rsid w:val="00CB3519"/>
    <w:rsid w:val="00D4741F"/>
    <w:rsid w:val="00DF2824"/>
    <w:rsid w:val="00E12552"/>
    <w:rsid w:val="00E1641C"/>
    <w:rsid w:val="00EA5D61"/>
    <w:rsid w:val="00F779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character" w:customStyle="1" w:styleId="il">
    <w:name w:val="il"/>
    <w:basedOn w:val="Fuentedeprrafopredeter"/>
    <w:rsid w:val="00E12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character" w:customStyle="1" w:styleId="il">
    <w:name w:val="il"/>
    <w:basedOn w:val="Fuentedeprrafopredeter"/>
    <w:rsid w:val="00E1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hyperlink" Target="http://www.desarrolloeconomico.gov.co/transparencia/control/reportes-control-interno"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desarrolloeconomico.gov.co/transparencia/control/reportes-control-interno" TargetMode="External"/><Relationship Id="rId17" Type="http://schemas.openxmlformats.org/officeDocument/2006/relationships/hyperlink" Target="http://www.desarrolloeconomico.gov.co/transparencia/planeacion/planes" TargetMode="External"/><Relationship Id="rId2" Type="http://schemas.openxmlformats.org/officeDocument/2006/relationships/customXml" Target="../customXml/item2.xml"/><Relationship Id="rId16" Type="http://schemas.openxmlformats.org/officeDocument/2006/relationships/hyperlink" Target="http://www.desarrolloeconomico.gov.co/transparencia/planeacion/plan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sarrolloeconomico.gov.co/transparencia/planeacion/planes/matriz-riesgos-sdde-2019" TargetMode="External"/><Relationship Id="rId5" Type="http://schemas.microsoft.com/office/2007/relationships/stylesWithEffects" Target="stylesWithEffects.xml"/><Relationship Id="rId15" Type="http://schemas.openxmlformats.org/officeDocument/2006/relationships/hyperlink" Target="http://www.desarrolloeconomico.gov.co/transparencia/planeacion/plan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mendoza\Desktop\PAAC\Analisis%20Riesgos%20201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'Riesgos de Corrupción'!$C$2</c:f>
              <c:strCache>
                <c:ptCount val="1"/>
                <c:pt idx="0">
                  <c:v>No. De Riesgos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'Riesgos de Corrupción'!$B$3:$B$16</c:f>
              <c:strCache>
                <c:ptCount val="14"/>
                <c:pt idx="0">
                  <c:v>Gestión de Competitividad</c:v>
                </c:pt>
                <c:pt idx="1">
                  <c:v>Control Disciplinario</c:v>
                </c:pt>
                <c:pt idx="2">
                  <c:v>Gestión de Talento Humano</c:v>
                </c:pt>
                <c:pt idx="3">
                  <c:v>Gestion de Empleo</c:v>
                </c:pt>
                <c:pt idx="4">
                  <c:v>Atención al Ciudadano</c:v>
                </c:pt>
                <c:pt idx="5">
                  <c:v>Gestión Documental</c:v>
                </c:pt>
                <c:pt idx="6">
                  <c:v>Gestión de Desarrollo Rural y Abastecimiento </c:v>
                </c:pt>
                <c:pt idx="7">
                  <c:v>Gestión Financiera</c:v>
                </c:pt>
                <c:pt idx="8">
                  <c:v>Gestión de Comunicaciones</c:v>
                </c:pt>
                <c:pt idx="9">
                  <c:v>Gestión de Estudios de Desarrollo Economico</c:v>
                </c:pt>
                <c:pt idx="10">
                  <c:v>Gestión de Desarrollo Empresarial</c:v>
                </c:pt>
                <c:pt idx="11">
                  <c:v>Gestion Contractual </c:v>
                </c:pt>
                <c:pt idx="12">
                  <c:v>Gestion Jurídica</c:v>
                </c:pt>
                <c:pt idx="13">
                  <c:v>Gestión de Bienes y Servicios Generales</c:v>
                </c:pt>
              </c:strCache>
            </c:strRef>
          </c:cat>
          <c:val>
            <c:numRef>
              <c:f>'Riesgos de Corrupción'!$C$3:$C$16</c:f>
              <c:numCache>
                <c:formatCode>General</c:formatCode>
                <c:ptCount val="14"/>
                <c:pt idx="0">
                  <c:v>2</c:v>
                </c:pt>
                <c:pt idx="1">
                  <c:v>1</c:v>
                </c:pt>
                <c:pt idx="2">
                  <c:v>2</c:v>
                </c:pt>
                <c:pt idx="3">
                  <c:v>1</c:v>
                </c:pt>
                <c:pt idx="4">
                  <c:v>1</c:v>
                </c:pt>
                <c:pt idx="5">
                  <c:v>1</c:v>
                </c:pt>
                <c:pt idx="6">
                  <c:v>1</c:v>
                </c:pt>
                <c:pt idx="7">
                  <c:v>1</c:v>
                </c:pt>
                <c:pt idx="8">
                  <c:v>3</c:v>
                </c:pt>
                <c:pt idx="9">
                  <c:v>1</c:v>
                </c:pt>
                <c:pt idx="10">
                  <c:v>2</c:v>
                </c:pt>
                <c:pt idx="11">
                  <c:v>8</c:v>
                </c:pt>
                <c:pt idx="12">
                  <c:v>8</c:v>
                </c:pt>
                <c:pt idx="13">
                  <c:v>2</c:v>
                </c:pt>
              </c:numCache>
            </c:numRef>
          </c:val>
          <c:extLst xmlns:c16r2="http://schemas.microsoft.com/office/drawing/2015/06/chart">
            <c:ext xmlns:c16="http://schemas.microsoft.com/office/drawing/2014/chart" uri="{C3380CC4-5D6E-409C-BE32-E72D297353CC}">
              <c16:uniqueId val="{00000000-4FE0-4112-BA39-F7BE04995AD0}"/>
            </c:ext>
          </c:extLst>
        </c:ser>
        <c:ser>
          <c:idx val="1"/>
          <c:order val="1"/>
          <c:tx>
            <c:strRef>
              <c:f>'Riesgos de Corrupción'!$D$2</c:f>
              <c:strCache>
                <c:ptCount val="1"/>
                <c:pt idx="0">
                  <c:v>No. De Controles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'Riesgos de Corrupción'!$B$3:$B$16</c:f>
              <c:strCache>
                <c:ptCount val="14"/>
                <c:pt idx="0">
                  <c:v>Gestión de Competitividad</c:v>
                </c:pt>
                <c:pt idx="1">
                  <c:v>Control Disciplinario</c:v>
                </c:pt>
                <c:pt idx="2">
                  <c:v>Gestión de Talento Humano</c:v>
                </c:pt>
                <c:pt idx="3">
                  <c:v>Gestion de Empleo</c:v>
                </c:pt>
                <c:pt idx="4">
                  <c:v>Atención al Ciudadano</c:v>
                </c:pt>
                <c:pt idx="5">
                  <c:v>Gestión Documental</c:v>
                </c:pt>
                <c:pt idx="6">
                  <c:v>Gestión de Desarrollo Rural y Abastecimiento </c:v>
                </c:pt>
                <c:pt idx="7">
                  <c:v>Gestión Financiera</c:v>
                </c:pt>
                <c:pt idx="8">
                  <c:v>Gestión de Comunicaciones</c:v>
                </c:pt>
                <c:pt idx="9">
                  <c:v>Gestión de Estudios de Desarrollo Economico</c:v>
                </c:pt>
                <c:pt idx="10">
                  <c:v>Gestión de Desarrollo Empresarial</c:v>
                </c:pt>
                <c:pt idx="11">
                  <c:v>Gestion Contractual </c:v>
                </c:pt>
                <c:pt idx="12">
                  <c:v>Gestion Jurídica</c:v>
                </c:pt>
                <c:pt idx="13">
                  <c:v>Gestión de Bienes y Servicios Generales</c:v>
                </c:pt>
              </c:strCache>
            </c:strRef>
          </c:cat>
          <c:val>
            <c:numRef>
              <c:f>'Riesgos de Corrupción'!$D$3:$D$16</c:f>
              <c:numCache>
                <c:formatCode>General</c:formatCode>
                <c:ptCount val="14"/>
                <c:pt idx="0">
                  <c:v>2</c:v>
                </c:pt>
                <c:pt idx="1">
                  <c:v>1</c:v>
                </c:pt>
                <c:pt idx="2">
                  <c:v>2</c:v>
                </c:pt>
                <c:pt idx="3">
                  <c:v>3</c:v>
                </c:pt>
                <c:pt idx="4">
                  <c:v>1</c:v>
                </c:pt>
                <c:pt idx="5">
                  <c:v>3</c:v>
                </c:pt>
                <c:pt idx="6">
                  <c:v>1</c:v>
                </c:pt>
                <c:pt idx="7">
                  <c:v>2</c:v>
                </c:pt>
                <c:pt idx="8">
                  <c:v>3</c:v>
                </c:pt>
                <c:pt idx="9">
                  <c:v>1</c:v>
                </c:pt>
                <c:pt idx="10">
                  <c:v>2</c:v>
                </c:pt>
                <c:pt idx="11">
                  <c:v>8</c:v>
                </c:pt>
                <c:pt idx="12">
                  <c:v>8</c:v>
                </c:pt>
                <c:pt idx="13">
                  <c:v>2</c:v>
                </c:pt>
              </c:numCache>
            </c:numRef>
          </c:val>
          <c:extLst xmlns:c16r2="http://schemas.microsoft.com/office/drawing/2015/06/chart">
            <c:ext xmlns:c16="http://schemas.microsoft.com/office/drawing/2014/chart" uri="{C3380CC4-5D6E-409C-BE32-E72D297353CC}">
              <c16:uniqueId val="{00000001-4FE0-4112-BA39-F7BE04995AD0}"/>
            </c:ext>
          </c:extLst>
        </c:ser>
        <c:dLbls>
          <c:showLegendKey val="0"/>
          <c:showVal val="0"/>
          <c:showCatName val="0"/>
          <c:showSerName val="0"/>
          <c:showPercent val="0"/>
          <c:showBubbleSize val="0"/>
        </c:dLbls>
        <c:gapWidth val="150"/>
        <c:axId val="150887936"/>
        <c:axId val="148776064"/>
      </c:barChart>
      <c:catAx>
        <c:axId val="15088793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8776064"/>
        <c:crosses val="autoZero"/>
        <c:auto val="1"/>
        <c:lblAlgn val="ctr"/>
        <c:lblOffset val="100"/>
        <c:noMultiLvlLbl val="0"/>
      </c:catAx>
      <c:valAx>
        <c:axId val="148776064"/>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0887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2019-05-23T00:00:00</PublishDate>
  <Abstract>Seguimiento al cumplimiento de las actividades definidas en el Plan Anticorrupción y Atención al Ciudadano de la vigencia 2019 del periodo de enero a abril de 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5D7736-1560-4ECA-A14E-F35526C1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4756</Words>
  <Characters>26161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INFORME DE SEGUIMIENTO PLAN ANTICORRUPCIÓN Y ATENCIÓN AL CIUDADANO - PAAC 2019</vt:lpstr>
    </vt:vector>
  </TitlesOfParts>
  <Company>Secretaría Distrital de Desarrollo Económico</Company>
  <LinksUpToDate>false</LinksUpToDate>
  <CharactersWithSpaces>30856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PLAN ANTICORRUPCIÓN Y ATENCIÓN AL CIUDADANO - PAAC 2019</dc:title>
  <dc:subject>Oficina de Control Interno</dc:subject>
  <dc:creator>Gonzalo Martinez – Jefe de la Oficina de Control Interno</dc:creator>
  <cp:lastModifiedBy>Diana Marcela Poveda Ortega</cp:lastModifiedBy>
  <cp:revision>6</cp:revision>
  <dcterms:created xsi:type="dcterms:W3CDTF">2019-05-23T15:14:00Z</dcterms:created>
  <dcterms:modified xsi:type="dcterms:W3CDTF">2019-05-23T15:43:00Z</dcterms:modified>
</cp:coreProperties>
</file>