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0785" w:rsidRPr="00D65869" w:rsidRDefault="00310785">
      <w:pPr>
        <w:rPr>
          <w:b/>
          <w:sz w:val="20"/>
          <w:szCs w:val="20"/>
        </w:rPr>
      </w:pPr>
      <w:bookmarkStart w:id="0" w:name="_GoBack"/>
      <w:bookmarkEnd w:id="0"/>
    </w:p>
    <w:p w:rsidR="00E1294C" w:rsidRPr="00D65869" w:rsidRDefault="00E1294C" w:rsidP="00E1294C">
      <w:pPr>
        <w:ind w:left="1416" w:hanging="1416"/>
        <w:jc w:val="center"/>
        <w:rPr>
          <w:b/>
          <w:bCs/>
          <w:sz w:val="20"/>
          <w:szCs w:val="20"/>
        </w:rPr>
      </w:pPr>
      <w:r w:rsidRPr="00D65869">
        <w:rPr>
          <w:b/>
          <w:bCs/>
          <w:sz w:val="20"/>
          <w:szCs w:val="20"/>
        </w:rPr>
        <w:t>ESTUDIO DEL SECTOR</w:t>
      </w:r>
      <w:r w:rsidR="0014316F" w:rsidRPr="00D65869">
        <w:rPr>
          <w:b/>
          <w:bCs/>
          <w:sz w:val="20"/>
          <w:szCs w:val="20"/>
        </w:rPr>
        <w:t xml:space="preserve"> ECONOMICO</w:t>
      </w:r>
      <w:r w:rsidRPr="00D65869">
        <w:rPr>
          <w:b/>
          <w:bCs/>
          <w:sz w:val="20"/>
          <w:szCs w:val="20"/>
        </w:rPr>
        <w:t xml:space="preserve"> Y DE COSTOS</w:t>
      </w:r>
    </w:p>
    <w:p w:rsidR="00310785" w:rsidRPr="00D65869" w:rsidRDefault="00E1294C" w:rsidP="00FE4948">
      <w:pPr>
        <w:jc w:val="center"/>
        <w:rPr>
          <w:sz w:val="20"/>
          <w:szCs w:val="20"/>
        </w:rPr>
      </w:pPr>
      <w:r w:rsidRPr="00D65869">
        <w:rPr>
          <w:b/>
          <w:bCs/>
          <w:sz w:val="20"/>
          <w:szCs w:val="20"/>
        </w:rPr>
        <w:t xml:space="preserve">CONTRACTUAL </w:t>
      </w:r>
    </w:p>
    <w:p w:rsidR="00310785" w:rsidRPr="00D65869" w:rsidRDefault="00310785">
      <w:pPr>
        <w:autoSpaceDE w:val="0"/>
        <w:jc w:val="center"/>
        <w:rPr>
          <w:sz w:val="20"/>
          <w:szCs w:val="20"/>
        </w:rPr>
      </w:pPr>
    </w:p>
    <w:p w:rsidR="00310785" w:rsidRPr="00D65869" w:rsidRDefault="00E1294C" w:rsidP="00E1294C">
      <w:pPr>
        <w:pStyle w:val="Default"/>
        <w:jc w:val="both"/>
        <w:rPr>
          <w:rFonts w:ascii="Times New Roman" w:hAnsi="Times New Roman" w:cs="Times New Roman"/>
          <w:sz w:val="20"/>
          <w:szCs w:val="20"/>
        </w:rPr>
      </w:pPr>
      <w:r w:rsidRPr="00D65869">
        <w:rPr>
          <w:rFonts w:ascii="Times New Roman" w:hAnsi="Times New Roman" w:cs="Times New Roman"/>
          <w:sz w:val="20"/>
          <w:szCs w:val="20"/>
        </w:rPr>
        <w:t xml:space="preserve">En cumplimiento del Art. 2.2.1.1.1.6.1 del Decreto 1082 de 2015, que establece el “deber de análisis de la Entidades Estatales. La Entidad Estatal debe hacer durante la etapa de planeación el análisis necesario para conocer el sector relativo al objeto del Proceso de Contratación desde la perspectiva legal, comercial, financiera, organizaciones, técnica y de Análisis de Riesgo. La Entidad debe dejar constancia de este análisis en los Documentos del Proceso”, </w:t>
      </w:r>
      <w:r w:rsidR="00496AF9" w:rsidRPr="00D65869">
        <w:rPr>
          <w:rFonts w:ascii="Times New Roman" w:hAnsi="Times New Roman" w:cs="Times New Roman"/>
          <w:sz w:val="20"/>
          <w:szCs w:val="20"/>
        </w:rPr>
        <w:t>Ley</w:t>
      </w:r>
      <w:r w:rsidR="00D70417" w:rsidRPr="00D65869">
        <w:rPr>
          <w:rFonts w:ascii="Times New Roman" w:hAnsi="Times New Roman" w:cs="Times New Roman"/>
          <w:sz w:val="20"/>
          <w:szCs w:val="20"/>
        </w:rPr>
        <w:t xml:space="preserve">  80 de 1993, Ley 1150 de 2007, y </w:t>
      </w:r>
      <w:r w:rsidR="00496AF9" w:rsidRPr="00D65869">
        <w:rPr>
          <w:rFonts w:ascii="Times New Roman" w:hAnsi="Times New Roman" w:cs="Times New Roman"/>
          <w:sz w:val="20"/>
          <w:szCs w:val="20"/>
        </w:rPr>
        <w:t>las</w:t>
      </w:r>
      <w:r w:rsidR="00D70417" w:rsidRPr="00D65869">
        <w:rPr>
          <w:rFonts w:ascii="Times New Roman" w:hAnsi="Times New Roman" w:cs="Times New Roman"/>
          <w:sz w:val="20"/>
          <w:szCs w:val="20"/>
        </w:rPr>
        <w:t xml:space="preserve"> demás</w:t>
      </w:r>
      <w:r w:rsidR="00496AF9" w:rsidRPr="00D65869">
        <w:rPr>
          <w:rFonts w:ascii="Times New Roman" w:hAnsi="Times New Roman" w:cs="Times New Roman"/>
          <w:sz w:val="20"/>
          <w:szCs w:val="20"/>
        </w:rPr>
        <w:t xml:space="preserve"> que modifiquen, aclaren o sustituyan).</w:t>
      </w:r>
    </w:p>
    <w:p w:rsidR="00310785" w:rsidRPr="00D65869" w:rsidRDefault="00310785">
      <w:pPr>
        <w:pStyle w:val="NormalWeb"/>
        <w:spacing w:before="0" w:after="0"/>
        <w:jc w:val="both"/>
        <w:rPr>
          <w:sz w:val="20"/>
          <w:szCs w:val="20"/>
        </w:rPr>
      </w:pPr>
    </w:p>
    <w:p w:rsidR="00215EA7" w:rsidRPr="00D65869" w:rsidRDefault="00215EA7">
      <w:pPr>
        <w:pStyle w:val="NormalWeb"/>
        <w:spacing w:before="0" w:after="0"/>
        <w:jc w:val="both"/>
        <w:rPr>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3686"/>
        <w:gridCol w:w="5528"/>
      </w:tblGrid>
      <w:tr w:rsidR="00FE4948" w:rsidRPr="00D65869" w:rsidTr="00AF0115">
        <w:trPr>
          <w:trHeight w:val="235"/>
        </w:trPr>
        <w:tc>
          <w:tcPr>
            <w:tcW w:w="9214" w:type="dxa"/>
            <w:gridSpan w:val="2"/>
            <w:shd w:val="clear" w:color="auto" w:fill="B4C6E7"/>
          </w:tcPr>
          <w:p w:rsidR="00FE4948" w:rsidRPr="00AF0115" w:rsidRDefault="00FE4948" w:rsidP="00182008">
            <w:pPr>
              <w:jc w:val="both"/>
              <w:rPr>
                <w:b/>
                <w:bCs/>
                <w:sz w:val="20"/>
                <w:szCs w:val="20"/>
                <w:shd w:val="clear" w:color="auto" w:fill="FFFFFF"/>
              </w:rPr>
            </w:pPr>
            <w:r w:rsidRPr="00AF0115">
              <w:rPr>
                <w:b/>
                <w:sz w:val="20"/>
                <w:szCs w:val="20"/>
              </w:rPr>
              <w:t>DATOS GENERALES DE LA CONTRATACION</w:t>
            </w:r>
            <w:r w:rsidRPr="00AF0115">
              <w:rPr>
                <w:b/>
                <w:bCs/>
                <w:sz w:val="20"/>
                <w:szCs w:val="20"/>
                <w:shd w:val="clear" w:color="auto" w:fill="BFBFBF"/>
              </w:rPr>
              <w:t xml:space="preserve"> </w:t>
            </w:r>
          </w:p>
        </w:tc>
      </w:tr>
      <w:tr w:rsidR="00FE4948" w:rsidRPr="00D65869" w:rsidTr="00AF0115">
        <w:tblPrEx>
          <w:shd w:val="clear" w:color="auto" w:fill="auto"/>
        </w:tblPrEx>
        <w:trPr>
          <w:trHeight w:val="221"/>
        </w:trPr>
        <w:tc>
          <w:tcPr>
            <w:tcW w:w="3686" w:type="dxa"/>
            <w:shd w:val="clear" w:color="auto" w:fill="B4C6E7"/>
          </w:tcPr>
          <w:p w:rsidR="00FE4948" w:rsidRPr="00D65869" w:rsidRDefault="00FE4948" w:rsidP="00182008">
            <w:pPr>
              <w:jc w:val="both"/>
              <w:rPr>
                <w:sz w:val="20"/>
                <w:szCs w:val="20"/>
              </w:rPr>
            </w:pPr>
            <w:r w:rsidRPr="00D65869">
              <w:rPr>
                <w:sz w:val="20"/>
                <w:szCs w:val="20"/>
              </w:rPr>
              <w:t>Fecha emisión estudio</w:t>
            </w:r>
          </w:p>
        </w:tc>
        <w:tc>
          <w:tcPr>
            <w:tcW w:w="5528" w:type="dxa"/>
          </w:tcPr>
          <w:p w:rsidR="00FE4948" w:rsidRPr="00D65869" w:rsidRDefault="00FE4948" w:rsidP="00182008">
            <w:pPr>
              <w:rPr>
                <w:sz w:val="20"/>
                <w:szCs w:val="20"/>
              </w:rPr>
            </w:pPr>
          </w:p>
        </w:tc>
      </w:tr>
      <w:tr w:rsidR="00FE4948" w:rsidRPr="00D65869" w:rsidTr="00AF0115">
        <w:tblPrEx>
          <w:shd w:val="clear" w:color="auto" w:fill="auto"/>
        </w:tblPrEx>
        <w:trPr>
          <w:trHeight w:val="221"/>
        </w:trPr>
        <w:tc>
          <w:tcPr>
            <w:tcW w:w="3686" w:type="dxa"/>
            <w:shd w:val="clear" w:color="auto" w:fill="B4C6E7"/>
          </w:tcPr>
          <w:p w:rsidR="00FE4948" w:rsidRPr="00D65869" w:rsidRDefault="00FE4948" w:rsidP="00182008">
            <w:pPr>
              <w:jc w:val="both"/>
              <w:rPr>
                <w:sz w:val="20"/>
                <w:szCs w:val="20"/>
              </w:rPr>
            </w:pPr>
            <w:r w:rsidRPr="00D65869">
              <w:rPr>
                <w:sz w:val="20"/>
                <w:szCs w:val="20"/>
              </w:rPr>
              <w:t>Dependencia que elabora el estudio:</w:t>
            </w:r>
          </w:p>
        </w:tc>
        <w:tc>
          <w:tcPr>
            <w:tcW w:w="5528" w:type="dxa"/>
          </w:tcPr>
          <w:p w:rsidR="00FE4948" w:rsidRPr="00D65869" w:rsidRDefault="00FE4948" w:rsidP="00182008">
            <w:pPr>
              <w:rPr>
                <w:sz w:val="20"/>
                <w:szCs w:val="20"/>
              </w:rPr>
            </w:pPr>
          </w:p>
        </w:tc>
      </w:tr>
      <w:tr w:rsidR="00FE4948" w:rsidRPr="00D65869" w:rsidTr="00AF0115">
        <w:tblPrEx>
          <w:shd w:val="clear" w:color="auto" w:fill="auto"/>
        </w:tblPrEx>
        <w:trPr>
          <w:trHeight w:val="680"/>
        </w:trPr>
        <w:tc>
          <w:tcPr>
            <w:tcW w:w="3686" w:type="dxa"/>
            <w:shd w:val="clear" w:color="auto" w:fill="B4C6E7"/>
          </w:tcPr>
          <w:p w:rsidR="00FE4948" w:rsidRPr="00D65869" w:rsidRDefault="00FE4948" w:rsidP="00182008">
            <w:pPr>
              <w:jc w:val="both"/>
              <w:rPr>
                <w:sz w:val="20"/>
                <w:szCs w:val="20"/>
              </w:rPr>
            </w:pPr>
            <w:r w:rsidRPr="00D65869">
              <w:rPr>
                <w:sz w:val="20"/>
                <w:szCs w:val="20"/>
              </w:rPr>
              <w:t>Nombre del director (a) que presenta el estudio y de los miembros del equipo técnico que participaron en su elaboración:</w:t>
            </w:r>
          </w:p>
        </w:tc>
        <w:tc>
          <w:tcPr>
            <w:tcW w:w="5528" w:type="dxa"/>
          </w:tcPr>
          <w:p w:rsidR="00FE4948" w:rsidRPr="00D65869" w:rsidRDefault="00FE4948" w:rsidP="00182008">
            <w:pPr>
              <w:rPr>
                <w:sz w:val="20"/>
                <w:szCs w:val="20"/>
              </w:rPr>
            </w:pPr>
          </w:p>
        </w:tc>
      </w:tr>
      <w:tr w:rsidR="00FE4948" w:rsidRPr="00D65869" w:rsidTr="00AF0115">
        <w:tblPrEx>
          <w:shd w:val="clear" w:color="auto" w:fill="auto"/>
        </w:tblPrEx>
        <w:trPr>
          <w:trHeight w:val="298"/>
        </w:trPr>
        <w:tc>
          <w:tcPr>
            <w:tcW w:w="3686" w:type="dxa"/>
            <w:shd w:val="clear" w:color="auto" w:fill="B4C6E7"/>
          </w:tcPr>
          <w:p w:rsidR="00FE4948" w:rsidRPr="00D65869" w:rsidRDefault="00FE4948" w:rsidP="00182008">
            <w:pPr>
              <w:pStyle w:val="Default"/>
              <w:rPr>
                <w:rFonts w:ascii="Times New Roman" w:hAnsi="Times New Roman" w:cs="Times New Roman"/>
                <w:color w:val="auto"/>
                <w:sz w:val="20"/>
                <w:szCs w:val="20"/>
              </w:rPr>
            </w:pPr>
            <w:r w:rsidRPr="00D65869">
              <w:rPr>
                <w:rFonts w:ascii="Times New Roman" w:hAnsi="Times New Roman" w:cs="Times New Roman"/>
                <w:color w:val="auto"/>
                <w:sz w:val="20"/>
                <w:szCs w:val="20"/>
              </w:rPr>
              <w:t xml:space="preserve">Ítem(s) del Plan  de  Contratación </w:t>
            </w:r>
          </w:p>
          <w:tbl>
            <w:tblPr>
              <w:tblW w:w="0" w:type="auto"/>
              <w:tblBorders>
                <w:top w:val="nil"/>
                <w:left w:val="nil"/>
                <w:bottom w:val="nil"/>
                <w:right w:val="nil"/>
              </w:tblBorders>
              <w:tblLook w:val="0000" w:firstRow="0" w:lastRow="0" w:firstColumn="0" w:lastColumn="0" w:noHBand="0" w:noVBand="0"/>
            </w:tblPr>
            <w:tblGrid>
              <w:gridCol w:w="3470"/>
            </w:tblGrid>
            <w:tr w:rsidR="00FE4948" w:rsidRPr="00D65869" w:rsidTr="00182008">
              <w:trPr>
                <w:trHeight w:val="167"/>
              </w:trPr>
              <w:tc>
                <w:tcPr>
                  <w:tcW w:w="0" w:type="auto"/>
                </w:tcPr>
                <w:p w:rsidR="00FE4948" w:rsidRPr="00D65869" w:rsidRDefault="00FE4948" w:rsidP="00182008">
                  <w:pPr>
                    <w:pStyle w:val="Default"/>
                    <w:rPr>
                      <w:rFonts w:ascii="Times New Roman" w:hAnsi="Times New Roman" w:cs="Times New Roman"/>
                      <w:color w:val="auto"/>
                      <w:sz w:val="20"/>
                      <w:szCs w:val="20"/>
                    </w:rPr>
                  </w:pPr>
                  <w:r w:rsidRPr="00D65869">
                    <w:rPr>
                      <w:rFonts w:ascii="Times New Roman" w:hAnsi="Times New Roman" w:cs="Times New Roman"/>
                      <w:color w:val="auto"/>
                      <w:sz w:val="20"/>
                      <w:szCs w:val="20"/>
                    </w:rPr>
                    <w:t xml:space="preserve"> (Art. 2.2.1.1.1.4.1.  Decreto 1082 de 2015) </w:t>
                  </w:r>
                </w:p>
              </w:tc>
            </w:tr>
          </w:tbl>
          <w:p w:rsidR="00FE4948" w:rsidRPr="00D65869" w:rsidRDefault="00FE4948" w:rsidP="00182008">
            <w:pPr>
              <w:jc w:val="both"/>
              <w:rPr>
                <w:sz w:val="20"/>
                <w:szCs w:val="20"/>
              </w:rPr>
            </w:pPr>
          </w:p>
        </w:tc>
        <w:tc>
          <w:tcPr>
            <w:tcW w:w="5528" w:type="dxa"/>
          </w:tcPr>
          <w:tbl>
            <w:tblPr>
              <w:tblW w:w="0" w:type="auto"/>
              <w:tblBorders>
                <w:top w:val="nil"/>
                <w:left w:val="nil"/>
                <w:bottom w:val="nil"/>
                <w:right w:val="nil"/>
              </w:tblBorders>
              <w:tblLook w:val="0000" w:firstRow="0" w:lastRow="0" w:firstColumn="0" w:lastColumn="0" w:noHBand="0" w:noVBand="0"/>
            </w:tblPr>
            <w:tblGrid>
              <w:gridCol w:w="5312"/>
            </w:tblGrid>
            <w:tr w:rsidR="00FE4948" w:rsidRPr="00D65869" w:rsidTr="00182008">
              <w:trPr>
                <w:trHeight w:val="259"/>
              </w:trPr>
              <w:tc>
                <w:tcPr>
                  <w:tcW w:w="0" w:type="auto"/>
                </w:tcPr>
                <w:p w:rsidR="00FE4948" w:rsidRPr="00D65869" w:rsidRDefault="00FE4948" w:rsidP="00182008">
                  <w:pPr>
                    <w:jc w:val="both"/>
                    <w:rPr>
                      <w:color w:val="0070C0"/>
                      <w:sz w:val="20"/>
                      <w:szCs w:val="20"/>
                    </w:rPr>
                  </w:pPr>
                  <w:r w:rsidRPr="00D65869">
                    <w:rPr>
                      <w:color w:val="0070C0"/>
                      <w:sz w:val="20"/>
                      <w:szCs w:val="20"/>
                    </w:rPr>
                    <w:t>(Orientación: Las entidades estatales, deben elaborar el Plan Anual de Adquisiciones, a más tardar el 31 de enero de cada año. Igualmente, deben actualizarlo en el mes de julio de cada año. Colombia Compra Eficiente Circular Externa No. 2 de 2013. La contratación que se pretende realizar debe estar incluida en el plan de contratación y en este espacio se debe indicar el ítem donde se encuentra registrado.)</w:t>
                  </w:r>
                </w:p>
              </w:tc>
            </w:tr>
          </w:tbl>
          <w:p w:rsidR="00FE4948" w:rsidRPr="00D65869" w:rsidRDefault="00FE4948" w:rsidP="00182008">
            <w:pPr>
              <w:jc w:val="both"/>
              <w:rPr>
                <w:color w:val="C4BC96"/>
                <w:sz w:val="20"/>
                <w:szCs w:val="20"/>
              </w:rPr>
            </w:pPr>
          </w:p>
        </w:tc>
      </w:tr>
      <w:tr w:rsidR="00FE4948" w:rsidRPr="00D65869" w:rsidTr="00AF0115">
        <w:tblPrEx>
          <w:shd w:val="clear" w:color="auto" w:fill="auto"/>
        </w:tblPrEx>
        <w:trPr>
          <w:trHeight w:val="298"/>
        </w:trPr>
        <w:tc>
          <w:tcPr>
            <w:tcW w:w="3686" w:type="dxa"/>
            <w:shd w:val="clear" w:color="auto" w:fill="B4C6E7"/>
          </w:tcPr>
          <w:p w:rsidR="00FE4948" w:rsidRPr="00D65869" w:rsidRDefault="00FE4948" w:rsidP="00182008">
            <w:pPr>
              <w:jc w:val="both"/>
              <w:rPr>
                <w:sz w:val="20"/>
                <w:szCs w:val="20"/>
              </w:rPr>
            </w:pPr>
            <w:r w:rsidRPr="00D65869">
              <w:rPr>
                <w:sz w:val="20"/>
                <w:szCs w:val="20"/>
              </w:rPr>
              <w:t>Objeto de la contratación:</w:t>
            </w:r>
          </w:p>
        </w:tc>
        <w:tc>
          <w:tcPr>
            <w:tcW w:w="5528" w:type="dxa"/>
          </w:tcPr>
          <w:p w:rsidR="00FE4948" w:rsidRPr="00D65869" w:rsidRDefault="00FE4948" w:rsidP="00182008">
            <w:pPr>
              <w:jc w:val="both"/>
              <w:rPr>
                <w:color w:val="0070C0"/>
                <w:sz w:val="20"/>
                <w:szCs w:val="20"/>
              </w:rPr>
            </w:pPr>
            <w:r w:rsidRPr="00D65869">
              <w:rPr>
                <w:color w:val="0070C0"/>
                <w:sz w:val="20"/>
                <w:szCs w:val="20"/>
              </w:rPr>
              <w:t>(Orientación: De manera clara y concisa redacte el objeto, en caso de duda apóyese con la Oficina Asesora Jurídica)</w:t>
            </w:r>
          </w:p>
        </w:tc>
      </w:tr>
      <w:tr w:rsidR="00FE4948" w:rsidRPr="00D65869" w:rsidTr="00AF0115">
        <w:tblPrEx>
          <w:shd w:val="clear" w:color="auto" w:fill="auto"/>
        </w:tblPrEx>
        <w:trPr>
          <w:trHeight w:val="298"/>
        </w:trPr>
        <w:tc>
          <w:tcPr>
            <w:tcW w:w="3686" w:type="dxa"/>
            <w:shd w:val="clear" w:color="auto" w:fill="B4C6E7"/>
            <w:vAlign w:val="center"/>
          </w:tcPr>
          <w:p w:rsidR="00FE4948" w:rsidRPr="00D65869" w:rsidRDefault="00FE4948" w:rsidP="00182008">
            <w:pPr>
              <w:rPr>
                <w:sz w:val="20"/>
                <w:szCs w:val="20"/>
              </w:rPr>
            </w:pPr>
            <w:r w:rsidRPr="00D65869">
              <w:rPr>
                <w:sz w:val="20"/>
                <w:szCs w:val="20"/>
              </w:rPr>
              <w:t>Procedimiento de contratación previsto:</w:t>
            </w:r>
          </w:p>
        </w:tc>
        <w:tc>
          <w:tcPr>
            <w:tcW w:w="5528" w:type="dxa"/>
          </w:tcPr>
          <w:p w:rsidR="00FE4948" w:rsidRPr="00D65869" w:rsidRDefault="00FE4948" w:rsidP="00182008">
            <w:pPr>
              <w:jc w:val="both"/>
              <w:rPr>
                <w:b/>
                <w:sz w:val="20"/>
                <w:szCs w:val="20"/>
              </w:rPr>
            </w:pPr>
            <w:r w:rsidRPr="00D65869">
              <w:rPr>
                <w:b/>
                <w:sz w:val="20"/>
                <w:szCs w:val="20"/>
              </w:rPr>
              <w:t>Contratación Directa</w:t>
            </w:r>
          </w:p>
        </w:tc>
      </w:tr>
      <w:tr w:rsidR="00FE4948" w:rsidRPr="00D65869" w:rsidTr="00AF0115">
        <w:tblPrEx>
          <w:shd w:val="clear" w:color="auto" w:fill="auto"/>
        </w:tblPrEx>
        <w:trPr>
          <w:trHeight w:val="306"/>
        </w:trPr>
        <w:tc>
          <w:tcPr>
            <w:tcW w:w="3686" w:type="dxa"/>
            <w:shd w:val="clear" w:color="auto" w:fill="B4C6E7"/>
          </w:tcPr>
          <w:p w:rsidR="00FE4948" w:rsidRPr="00D65869" w:rsidRDefault="00FE4948" w:rsidP="00182008">
            <w:pPr>
              <w:jc w:val="both"/>
              <w:rPr>
                <w:sz w:val="20"/>
                <w:szCs w:val="20"/>
              </w:rPr>
            </w:pPr>
            <w:r w:rsidRPr="00D65869">
              <w:rPr>
                <w:sz w:val="20"/>
                <w:szCs w:val="20"/>
              </w:rPr>
              <w:t>Valor del contrato (Presupuesto Oficial):</w:t>
            </w:r>
          </w:p>
          <w:p w:rsidR="00FE4948" w:rsidRPr="00D65869" w:rsidRDefault="00FE4948" w:rsidP="00182008">
            <w:pPr>
              <w:jc w:val="both"/>
              <w:rPr>
                <w:sz w:val="20"/>
                <w:szCs w:val="20"/>
              </w:rPr>
            </w:pPr>
          </w:p>
        </w:tc>
        <w:tc>
          <w:tcPr>
            <w:tcW w:w="5528" w:type="dxa"/>
          </w:tcPr>
          <w:p w:rsidR="00FE4948" w:rsidRPr="00D65869" w:rsidRDefault="00FE4948" w:rsidP="00182008">
            <w:pPr>
              <w:jc w:val="both"/>
              <w:rPr>
                <w:sz w:val="20"/>
                <w:szCs w:val="20"/>
              </w:rPr>
            </w:pPr>
            <w:r w:rsidRPr="00D65869">
              <w:rPr>
                <w:color w:val="0070C0"/>
                <w:sz w:val="20"/>
                <w:szCs w:val="20"/>
              </w:rPr>
              <w:t>(Orientación: Presupuesto oficial en letras y números ($_________), (señale si incluye o no IVA)).</w:t>
            </w:r>
          </w:p>
        </w:tc>
      </w:tr>
    </w:tbl>
    <w:p w:rsidR="00FE4948" w:rsidRPr="00D65869" w:rsidRDefault="00FE4948">
      <w:pPr>
        <w:pStyle w:val="NormalWeb"/>
        <w:spacing w:before="0" w:after="0"/>
        <w:jc w:val="both"/>
        <w:rPr>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B51A9E" w:rsidRPr="00D65869" w:rsidTr="00AF0115">
        <w:tc>
          <w:tcPr>
            <w:tcW w:w="9214" w:type="dxa"/>
            <w:shd w:val="clear" w:color="auto" w:fill="B4C6E7"/>
          </w:tcPr>
          <w:p w:rsidR="00B51A9E" w:rsidRPr="00D65869" w:rsidRDefault="00B51A9E" w:rsidP="00AF0115">
            <w:pPr>
              <w:jc w:val="both"/>
              <w:rPr>
                <w:b/>
                <w:bCs/>
                <w:sz w:val="20"/>
                <w:szCs w:val="20"/>
                <w:shd w:val="clear" w:color="auto" w:fill="A6A6A6"/>
              </w:rPr>
            </w:pPr>
            <w:r w:rsidRPr="00AF0115">
              <w:rPr>
                <w:b/>
                <w:sz w:val="20"/>
                <w:szCs w:val="20"/>
              </w:rPr>
              <w:t>ELEMENTOS DEL ESTUDIO</w:t>
            </w:r>
          </w:p>
        </w:tc>
      </w:tr>
      <w:tr w:rsidR="00B51A9E" w:rsidRPr="00D65869" w:rsidTr="00B51A9E">
        <w:tc>
          <w:tcPr>
            <w:tcW w:w="9214" w:type="dxa"/>
            <w:shd w:val="clear" w:color="auto" w:fill="FFFFFF" w:themeFill="background1"/>
          </w:tcPr>
          <w:p w:rsidR="00B51A9E" w:rsidRPr="00D65869" w:rsidRDefault="000C29D3" w:rsidP="00182008">
            <w:pPr>
              <w:pStyle w:val="Default"/>
              <w:jc w:val="both"/>
              <w:rPr>
                <w:rFonts w:ascii="Times New Roman" w:hAnsi="Times New Roman" w:cs="Times New Roman"/>
                <w:b/>
                <w:sz w:val="20"/>
                <w:szCs w:val="20"/>
              </w:rPr>
            </w:pPr>
            <w:r w:rsidRPr="00D65869">
              <w:rPr>
                <w:rFonts w:ascii="Times New Roman" w:hAnsi="Times New Roman" w:cs="Times New Roman"/>
                <w:b/>
                <w:sz w:val="20"/>
                <w:szCs w:val="20"/>
              </w:rPr>
              <w:t xml:space="preserve">1. Introducción </w:t>
            </w:r>
          </w:p>
          <w:p w:rsidR="000C29D3" w:rsidRPr="00D65869" w:rsidRDefault="000C29D3" w:rsidP="00182008">
            <w:pPr>
              <w:pStyle w:val="Default"/>
              <w:jc w:val="both"/>
              <w:rPr>
                <w:rFonts w:ascii="Times New Roman" w:hAnsi="Times New Roman" w:cs="Times New Roman"/>
                <w:b/>
                <w:sz w:val="20"/>
                <w:szCs w:val="20"/>
              </w:rPr>
            </w:pPr>
          </w:p>
          <w:p w:rsidR="000C29D3" w:rsidRPr="00D65869" w:rsidRDefault="000C29D3" w:rsidP="000C29D3">
            <w:pPr>
              <w:jc w:val="both"/>
              <w:rPr>
                <w:color w:val="0070C0"/>
                <w:sz w:val="20"/>
                <w:szCs w:val="20"/>
              </w:rPr>
            </w:pPr>
            <w:r w:rsidRPr="00D65869">
              <w:rPr>
                <w:color w:val="0070C0"/>
                <w:sz w:val="20"/>
                <w:szCs w:val="20"/>
              </w:rPr>
              <w:t>Relacione de forma breve la justificación de la necesidad del bien o servicio a contratar que cubra la perspectiva legal.</w:t>
            </w:r>
          </w:p>
          <w:p w:rsidR="000C29D3" w:rsidRPr="00D65869" w:rsidRDefault="000C29D3" w:rsidP="00182008">
            <w:pPr>
              <w:pStyle w:val="Default"/>
              <w:jc w:val="both"/>
              <w:rPr>
                <w:rFonts w:ascii="Times New Roman" w:hAnsi="Times New Roman" w:cs="Times New Roman"/>
                <w:sz w:val="20"/>
                <w:szCs w:val="20"/>
              </w:rPr>
            </w:pPr>
          </w:p>
          <w:p w:rsidR="000C29D3" w:rsidRPr="00D65869" w:rsidRDefault="000C29D3" w:rsidP="00182008">
            <w:pPr>
              <w:pStyle w:val="Default"/>
              <w:jc w:val="both"/>
              <w:rPr>
                <w:rFonts w:ascii="Times New Roman" w:hAnsi="Times New Roman" w:cs="Times New Roman"/>
                <w:b/>
                <w:sz w:val="20"/>
                <w:szCs w:val="20"/>
              </w:rPr>
            </w:pPr>
            <w:r w:rsidRPr="00D65869">
              <w:rPr>
                <w:rFonts w:ascii="Times New Roman" w:hAnsi="Times New Roman" w:cs="Times New Roman"/>
                <w:b/>
                <w:sz w:val="20"/>
                <w:szCs w:val="20"/>
              </w:rPr>
              <w:t>2. Objetivo del estudio</w:t>
            </w:r>
          </w:p>
          <w:p w:rsidR="000C29D3" w:rsidRPr="00D65869" w:rsidRDefault="000C29D3" w:rsidP="00182008">
            <w:pPr>
              <w:pStyle w:val="Default"/>
              <w:jc w:val="both"/>
              <w:rPr>
                <w:rFonts w:ascii="Times New Roman" w:hAnsi="Times New Roman" w:cs="Times New Roman"/>
                <w:sz w:val="20"/>
                <w:szCs w:val="20"/>
              </w:rPr>
            </w:pPr>
          </w:p>
          <w:p w:rsidR="00B51A9E" w:rsidRPr="00D65869" w:rsidRDefault="00B51A9E" w:rsidP="00182008">
            <w:pPr>
              <w:jc w:val="both"/>
              <w:rPr>
                <w:sz w:val="20"/>
                <w:szCs w:val="20"/>
              </w:rPr>
            </w:pPr>
            <w:r w:rsidRPr="00D65869">
              <w:rPr>
                <w:sz w:val="20"/>
                <w:szCs w:val="20"/>
              </w:rPr>
              <w:t xml:space="preserve">El presente estudio tiene como objetivo realizar un análisis de la oferta y demanda de la prestación de </w:t>
            </w:r>
            <w:r w:rsidRPr="00D65869">
              <w:rPr>
                <w:color w:val="0070C0"/>
                <w:sz w:val="20"/>
                <w:szCs w:val="20"/>
              </w:rPr>
              <w:t>servicios profesionales</w:t>
            </w:r>
            <w:r w:rsidRPr="00D65869">
              <w:rPr>
                <w:sz w:val="20"/>
                <w:szCs w:val="20"/>
              </w:rPr>
              <w:t xml:space="preserve"> de </w:t>
            </w:r>
            <w:r w:rsidRPr="00D65869">
              <w:rPr>
                <w:color w:val="0070C0"/>
                <w:sz w:val="20"/>
                <w:szCs w:val="20"/>
              </w:rPr>
              <w:t>XXXXXX</w:t>
            </w:r>
            <w:r w:rsidRPr="00D65869">
              <w:rPr>
                <w:sz w:val="20"/>
                <w:szCs w:val="20"/>
              </w:rPr>
              <w:t>, permitiendo:</w:t>
            </w:r>
          </w:p>
          <w:p w:rsidR="00B51A9E" w:rsidRPr="00D65869" w:rsidRDefault="00B51A9E" w:rsidP="00182008">
            <w:pPr>
              <w:jc w:val="both"/>
              <w:rPr>
                <w:sz w:val="20"/>
                <w:szCs w:val="20"/>
              </w:rPr>
            </w:pPr>
          </w:p>
          <w:p w:rsidR="00B51A9E" w:rsidRPr="00D65869" w:rsidRDefault="00B51A9E" w:rsidP="00B51A9E">
            <w:pPr>
              <w:pStyle w:val="Prrafodelista"/>
              <w:numPr>
                <w:ilvl w:val="0"/>
                <w:numId w:val="5"/>
              </w:numPr>
              <w:suppressAutoHyphens w:val="0"/>
              <w:spacing w:line="276" w:lineRule="auto"/>
              <w:jc w:val="both"/>
              <w:rPr>
                <w:sz w:val="20"/>
                <w:szCs w:val="20"/>
              </w:rPr>
            </w:pPr>
            <w:r w:rsidRPr="00D65869">
              <w:rPr>
                <w:sz w:val="20"/>
                <w:szCs w:val="20"/>
              </w:rPr>
              <w:t>Conocer las características fundamentales de</w:t>
            </w:r>
            <w:r w:rsidRPr="00D65869">
              <w:rPr>
                <w:sz w:val="20"/>
                <w:szCs w:val="20"/>
                <w:lang w:val="es-MX"/>
              </w:rPr>
              <w:t xml:space="preserve"> </w:t>
            </w:r>
            <w:r w:rsidRPr="00D65869">
              <w:rPr>
                <w:sz w:val="20"/>
                <w:szCs w:val="20"/>
              </w:rPr>
              <w:t>l</w:t>
            </w:r>
            <w:r w:rsidR="00093790" w:rsidRPr="00D65869">
              <w:rPr>
                <w:sz w:val="20"/>
                <w:szCs w:val="20"/>
                <w:lang w:val="es-MX"/>
              </w:rPr>
              <w:t>las</w:t>
            </w:r>
            <w:r w:rsidRPr="00D65869">
              <w:rPr>
                <w:sz w:val="20"/>
                <w:szCs w:val="20"/>
                <w:lang w:val="es-MX"/>
              </w:rPr>
              <w:t xml:space="preserve"> empresas que conforman el</w:t>
            </w:r>
            <w:r w:rsidRPr="00D65869">
              <w:rPr>
                <w:sz w:val="20"/>
                <w:szCs w:val="20"/>
              </w:rPr>
              <w:t xml:space="preserve"> segmento de</w:t>
            </w:r>
            <w:r w:rsidRPr="00D65869">
              <w:rPr>
                <w:sz w:val="20"/>
                <w:szCs w:val="20"/>
                <w:lang w:val="es-MX"/>
              </w:rPr>
              <w:t>l</w:t>
            </w:r>
            <w:r w:rsidRPr="00D65869">
              <w:rPr>
                <w:sz w:val="20"/>
                <w:szCs w:val="20"/>
              </w:rPr>
              <w:t xml:space="preserve"> mercado que cuenta con la capacidad de suplir la presente necesidad de contratación por parte de la SDDE.</w:t>
            </w:r>
          </w:p>
          <w:p w:rsidR="00B51A9E" w:rsidRPr="00D65869" w:rsidRDefault="00B51A9E" w:rsidP="00182008">
            <w:pPr>
              <w:pStyle w:val="Prrafodelista"/>
              <w:rPr>
                <w:sz w:val="20"/>
                <w:szCs w:val="20"/>
              </w:rPr>
            </w:pPr>
          </w:p>
          <w:p w:rsidR="00B51A9E" w:rsidRPr="00D65869" w:rsidRDefault="00B51A9E" w:rsidP="00B51A9E">
            <w:pPr>
              <w:pStyle w:val="Prrafodelista"/>
              <w:numPr>
                <w:ilvl w:val="0"/>
                <w:numId w:val="5"/>
              </w:numPr>
              <w:suppressAutoHyphens w:val="0"/>
              <w:spacing w:line="276" w:lineRule="auto"/>
              <w:jc w:val="both"/>
              <w:rPr>
                <w:sz w:val="20"/>
                <w:szCs w:val="20"/>
              </w:rPr>
            </w:pPr>
            <w:r w:rsidRPr="00D65869">
              <w:rPr>
                <w:sz w:val="20"/>
                <w:szCs w:val="20"/>
              </w:rPr>
              <w:t>Determinar las variables financieras y técnicas que sirvan de base para estructurar el proceso de selección, garantizando la pluralidad de oferentes y su selección objetiva.</w:t>
            </w:r>
          </w:p>
          <w:p w:rsidR="00B51A9E" w:rsidRPr="00D65869" w:rsidRDefault="00B51A9E" w:rsidP="00182008">
            <w:pPr>
              <w:ind w:left="360"/>
              <w:jc w:val="both"/>
              <w:rPr>
                <w:sz w:val="20"/>
                <w:szCs w:val="20"/>
              </w:rPr>
            </w:pPr>
          </w:p>
          <w:p w:rsidR="00B51A9E" w:rsidRPr="00D65869" w:rsidRDefault="00B51A9E" w:rsidP="00B51A9E">
            <w:pPr>
              <w:pStyle w:val="Prrafodelista"/>
              <w:numPr>
                <w:ilvl w:val="0"/>
                <w:numId w:val="5"/>
              </w:numPr>
              <w:suppressAutoHyphens w:val="0"/>
              <w:spacing w:line="276" w:lineRule="auto"/>
              <w:jc w:val="both"/>
              <w:rPr>
                <w:sz w:val="20"/>
                <w:szCs w:val="20"/>
                <w:lang w:val="es-CO"/>
              </w:rPr>
            </w:pPr>
            <w:r w:rsidRPr="00D65869">
              <w:rPr>
                <w:sz w:val="20"/>
                <w:szCs w:val="20"/>
              </w:rPr>
              <w:t xml:space="preserve">Establecer </w:t>
            </w:r>
            <w:r w:rsidRPr="00D65869">
              <w:rPr>
                <w:sz w:val="20"/>
                <w:szCs w:val="20"/>
                <w:lang w:val="es-MX"/>
              </w:rPr>
              <w:t xml:space="preserve">los precios promedio del mercado y </w:t>
            </w:r>
            <w:r w:rsidRPr="00D65869">
              <w:rPr>
                <w:sz w:val="20"/>
                <w:szCs w:val="20"/>
              </w:rPr>
              <w:t xml:space="preserve">el presupuesto del servicio a contratar, tomando de referencia el análisis efectuado de  los precios suministrados por parte del mercado. </w:t>
            </w:r>
          </w:p>
          <w:p w:rsidR="00B51A9E" w:rsidRPr="00D65869" w:rsidRDefault="00B51A9E" w:rsidP="00182008">
            <w:pPr>
              <w:jc w:val="both"/>
              <w:rPr>
                <w:sz w:val="20"/>
                <w:szCs w:val="20"/>
              </w:rPr>
            </w:pPr>
          </w:p>
          <w:p w:rsidR="00B51A9E" w:rsidRPr="00D65869" w:rsidRDefault="00B51A9E" w:rsidP="00182008">
            <w:pPr>
              <w:pStyle w:val="Default"/>
              <w:jc w:val="both"/>
              <w:rPr>
                <w:rFonts w:ascii="Times New Roman" w:hAnsi="Times New Roman" w:cs="Times New Roman"/>
                <w:sz w:val="20"/>
                <w:szCs w:val="20"/>
              </w:rPr>
            </w:pPr>
            <w:r w:rsidRPr="00D65869">
              <w:rPr>
                <w:rFonts w:ascii="Times New Roman" w:hAnsi="Times New Roman" w:cs="Times New Roman"/>
                <w:sz w:val="20"/>
                <w:szCs w:val="20"/>
              </w:rPr>
              <w:t>Lo anterior en aras de que la SDDE seleccione el contratista idóneo para suplir las necesidades de la Entidad, mitigando el riesgo de incumplimiento por parte del contratista seleccionado.</w:t>
            </w:r>
          </w:p>
          <w:p w:rsidR="00B51A9E" w:rsidRPr="00D65869" w:rsidRDefault="00B51A9E" w:rsidP="00182008">
            <w:pPr>
              <w:autoSpaceDE w:val="0"/>
              <w:autoSpaceDN w:val="0"/>
              <w:adjustRightInd w:val="0"/>
              <w:jc w:val="both"/>
              <w:rPr>
                <w:b/>
                <w:sz w:val="20"/>
                <w:szCs w:val="20"/>
              </w:rPr>
            </w:pPr>
          </w:p>
          <w:p w:rsidR="00B51A9E" w:rsidRPr="00D65869" w:rsidRDefault="000C29D3" w:rsidP="00182008">
            <w:pPr>
              <w:autoSpaceDE w:val="0"/>
              <w:autoSpaceDN w:val="0"/>
              <w:adjustRightInd w:val="0"/>
              <w:jc w:val="both"/>
              <w:rPr>
                <w:b/>
                <w:sz w:val="20"/>
                <w:szCs w:val="20"/>
              </w:rPr>
            </w:pPr>
            <w:r w:rsidRPr="00D65869">
              <w:rPr>
                <w:b/>
                <w:sz w:val="20"/>
                <w:szCs w:val="20"/>
              </w:rPr>
              <w:t>3. F</w:t>
            </w:r>
            <w:r w:rsidR="00B51A9E" w:rsidRPr="00D65869">
              <w:rPr>
                <w:b/>
                <w:sz w:val="20"/>
                <w:szCs w:val="20"/>
              </w:rPr>
              <w:t xml:space="preserve">icha </w:t>
            </w:r>
            <w:r w:rsidRPr="00D65869">
              <w:rPr>
                <w:b/>
                <w:sz w:val="20"/>
                <w:szCs w:val="20"/>
              </w:rPr>
              <w:t xml:space="preserve">Resumen </w:t>
            </w:r>
            <w:r w:rsidR="00B51A9E" w:rsidRPr="00D65869">
              <w:rPr>
                <w:b/>
                <w:sz w:val="20"/>
                <w:szCs w:val="20"/>
              </w:rPr>
              <w:t xml:space="preserve">desde la perspectiva comercial </w:t>
            </w:r>
          </w:p>
          <w:p w:rsidR="00B51A9E" w:rsidRPr="00D65869" w:rsidRDefault="00B51A9E" w:rsidP="00182008">
            <w:pPr>
              <w:autoSpaceDE w:val="0"/>
              <w:autoSpaceDN w:val="0"/>
              <w:adjustRightInd w:val="0"/>
              <w:jc w:val="both"/>
              <w:rPr>
                <w:b/>
                <w:sz w:val="20"/>
                <w:szCs w:val="20"/>
              </w:rPr>
            </w:pPr>
          </w:p>
          <w:tbl>
            <w:tblPr>
              <w:tblW w:w="4937" w:type="pct"/>
              <w:tblLayout w:type="fixed"/>
              <w:tblCellMar>
                <w:left w:w="70" w:type="dxa"/>
                <w:right w:w="70" w:type="dxa"/>
              </w:tblCellMar>
              <w:tblLook w:val="04A0" w:firstRow="1" w:lastRow="0" w:firstColumn="1" w:lastColumn="0" w:noHBand="0" w:noVBand="1"/>
            </w:tblPr>
            <w:tblGrid>
              <w:gridCol w:w="2121"/>
              <w:gridCol w:w="1365"/>
              <w:gridCol w:w="841"/>
              <w:gridCol w:w="905"/>
              <w:gridCol w:w="941"/>
              <w:gridCol w:w="708"/>
              <w:gridCol w:w="1511"/>
              <w:gridCol w:w="483"/>
            </w:tblGrid>
            <w:tr w:rsidR="00B51A9E" w:rsidRPr="00D65869" w:rsidTr="00AF0115">
              <w:trPr>
                <w:trHeight w:val="300"/>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B4C6E7"/>
                  <w:vAlign w:val="center"/>
                  <w:hideMark/>
                </w:tcPr>
                <w:p w:rsidR="00B51A9E" w:rsidRPr="00D65869" w:rsidRDefault="00B51A9E" w:rsidP="00182008">
                  <w:pPr>
                    <w:jc w:val="center"/>
                    <w:rPr>
                      <w:b/>
                      <w:bCs/>
                      <w:color w:val="000000"/>
                      <w:sz w:val="20"/>
                      <w:szCs w:val="20"/>
                      <w:lang w:val="es-CO" w:eastAsia="es-CO"/>
                    </w:rPr>
                  </w:pPr>
                  <w:r w:rsidRPr="00D65869">
                    <w:rPr>
                      <w:b/>
                      <w:bCs/>
                      <w:color w:val="000000"/>
                      <w:sz w:val="20"/>
                      <w:szCs w:val="20"/>
                      <w:lang w:eastAsia="es-CO"/>
                    </w:rPr>
                    <w:t xml:space="preserve">FICHA RESUMEN DEL ESTUDIO </w:t>
                  </w:r>
                </w:p>
              </w:tc>
            </w:tr>
            <w:tr w:rsidR="00B51A9E" w:rsidRPr="00D65869" w:rsidTr="00AF0115">
              <w:trPr>
                <w:trHeight w:val="397"/>
              </w:trPr>
              <w:tc>
                <w:tcPr>
                  <w:tcW w:w="1195" w:type="pct"/>
                  <w:tcBorders>
                    <w:top w:val="nil"/>
                    <w:left w:val="single" w:sz="4" w:space="0" w:color="auto"/>
                    <w:bottom w:val="single" w:sz="4" w:space="0" w:color="auto"/>
                    <w:right w:val="single" w:sz="4" w:space="0" w:color="auto"/>
                  </w:tcBorders>
                  <w:shd w:val="clear" w:color="auto" w:fill="B4C6E7"/>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Requerimiento</w:t>
                  </w:r>
                </w:p>
              </w:tc>
              <w:tc>
                <w:tcPr>
                  <w:tcW w:w="3805" w:type="pct"/>
                  <w:gridSpan w:val="7"/>
                  <w:tcBorders>
                    <w:top w:val="single" w:sz="4" w:space="0" w:color="auto"/>
                    <w:left w:val="nil"/>
                    <w:bottom w:val="single" w:sz="4" w:space="0" w:color="auto"/>
                    <w:right w:val="single" w:sz="4" w:space="0" w:color="auto"/>
                  </w:tcBorders>
                  <w:shd w:val="clear" w:color="auto" w:fill="auto"/>
                  <w:vAlign w:val="center"/>
                  <w:hideMark/>
                </w:tcPr>
                <w:p w:rsidR="00B51A9E" w:rsidRPr="00D65869" w:rsidRDefault="00B51A9E" w:rsidP="00182008">
                  <w:pPr>
                    <w:jc w:val="both"/>
                    <w:rPr>
                      <w:color w:val="000000"/>
                      <w:sz w:val="20"/>
                      <w:szCs w:val="20"/>
                      <w:lang w:val="es-CO" w:eastAsia="es-CO"/>
                    </w:rPr>
                  </w:pPr>
                  <w:r w:rsidRPr="00D65869">
                    <w:rPr>
                      <w:iCs/>
                      <w:color w:val="000000"/>
                      <w:sz w:val="20"/>
                      <w:szCs w:val="20"/>
                      <w:lang w:eastAsia="es-CO"/>
                    </w:rPr>
                    <w:t> </w:t>
                  </w:r>
                </w:p>
              </w:tc>
            </w:tr>
            <w:tr w:rsidR="00B51A9E" w:rsidRPr="00D65869" w:rsidTr="00AF0115">
              <w:trPr>
                <w:trHeight w:val="397"/>
              </w:trPr>
              <w:tc>
                <w:tcPr>
                  <w:tcW w:w="1195" w:type="pct"/>
                  <w:tcBorders>
                    <w:top w:val="nil"/>
                    <w:left w:val="single" w:sz="4" w:space="0" w:color="auto"/>
                    <w:bottom w:val="single" w:sz="4" w:space="0" w:color="auto"/>
                    <w:right w:val="single" w:sz="4" w:space="0" w:color="auto"/>
                  </w:tcBorders>
                  <w:shd w:val="clear" w:color="auto" w:fill="B4C6E7"/>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Área solicitante</w:t>
                  </w:r>
                </w:p>
              </w:tc>
              <w:tc>
                <w:tcPr>
                  <w:tcW w:w="3805" w:type="pct"/>
                  <w:gridSpan w:val="7"/>
                  <w:tcBorders>
                    <w:top w:val="single" w:sz="4" w:space="0" w:color="auto"/>
                    <w:left w:val="nil"/>
                    <w:bottom w:val="single" w:sz="4" w:space="0" w:color="auto"/>
                    <w:right w:val="single" w:sz="4" w:space="0" w:color="auto"/>
                  </w:tcBorders>
                  <w:shd w:val="clear" w:color="auto" w:fill="auto"/>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 </w:t>
                  </w:r>
                </w:p>
              </w:tc>
            </w:tr>
            <w:tr w:rsidR="00B51A9E" w:rsidRPr="00D65869" w:rsidTr="00AF0115">
              <w:trPr>
                <w:trHeight w:val="397"/>
              </w:trPr>
              <w:tc>
                <w:tcPr>
                  <w:tcW w:w="1195" w:type="pct"/>
                  <w:tcBorders>
                    <w:top w:val="nil"/>
                    <w:left w:val="single" w:sz="4" w:space="0" w:color="auto"/>
                    <w:bottom w:val="single" w:sz="4" w:space="0" w:color="auto"/>
                    <w:right w:val="single" w:sz="4" w:space="0" w:color="auto"/>
                  </w:tcBorders>
                  <w:shd w:val="clear" w:color="auto" w:fill="B4C6E7"/>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 xml:space="preserve">Proveedores </w:t>
                  </w:r>
                </w:p>
              </w:tc>
              <w:tc>
                <w:tcPr>
                  <w:tcW w:w="769" w:type="pct"/>
                  <w:tcBorders>
                    <w:top w:val="nil"/>
                    <w:left w:val="nil"/>
                    <w:bottom w:val="single" w:sz="4" w:space="0" w:color="auto"/>
                    <w:right w:val="single" w:sz="4" w:space="0" w:color="auto"/>
                  </w:tcBorders>
                  <w:shd w:val="clear" w:color="auto" w:fill="B4C6E7"/>
                  <w:vAlign w:val="center"/>
                  <w:hideMark/>
                </w:tcPr>
                <w:p w:rsidR="00B51A9E" w:rsidRPr="00D65869" w:rsidRDefault="00B51A9E" w:rsidP="00182008">
                  <w:pPr>
                    <w:jc w:val="center"/>
                    <w:rPr>
                      <w:color w:val="000000"/>
                      <w:sz w:val="20"/>
                      <w:szCs w:val="20"/>
                      <w:lang w:val="es-CO" w:eastAsia="es-CO"/>
                    </w:rPr>
                  </w:pPr>
                  <w:r w:rsidRPr="00D65869">
                    <w:rPr>
                      <w:color w:val="000000"/>
                      <w:sz w:val="20"/>
                      <w:szCs w:val="20"/>
                      <w:lang w:eastAsia="es-CO"/>
                    </w:rPr>
                    <w:t>Consultados</w:t>
                  </w:r>
                </w:p>
              </w:tc>
              <w:tc>
                <w:tcPr>
                  <w:tcW w:w="474" w:type="pct"/>
                  <w:tcBorders>
                    <w:top w:val="single" w:sz="4" w:space="0" w:color="auto"/>
                    <w:left w:val="nil"/>
                    <w:bottom w:val="single" w:sz="4" w:space="0" w:color="auto"/>
                    <w:right w:val="single" w:sz="4" w:space="0" w:color="auto"/>
                  </w:tcBorders>
                  <w:shd w:val="clear" w:color="auto" w:fill="auto"/>
                  <w:vAlign w:val="center"/>
                  <w:hideMark/>
                </w:tcPr>
                <w:p w:rsidR="00B51A9E" w:rsidRPr="00D65869" w:rsidRDefault="00B51A9E" w:rsidP="00182008">
                  <w:pPr>
                    <w:jc w:val="center"/>
                    <w:rPr>
                      <w:color w:val="000000"/>
                      <w:sz w:val="20"/>
                      <w:szCs w:val="20"/>
                      <w:lang w:val="es-CO" w:eastAsia="es-CO"/>
                    </w:rPr>
                  </w:pPr>
                  <w:r w:rsidRPr="00D65869">
                    <w:rPr>
                      <w:color w:val="000000"/>
                      <w:sz w:val="20"/>
                      <w:szCs w:val="20"/>
                      <w:lang w:eastAsia="es-CO"/>
                    </w:rPr>
                    <w:t> </w:t>
                  </w:r>
                </w:p>
              </w:tc>
              <w:tc>
                <w:tcPr>
                  <w:tcW w:w="1040" w:type="pct"/>
                  <w:gridSpan w:val="2"/>
                  <w:tcBorders>
                    <w:top w:val="single" w:sz="4" w:space="0" w:color="auto"/>
                    <w:left w:val="nil"/>
                    <w:bottom w:val="single" w:sz="4" w:space="0" w:color="auto"/>
                    <w:right w:val="single" w:sz="4" w:space="0" w:color="auto"/>
                  </w:tcBorders>
                  <w:shd w:val="clear" w:color="auto" w:fill="B4C6E7"/>
                  <w:vAlign w:val="center"/>
                  <w:hideMark/>
                </w:tcPr>
                <w:p w:rsidR="00B51A9E" w:rsidRPr="00D65869" w:rsidRDefault="00B51A9E" w:rsidP="00182008">
                  <w:pPr>
                    <w:jc w:val="center"/>
                    <w:rPr>
                      <w:color w:val="000000"/>
                      <w:sz w:val="20"/>
                      <w:szCs w:val="20"/>
                      <w:lang w:val="es-CO" w:eastAsia="es-CO"/>
                    </w:rPr>
                  </w:pPr>
                  <w:r w:rsidRPr="00D65869">
                    <w:rPr>
                      <w:color w:val="000000"/>
                      <w:sz w:val="20"/>
                      <w:szCs w:val="20"/>
                      <w:lang w:eastAsia="es-CO"/>
                    </w:rPr>
                    <w:t>Participaron*</w:t>
                  </w:r>
                </w:p>
              </w:tc>
              <w:tc>
                <w:tcPr>
                  <w:tcW w:w="399" w:type="pct"/>
                  <w:tcBorders>
                    <w:top w:val="nil"/>
                    <w:left w:val="nil"/>
                    <w:bottom w:val="single" w:sz="4" w:space="0" w:color="auto"/>
                    <w:right w:val="single" w:sz="4" w:space="0" w:color="auto"/>
                  </w:tcBorders>
                  <w:shd w:val="clear" w:color="auto" w:fill="auto"/>
                  <w:vAlign w:val="center"/>
                  <w:hideMark/>
                </w:tcPr>
                <w:p w:rsidR="00B51A9E" w:rsidRPr="00D65869" w:rsidRDefault="00B51A9E" w:rsidP="00182008">
                  <w:pPr>
                    <w:jc w:val="center"/>
                    <w:rPr>
                      <w:color w:val="000000"/>
                      <w:sz w:val="20"/>
                      <w:szCs w:val="20"/>
                      <w:lang w:val="es-CO" w:eastAsia="es-CO"/>
                    </w:rPr>
                  </w:pPr>
                  <w:r w:rsidRPr="00D65869">
                    <w:rPr>
                      <w:color w:val="000000"/>
                      <w:sz w:val="20"/>
                      <w:szCs w:val="20"/>
                      <w:lang w:eastAsia="es-CO"/>
                    </w:rPr>
                    <w:t> </w:t>
                  </w:r>
                </w:p>
              </w:tc>
              <w:tc>
                <w:tcPr>
                  <w:tcW w:w="851" w:type="pct"/>
                  <w:tcBorders>
                    <w:top w:val="single" w:sz="4" w:space="0" w:color="auto"/>
                    <w:left w:val="nil"/>
                    <w:bottom w:val="single" w:sz="4" w:space="0" w:color="auto"/>
                    <w:right w:val="single" w:sz="4" w:space="0" w:color="auto"/>
                  </w:tcBorders>
                  <w:shd w:val="clear" w:color="auto" w:fill="B4C6E7"/>
                  <w:vAlign w:val="center"/>
                  <w:hideMark/>
                </w:tcPr>
                <w:p w:rsidR="00B51A9E" w:rsidRPr="00D65869" w:rsidRDefault="00B51A9E" w:rsidP="00182008">
                  <w:pPr>
                    <w:jc w:val="center"/>
                    <w:rPr>
                      <w:color w:val="000000"/>
                      <w:sz w:val="20"/>
                      <w:szCs w:val="20"/>
                      <w:lang w:val="es-CO" w:eastAsia="es-CO"/>
                    </w:rPr>
                  </w:pPr>
                  <w:r w:rsidRPr="00D65869">
                    <w:rPr>
                      <w:color w:val="000000"/>
                      <w:sz w:val="20"/>
                      <w:szCs w:val="20"/>
                      <w:lang w:eastAsia="es-CO"/>
                    </w:rPr>
                    <w:t>Porcentaje de participación</w:t>
                  </w:r>
                </w:p>
              </w:tc>
              <w:tc>
                <w:tcPr>
                  <w:tcW w:w="272" w:type="pct"/>
                  <w:tcBorders>
                    <w:top w:val="nil"/>
                    <w:left w:val="nil"/>
                    <w:bottom w:val="single" w:sz="4" w:space="0" w:color="auto"/>
                    <w:right w:val="single" w:sz="4" w:space="0" w:color="auto"/>
                  </w:tcBorders>
                  <w:shd w:val="clear" w:color="auto" w:fill="auto"/>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w:t>
                  </w:r>
                </w:p>
              </w:tc>
            </w:tr>
            <w:tr w:rsidR="00B51A9E" w:rsidRPr="00D65869" w:rsidTr="00AF0115">
              <w:trPr>
                <w:trHeight w:val="20"/>
              </w:trPr>
              <w:tc>
                <w:tcPr>
                  <w:tcW w:w="1195" w:type="pct"/>
                  <w:tcBorders>
                    <w:top w:val="nil"/>
                    <w:left w:val="single" w:sz="4" w:space="0" w:color="auto"/>
                    <w:bottom w:val="single" w:sz="4" w:space="0" w:color="auto"/>
                    <w:right w:val="single" w:sz="4" w:space="0" w:color="auto"/>
                  </w:tcBorders>
                  <w:shd w:val="clear" w:color="auto" w:fill="B4C6E7"/>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Fecha de Inicio del estudio de mercado</w:t>
                  </w:r>
                </w:p>
              </w:tc>
              <w:tc>
                <w:tcPr>
                  <w:tcW w:w="1753" w:type="pct"/>
                  <w:gridSpan w:val="3"/>
                  <w:tcBorders>
                    <w:top w:val="single" w:sz="4" w:space="0" w:color="auto"/>
                    <w:left w:val="nil"/>
                    <w:bottom w:val="single" w:sz="4" w:space="0" w:color="auto"/>
                    <w:right w:val="single" w:sz="4" w:space="0" w:color="auto"/>
                  </w:tcBorders>
                  <w:shd w:val="clear" w:color="auto" w:fill="auto"/>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 </w:t>
                  </w:r>
                </w:p>
              </w:tc>
              <w:tc>
                <w:tcPr>
                  <w:tcW w:w="929" w:type="pct"/>
                  <w:gridSpan w:val="2"/>
                  <w:tcBorders>
                    <w:top w:val="single" w:sz="4" w:space="0" w:color="auto"/>
                    <w:left w:val="nil"/>
                    <w:bottom w:val="single" w:sz="4" w:space="0" w:color="auto"/>
                    <w:right w:val="single" w:sz="4" w:space="0" w:color="auto"/>
                  </w:tcBorders>
                  <w:shd w:val="clear" w:color="auto" w:fill="B4C6E7"/>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 xml:space="preserve">Fecha de Finalización </w:t>
                  </w:r>
                </w:p>
              </w:tc>
              <w:tc>
                <w:tcPr>
                  <w:tcW w:w="1123" w:type="pct"/>
                  <w:gridSpan w:val="2"/>
                  <w:tcBorders>
                    <w:top w:val="single" w:sz="4" w:space="0" w:color="auto"/>
                    <w:left w:val="nil"/>
                    <w:bottom w:val="single" w:sz="4" w:space="0" w:color="auto"/>
                    <w:right w:val="single" w:sz="4" w:space="0" w:color="auto"/>
                  </w:tcBorders>
                  <w:shd w:val="clear" w:color="auto" w:fill="auto"/>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 </w:t>
                  </w:r>
                </w:p>
              </w:tc>
            </w:tr>
            <w:tr w:rsidR="00B51A9E" w:rsidRPr="00D65869" w:rsidTr="00AF0115">
              <w:trPr>
                <w:trHeight w:val="20"/>
              </w:trPr>
              <w:tc>
                <w:tcPr>
                  <w:tcW w:w="1195" w:type="pct"/>
                  <w:tcBorders>
                    <w:top w:val="nil"/>
                    <w:left w:val="single" w:sz="4" w:space="0" w:color="auto"/>
                    <w:bottom w:val="single" w:sz="4" w:space="0" w:color="auto"/>
                    <w:right w:val="single" w:sz="4" w:space="0" w:color="auto"/>
                  </w:tcBorders>
                  <w:shd w:val="clear" w:color="auto" w:fill="B4C6E7"/>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Valor estimado del contrato</w:t>
                  </w:r>
                </w:p>
              </w:tc>
              <w:tc>
                <w:tcPr>
                  <w:tcW w:w="3805" w:type="pct"/>
                  <w:gridSpan w:val="7"/>
                  <w:tcBorders>
                    <w:top w:val="single" w:sz="4" w:space="0" w:color="auto"/>
                    <w:left w:val="nil"/>
                    <w:bottom w:val="single" w:sz="4" w:space="0" w:color="auto"/>
                    <w:right w:val="single" w:sz="4" w:space="0" w:color="auto"/>
                  </w:tcBorders>
                  <w:shd w:val="clear" w:color="auto" w:fill="auto"/>
                  <w:vAlign w:val="center"/>
                  <w:hideMark/>
                </w:tcPr>
                <w:p w:rsidR="00B51A9E" w:rsidRPr="00D65869" w:rsidRDefault="00B51A9E" w:rsidP="00182008">
                  <w:pPr>
                    <w:rPr>
                      <w:b/>
                      <w:bCs/>
                      <w:color w:val="000000"/>
                      <w:sz w:val="20"/>
                      <w:szCs w:val="20"/>
                      <w:lang w:val="es-CO" w:eastAsia="es-CO"/>
                    </w:rPr>
                  </w:pPr>
                  <w:r w:rsidRPr="00D65869">
                    <w:rPr>
                      <w:b/>
                      <w:bCs/>
                      <w:color w:val="000000"/>
                      <w:sz w:val="20"/>
                      <w:szCs w:val="20"/>
                      <w:lang w:val="es-MX" w:eastAsia="es-CO"/>
                    </w:rPr>
                    <w:t> </w:t>
                  </w:r>
                </w:p>
              </w:tc>
            </w:tr>
            <w:tr w:rsidR="00B51A9E" w:rsidRPr="00D65869" w:rsidTr="00AF0115">
              <w:trPr>
                <w:trHeight w:val="20"/>
              </w:trPr>
              <w:tc>
                <w:tcPr>
                  <w:tcW w:w="1195" w:type="pct"/>
                  <w:tcBorders>
                    <w:top w:val="nil"/>
                    <w:left w:val="single" w:sz="4" w:space="0" w:color="auto"/>
                    <w:bottom w:val="single" w:sz="4" w:space="0" w:color="auto"/>
                    <w:right w:val="single" w:sz="4" w:space="0" w:color="auto"/>
                  </w:tcBorders>
                  <w:shd w:val="clear" w:color="auto" w:fill="B4C6E7"/>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 xml:space="preserve">Plazo estimado Ejecución </w:t>
                  </w:r>
                </w:p>
              </w:tc>
              <w:tc>
                <w:tcPr>
                  <w:tcW w:w="3805" w:type="pct"/>
                  <w:gridSpan w:val="7"/>
                  <w:tcBorders>
                    <w:top w:val="single" w:sz="4" w:space="0" w:color="auto"/>
                    <w:left w:val="nil"/>
                    <w:bottom w:val="single" w:sz="4" w:space="0" w:color="auto"/>
                    <w:right w:val="single" w:sz="4" w:space="0" w:color="auto"/>
                  </w:tcBorders>
                  <w:shd w:val="clear" w:color="auto" w:fill="auto"/>
                  <w:vAlign w:val="center"/>
                  <w:hideMark/>
                </w:tcPr>
                <w:p w:rsidR="00B51A9E" w:rsidRPr="00D65869" w:rsidRDefault="00B51A9E" w:rsidP="00182008">
                  <w:pPr>
                    <w:jc w:val="both"/>
                    <w:rPr>
                      <w:color w:val="000000"/>
                      <w:sz w:val="20"/>
                      <w:szCs w:val="20"/>
                      <w:lang w:val="es-CO" w:eastAsia="es-CO"/>
                    </w:rPr>
                  </w:pPr>
                  <w:r w:rsidRPr="00D65869">
                    <w:rPr>
                      <w:iCs/>
                      <w:color w:val="000000"/>
                      <w:sz w:val="20"/>
                      <w:szCs w:val="20"/>
                      <w:lang w:eastAsia="es-CO"/>
                    </w:rPr>
                    <w:t> </w:t>
                  </w:r>
                </w:p>
              </w:tc>
            </w:tr>
            <w:tr w:rsidR="00B51A9E" w:rsidRPr="00D65869" w:rsidTr="00AF0115">
              <w:trPr>
                <w:trHeight w:val="20"/>
              </w:trPr>
              <w:tc>
                <w:tcPr>
                  <w:tcW w:w="1195" w:type="pct"/>
                  <w:tcBorders>
                    <w:top w:val="nil"/>
                    <w:left w:val="single" w:sz="4" w:space="0" w:color="auto"/>
                    <w:bottom w:val="single" w:sz="4" w:space="0" w:color="auto"/>
                    <w:right w:val="single" w:sz="4" w:space="0" w:color="auto"/>
                  </w:tcBorders>
                  <w:shd w:val="clear" w:color="auto" w:fill="B4C6E7"/>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Modalidad de contratación</w:t>
                  </w:r>
                </w:p>
              </w:tc>
              <w:tc>
                <w:tcPr>
                  <w:tcW w:w="3805" w:type="pct"/>
                  <w:gridSpan w:val="7"/>
                  <w:tcBorders>
                    <w:top w:val="single" w:sz="4" w:space="0" w:color="auto"/>
                    <w:left w:val="nil"/>
                    <w:bottom w:val="single" w:sz="4" w:space="0" w:color="auto"/>
                    <w:right w:val="single" w:sz="4" w:space="0" w:color="auto"/>
                  </w:tcBorders>
                  <w:shd w:val="clear" w:color="auto" w:fill="auto"/>
                  <w:vAlign w:val="center"/>
                  <w:hideMark/>
                </w:tcPr>
                <w:p w:rsidR="00B51A9E" w:rsidRPr="00D65869" w:rsidRDefault="00B51A9E" w:rsidP="00182008">
                  <w:pPr>
                    <w:rPr>
                      <w:color w:val="000000"/>
                      <w:sz w:val="20"/>
                      <w:szCs w:val="20"/>
                      <w:lang w:val="es-CO" w:eastAsia="es-CO"/>
                    </w:rPr>
                  </w:pPr>
                  <w:r w:rsidRPr="00D65869">
                    <w:rPr>
                      <w:color w:val="000000"/>
                      <w:sz w:val="20"/>
                      <w:szCs w:val="20"/>
                      <w:lang w:eastAsia="es-CO"/>
                    </w:rPr>
                    <w:t> </w:t>
                  </w:r>
                </w:p>
              </w:tc>
            </w:tr>
          </w:tbl>
          <w:p w:rsidR="00B51A9E" w:rsidRPr="00D65869" w:rsidRDefault="00B51A9E" w:rsidP="00B51A9E">
            <w:pPr>
              <w:jc w:val="both"/>
              <w:rPr>
                <w:sz w:val="20"/>
                <w:szCs w:val="20"/>
                <w:lang w:val="es-MX"/>
              </w:rPr>
            </w:pPr>
          </w:p>
          <w:p w:rsidR="00B51A9E" w:rsidRPr="00D65869" w:rsidRDefault="00B51A9E" w:rsidP="00B51A9E">
            <w:pPr>
              <w:jc w:val="both"/>
              <w:rPr>
                <w:sz w:val="20"/>
                <w:szCs w:val="20"/>
                <w:lang w:val="es-MX"/>
              </w:rPr>
            </w:pPr>
            <w:r w:rsidRPr="00D65869">
              <w:rPr>
                <w:sz w:val="20"/>
                <w:szCs w:val="20"/>
                <w:lang w:val="es-MX"/>
              </w:rPr>
              <w:t>*Participaron: Son todos los proveedores que respondieron a la invitación, ya sea mediante observaciones, cotización o manifestación expresa de no participar.</w:t>
            </w:r>
          </w:p>
          <w:p w:rsidR="00B51A9E" w:rsidRPr="00D65869" w:rsidRDefault="00B51A9E" w:rsidP="00182008">
            <w:pPr>
              <w:autoSpaceDE w:val="0"/>
              <w:autoSpaceDN w:val="0"/>
              <w:adjustRightInd w:val="0"/>
              <w:jc w:val="both"/>
              <w:rPr>
                <w:b/>
                <w:sz w:val="20"/>
                <w:szCs w:val="20"/>
                <w:lang w:val="es-MX"/>
              </w:rPr>
            </w:pPr>
          </w:p>
          <w:p w:rsidR="000C29D3" w:rsidRPr="00D65869" w:rsidRDefault="000C29D3" w:rsidP="000C29D3">
            <w:pPr>
              <w:jc w:val="both"/>
              <w:rPr>
                <w:color w:val="000000"/>
                <w:sz w:val="20"/>
                <w:szCs w:val="20"/>
              </w:rPr>
            </w:pPr>
            <w:r w:rsidRPr="00D65869">
              <w:rPr>
                <w:color w:val="000000"/>
                <w:sz w:val="20"/>
                <w:szCs w:val="20"/>
              </w:rPr>
              <w:t xml:space="preserve">Nota: De los </w:t>
            </w:r>
            <w:r w:rsidRPr="00D65869">
              <w:rPr>
                <w:color w:val="0070C0"/>
                <w:sz w:val="20"/>
                <w:szCs w:val="20"/>
              </w:rPr>
              <w:t>XX</w:t>
            </w:r>
            <w:r w:rsidRPr="00D65869">
              <w:rPr>
                <w:color w:val="000000"/>
                <w:sz w:val="20"/>
                <w:szCs w:val="20"/>
              </w:rPr>
              <w:t xml:space="preserve"> proveedores potenciales que se contactaron, </w:t>
            </w:r>
            <w:r w:rsidRPr="00D65869">
              <w:rPr>
                <w:color w:val="0070C0"/>
                <w:sz w:val="20"/>
                <w:szCs w:val="20"/>
              </w:rPr>
              <w:t>XX</w:t>
            </w:r>
            <w:r w:rsidRPr="00D65869">
              <w:rPr>
                <w:color w:val="000000"/>
                <w:sz w:val="20"/>
                <w:szCs w:val="20"/>
              </w:rPr>
              <w:t xml:space="preserve"> enviaron cotización, </w:t>
            </w:r>
            <w:r w:rsidRPr="00D65869">
              <w:rPr>
                <w:color w:val="0070C0"/>
                <w:sz w:val="20"/>
                <w:szCs w:val="20"/>
              </w:rPr>
              <w:t xml:space="preserve">XX </w:t>
            </w:r>
            <w:r w:rsidRPr="00D65869">
              <w:rPr>
                <w:color w:val="000000"/>
                <w:sz w:val="20"/>
                <w:szCs w:val="20"/>
              </w:rPr>
              <w:t xml:space="preserve">remitieron observaciones y </w:t>
            </w:r>
            <w:r w:rsidRPr="00D65869">
              <w:rPr>
                <w:color w:val="0070C0"/>
                <w:sz w:val="20"/>
                <w:szCs w:val="20"/>
              </w:rPr>
              <w:t xml:space="preserve">XX </w:t>
            </w:r>
            <w:r w:rsidRPr="00D65869">
              <w:rPr>
                <w:color w:val="000000"/>
                <w:sz w:val="20"/>
                <w:szCs w:val="20"/>
              </w:rPr>
              <w:t xml:space="preserve">manifestaron no participar. </w:t>
            </w:r>
          </w:p>
          <w:p w:rsidR="00B51A9E" w:rsidRPr="00D65869" w:rsidRDefault="00B51A9E" w:rsidP="00182008">
            <w:pPr>
              <w:autoSpaceDE w:val="0"/>
              <w:autoSpaceDN w:val="0"/>
              <w:adjustRightInd w:val="0"/>
              <w:jc w:val="both"/>
              <w:rPr>
                <w:b/>
                <w:sz w:val="20"/>
                <w:szCs w:val="20"/>
                <w:lang w:val="es-MX"/>
              </w:rPr>
            </w:pPr>
          </w:p>
          <w:p w:rsidR="00B51A9E" w:rsidRPr="00D65869" w:rsidRDefault="000C29D3" w:rsidP="00182008">
            <w:pPr>
              <w:autoSpaceDE w:val="0"/>
              <w:autoSpaceDN w:val="0"/>
              <w:adjustRightInd w:val="0"/>
              <w:jc w:val="both"/>
              <w:rPr>
                <w:b/>
                <w:sz w:val="20"/>
                <w:szCs w:val="20"/>
              </w:rPr>
            </w:pPr>
            <w:r w:rsidRPr="00D65869">
              <w:rPr>
                <w:b/>
                <w:sz w:val="20"/>
                <w:szCs w:val="20"/>
              </w:rPr>
              <w:t xml:space="preserve">4. Análisis de la situación actual </w:t>
            </w:r>
          </w:p>
          <w:p w:rsidR="000C29D3" w:rsidRPr="00D65869" w:rsidRDefault="000C29D3" w:rsidP="00182008">
            <w:pPr>
              <w:autoSpaceDE w:val="0"/>
              <w:autoSpaceDN w:val="0"/>
              <w:adjustRightInd w:val="0"/>
              <w:jc w:val="both"/>
              <w:rPr>
                <w:b/>
                <w:sz w:val="20"/>
                <w:szCs w:val="20"/>
              </w:rPr>
            </w:pPr>
          </w:p>
          <w:p w:rsidR="00B51A9E" w:rsidRPr="00D65869" w:rsidRDefault="000C29D3" w:rsidP="00182008">
            <w:pPr>
              <w:autoSpaceDE w:val="0"/>
              <w:autoSpaceDN w:val="0"/>
              <w:adjustRightInd w:val="0"/>
              <w:jc w:val="both"/>
              <w:rPr>
                <w:b/>
                <w:sz w:val="20"/>
                <w:szCs w:val="20"/>
              </w:rPr>
            </w:pPr>
            <w:r w:rsidRPr="00D65869">
              <w:rPr>
                <w:b/>
                <w:sz w:val="20"/>
                <w:szCs w:val="20"/>
              </w:rPr>
              <w:t>4.1. H</w:t>
            </w:r>
            <w:r w:rsidR="00B51A9E" w:rsidRPr="00D65869">
              <w:rPr>
                <w:b/>
                <w:sz w:val="20"/>
                <w:szCs w:val="20"/>
              </w:rPr>
              <w:t xml:space="preserve">istórico de contratación </w:t>
            </w:r>
          </w:p>
          <w:p w:rsidR="00B51A9E" w:rsidRPr="00D65869" w:rsidRDefault="00B51A9E" w:rsidP="00182008">
            <w:pPr>
              <w:autoSpaceDE w:val="0"/>
              <w:autoSpaceDN w:val="0"/>
              <w:adjustRightInd w:val="0"/>
              <w:jc w:val="both"/>
              <w:rPr>
                <w:b/>
                <w:sz w:val="20"/>
                <w:szCs w:val="20"/>
              </w:rPr>
            </w:pPr>
          </w:p>
          <w:p w:rsidR="000C29D3" w:rsidRPr="00D65869" w:rsidRDefault="000C29D3" w:rsidP="000C29D3">
            <w:pPr>
              <w:jc w:val="both"/>
              <w:rPr>
                <w:sz w:val="20"/>
                <w:szCs w:val="20"/>
              </w:rPr>
            </w:pPr>
            <w:r w:rsidRPr="00D65869">
              <w:rPr>
                <w:sz w:val="20"/>
                <w:szCs w:val="20"/>
              </w:rPr>
              <w:t xml:space="preserve">Durante los últimos </w:t>
            </w:r>
            <w:r w:rsidRPr="00D65869">
              <w:rPr>
                <w:color w:val="0070C0"/>
                <w:sz w:val="20"/>
                <w:szCs w:val="20"/>
              </w:rPr>
              <w:t>XX</w:t>
            </w:r>
            <w:r w:rsidRPr="00D65869">
              <w:rPr>
                <w:sz w:val="20"/>
                <w:szCs w:val="20"/>
              </w:rPr>
              <w:t xml:space="preserve"> años, la Entidad ha realizado </w:t>
            </w:r>
            <w:r w:rsidRPr="00D65869">
              <w:rPr>
                <w:color w:val="0070C0"/>
                <w:sz w:val="20"/>
                <w:szCs w:val="20"/>
              </w:rPr>
              <w:t xml:space="preserve">XX </w:t>
            </w:r>
            <w:r w:rsidRPr="00D65869">
              <w:rPr>
                <w:sz w:val="20"/>
                <w:szCs w:val="20"/>
              </w:rPr>
              <w:t xml:space="preserve">procesos de selección para </w:t>
            </w:r>
            <w:r w:rsidRPr="00D65869">
              <w:rPr>
                <w:color w:val="0070C0"/>
                <w:sz w:val="20"/>
                <w:szCs w:val="20"/>
              </w:rPr>
              <w:t>contratar el servicio en estudio / adquirir los bienes en estudio</w:t>
            </w:r>
            <w:r w:rsidRPr="00D65869">
              <w:rPr>
                <w:sz w:val="20"/>
                <w:szCs w:val="20"/>
              </w:rPr>
              <w:t>. A continuación se resumen los procesos de selección y los contratos resultantes de los mismos:</w:t>
            </w:r>
          </w:p>
          <w:p w:rsidR="000C29D3" w:rsidRPr="00D65869" w:rsidRDefault="000C29D3" w:rsidP="000C29D3">
            <w:pPr>
              <w:jc w:val="both"/>
              <w:rPr>
                <w:sz w:val="20"/>
                <w:szCs w:val="20"/>
              </w:rPr>
            </w:pPr>
          </w:p>
          <w:p w:rsidR="000C29D3" w:rsidRPr="00D65869" w:rsidRDefault="000C29D3" w:rsidP="000C29D3">
            <w:pPr>
              <w:jc w:val="both"/>
              <w:rPr>
                <w:color w:val="0070C0"/>
                <w:sz w:val="20"/>
                <w:szCs w:val="20"/>
              </w:rPr>
            </w:pPr>
            <w:r w:rsidRPr="00D65869">
              <w:rPr>
                <w:color w:val="0070C0"/>
                <w:sz w:val="20"/>
                <w:szCs w:val="20"/>
              </w:rPr>
              <w:t>Nota general: Cuando el plazo de ejecución no sea específico en el contrato, incluir fecha de suscripción del contrato y fecha máxima de ejecución. Por ejemplo: El plazo de ejecución del contrato será a partir del perfeccionamiento del mismo y hasta el 31 de Diciembre de 2013 o hasta el agotamiento del presupuesto oficial; lo que ocurra primero.  La fecha de suscripción fue el 20 de Octubre de 2013 (borrar antes de imprimir).</w:t>
            </w:r>
          </w:p>
          <w:p w:rsidR="00B51A9E" w:rsidRPr="00D65869" w:rsidRDefault="00B51A9E" w:rsidP="00182008">
            <w:pPr>
              <w:jc w:val="both"/>
              <w:rPr>
                <w:b/>
                <w:sz w:val="20"/>
                <w:szCs w:val="20"/>
              </w:rPr>
            </w:pPr>
          </w:p>
          <w:p w:rsidR="00B51A9E" w:rsidRPr="00D65869" w:rsidRDefault="00B51A9E" w:rsidP="00182008">
            <w:pPr>
              <w:jc w:val="both"/>
              <w:rPr>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01"/>
              <w:gridCol w:w="1469"/>
              <w:gridCol w:w="1275"/>
              <w:gridCol w:w="1134"/>
              <w:gridCol w:w="1481"/>
            </w:tblGrid>
            <w:tr w:rsidR="000C29D3" w:rsidRPr="00D65869" w:rsidTr="00AF0115">
              <w:tc>
                <w:tcPr>
                  <w:tcW w:w="3601" w:type="dxa"/>
                  <w:shd w:val="clear" w:color="auto" w:fill="B4C6E7"/>
                  <w:vAlign w:val="center"/>
                </w:tcPr>
                <w:p w:rsidR="000C29D3" w:rsidRPr="00D65869" w:rsidRDefault="000C29D3" w:rsidP="00182008">
                  <w:pPr>
                    <w:rPr>
                      <w:bCs/>
                      <w:sz w:val="20"/>
                      <w:szCs w:val="20"/>
                    </w:rPr>
                  </w:pPr>
                  <w:r w:rsidRPr="00D65869">
                    <w:rPr>
                      <w:bCs/>
                      <w:sz w:val="20"/>
                      <w:szCs w:val="20"/>
                    </w:rPr>
                    <w:t>Vigencia</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Número proceso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lastRenderedPageBreak/>
                    <w:t>Modalidad de Selección</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Objeto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Presupuesto oficial (P.O.)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Número del contrato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Contratista</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Valor total del contrato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Plazo de ejecución</w:t>
                  </w:r>
                </w:p>
              </w:tc>
              <w:tc>
                <w:tcPr>
                  <w:tcW w:w="5359" w:type="dxa"/>
                  <w:gridSpan w:val="4"/>
                  <w:shd w:val="clear" w:color="auto" w:fill="auto"/>
                  <w:vAlign w:val="center"/>
                </w:tcPr>
                <w:p w:rsidR="000C29D3" w:rsidRPr="00D65869" w:rsidRDefault="000C29D3" w:rsidP="00182008">
                  <w:pPr>
                    <w:rPr>
                      <w:color w:val="808080"/>
                      <w:sz w:val="20"/>
                      <w:szCs w:val="20"/>
                    </w:rPr>
                  </w:pPr>
                </w:p>
              </w:tc>
            </w:tr>
            <w:tr w:rsidR="000C29D3" w:rsidRPr="00D65869" w:rsidTr="00AF0115">
              <w:tc>
                <w:tcPr>
                  <w:tcW w:w="3601" w:type="dxa"/>
                  <w:shd w:val="clear" w:color="auto" w:fill="B4C6E7"/>
                  <w:vAlign w:val="center"/>
                </w:tcPr>
                <w:p w:rsidR="000C29D3" w:rsidRPr="00D65869" w:rsidRDefault="000C29D3" w:rsidP="00182008">
                  <w:pPr>
                    <w:rPr>
                      <w:bCs/>
                      <w:sz w:val="20"/>
                      <w:szCs w:val="20"/>
                    </w:rPr>
                  </w:pPr>
                  <w:r w:rsidRPr="00D65869">
                    <w:rPr>
                      <w:bCs/>
                      <w:sz w:val="20"/>
                      <w:szCs w:val="20"/>
                    </w:rPr>
                    <w:t>Diferencia entre P.O. y valor contratado (%)</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bCs/>
                      <w:sz w:val="20"/>
                      <w:szCs w:val="20"/>
                    </w:rPr>
                  </w:pPr>
                  <w:r w:rsidRPr="00D65869">
                    <w:rPr>
                      <w:bCs/>
                      <w:sz w:val="20"/>
                      <w:szCs w:val="20"/>
                    </w:rPr>
                    <w:t>Margen mínimo de mejora (*)</w:t>
                  </w:r>
                </w:p>
              </w:tc>
              <w:tc>
                <w:tcPr>
                  <w:tcW w:w="1469" w:type="dxa"/>
                  <w:shd w:val="clear" w:color="auto" w:fill="auto"/>
                  <w:vAlign w:val="center"/>
                </w:tcPr>
                <w:p w:rsidR="000C29D3" w:rsidRPr="00D65869" w:rsidRDefault="000C29D3" w:rsidP="00182008">
                  <w:pPr>
                    <w:rPr>
                      <w:sz w:val="20"/>
                      <w:szCs w:val="20"/>
                    </w:rPr>
                  </w:pPr>
                </w:p>
              </w:tc>
              <w:tc>
                <w:tcPr>
                  <w:tcW w:w="1275" w:type="dxa"/>
                  <w:shd w:val="clear" w:color="auto" w:fill="auto"/>
                  <w:vAlign w:val="center"/>
                </w:tcPr>
                <w:p w:rsidR="000C29D3" w:rsidRPr="00D65869" w:rsidRDefault="000C29D3" w:rsidP="00182008">
                  <w:pPr>
                    <w:rPr>
                      <w:sz w:val="20"/>
                      <w:szCs w:val="20"/>
                    </w:rPr>
                  </w:pPr>
                </w:p>
              </w:tc>
              <w:tc>
                <w:tcPr>
                  <w:tcW w:w="1134" w:type="dxa"/>
                  <w:shd w:val="clear" w:color="auto" w:fill="auto"/>
                  <w:vAlign w:val="center"/>
                </w:tcPr>
                <w:p w:rsidR="000C29D3" w:rsidRPr="00D65869" w:rsidRDefault="000C29D3" w:rsidP="00182008">
                  <w:pPr>
                    <w:rPr>
                      <w:sz w:val="20"/>
                      <w:szCs w:val="20"/>
                    </w:rPr>
                  </w:pPr>
                </w:p>
              </w:tc>
              <w:tc>
                <w:tcPr>
                  <w:tcW w:w="1481" w:type="dxa"/>
                  <w:shd w:val="clear" w:color="auto" w:fill="auto"/>
                </w:tcPr>
                <w:p w:rsidR="000C29D3" w:rsidRPr="00D65869" w:rsidRDefault="000C29D3" w:rsidP="00182008">
                  <w:pPr>
                    <w:rPr>
                      <w:sz w:val="20"/>
                      <w:szCs w:val="20"/>
                    </w:rPr>
                  </w:pPr>
                </w:p>
              </w:tc>
            </w:tr>
            <w:tr w:rsidR="000C29D3" w:rsidRPr="00D65869" w:rsidTr="00AF0115">
              <w:tc>
                <w:tcPr>
                  <w:tcW w:w="3601" w:type="dxa"/>
                  <w:vMerge w:val="restart"/>
                  <w:shd w:val="clear" w:color="auto" w:fill="B4C6E7"/>
                  <w:vAlign w:val="center"/>
                </w:tcPr>
                <w:p w:rsidR="000C29D3" w:rsidRPr="00D65869" w:rsidRDefault="000C29D3" w:rsidP="00182008">
                  <w:pPr>
                    <w:rPr>
                      <w:sz w:val="20"/>
                      <w:szCs w:val="20"/>
                    </w:rPr>
                  </w:pPr>
                  <w:r w:rsidRPr="00D65869">
                    <w:rPr>
                      <w:bCs/>
                      <w:sz w:val="20"/>
                      <w:szCs w:val="20"/>
                    </w:rPr>
                    <w:t>Precio promedio mensual o unitario</w:t>
                  </w:r>
                </w:p>
              </w:tc>
              <w:tc>
                <w:tcPr>
                  <w:tcW w:w="1469" w:type="dxa"/>
                  <w:shd w:val="clear" w:color="auto" w:fill="auto"/>
                  <w:vAlign w:val="center"/>
                </w:tcPr>
                <w:p w:rsidR="000C29D3" w:rsidRPr="00D65869" w:rsidRDefault="000C29D3" w:rsidP="00182008">
                  <w:pPr>
                    <w:rPr>
                      <w:sz w:val="20"/>
                      <w:szCs w:val="20"/>
                    </w:rPr>
                  </w:pPr>
                  <w:r w:rsidRPr="00D65869">
                    <w:rPr>
                      <w:sz w:val="20"/>
                      <w:szCs w:val="20"/>
                    </w:rPr>
                    <w:t>Ítem</w:t>
                  </w:r>
                </w:p>
              </w:tc>
              <w:tc>
                <w:tcPr>
                  <w:tcW w:w="1275" w:type="dxa"/>
                  <w:shd w:val="clear" w:color="auto" w:fill="auto"/>
                  <w:vAlign w:val="center"/>
                </w:tcPr>
                <w:p w:rsidR="000C29D3" w:rsidRPr="00D65869" w:rsidRDefault="000C29D3" w:rsidP="00182008">
                  <w:pPr>
                    <w:rPr>
                      <w:sz w:val="20"/>
                      <w:szCs w:val="20"/>
                    </w:rPr>
                  </w:pPr>
                  <w:r w:rsidRPr="00D65869">
                    <w:rPr>
                      <w:sz w:val="20"/>
                      <w:szCs w:val="20"/>
                    </w:rPr>
                    <w:t>Cantidad</w:t>
                  </w:r>
                </w:p>
              </w:tc>
              <w:tc>
                <w:tcPr>
                  <w:tcW w:w="1134" w:type="dxa"/>
                  <w:shd w:val="clear" w:color="auto" w:fill="auto"/>
                  <w:vAlign w:val="center"/>
                </w:tcPr>
                <w:p w:rsidR="000C29D3" w:rsidRPr="00D65869" w:rsidRDefault="000C29D3" w:rsidP="00182008">
                  <w:pPr>
                    <w:rPr>
                      <w:sz w:val="20"/>
                      <w:szCs w:val="20"/>
                    </w:rPr>
                  </w:pPr>
                  <w:r w:rsidRPr="00D65869">
                    <w:rPr>
                      <w:sz w:val="20"/>
                      <w:szCs w:val="20"/>
                    </w:rPr>
                    <w:t>Unidad</w:t>
                  </w:r>
                </w:p>
              </w:tc>
              <w:tc>
                <w:tcPr>
                  <w:tcW w:w="1481" w:type="dxa"/>
                  <w:shd w:val="clear" w:color="auto" w:fill="auto"/>
                </w:tcPr>
                <w:p w:rsidR="000C29D3" w:rsidRPr="00D65869" w:rsidRDefault="000C29D3" w:rsidP="00182008">
                  <w:pPr>
                    <w:rPr>
                      <w:sz w:val="20"/>
                      <w:szCs w:val="20"/>
                    </w:rPr>
                  </w:pPr>
                  <w:r w:rsidRPr="00D65869">
                    <w:rPr>
                      <w:sz w:val="20"/>
                      <w:szCs w:val="20"/>
                    </w:rPr>
                    <w:t>Precio unitario</w:t>
                  </w:r>
                </w:p>
              </w:tc>
            </w:tr>
            <w:tr w:rsidR="000C29D3" w:rsidRPr="00D65869" w:rsidTr="00AF0115">
              <w:tc>
                <w:tcPr>
                  <w:tcW w:w="3601" w:type="dxa"/>
                  <w:vMerge/>
                  <w:shd w:val="clear" w:color="auto" w:fill="B4C6E7"/>
                  <w:vAlign w:val="center"/>
                </w:tcPr>
                <w:p w:rsidR="000C29D3" w:rsidRPr="00D65869" w:rsidRDefault="000C29D3" w:rsidP="00182008">
                  <w:pPr>
                    <w:rPr>
                      <w:bCs/>
                      <w:sz w:val="20"/>
                      <w:szCs w:val="20"/>
                    </w:rPr>
                  </w:pPr>
                </w:p>
              </w:tc>
              <w:tc>
                <w:tcPr>
                  <w:tcW w:w="1469" w:type="dxa"/>
                  <w:shd w:val="clear" w:color="auto" w:fill="auto"/>
                  <w:vAlign w:val="center"/>
                </w:tcPr>
                <w:p w:rsidR="000C29D3" w:rsidRPr="00D65869" w:rsidRDefault="000C29D3" w:rsidP="00182008">
                  <w:pPr>
                    <w:rPr>
                      <w:sz w:val="20"/>
                      <w:szCs w:val="20"/>
                    </w:rPr>
                  </w:pPr>
                </w:p>
              </w:tc>
              <w:tc>
                <w:tcPr>
                  <w:tcW w:w="1275" w:type="dxa"/>
                  <w:shd w:val="clear" w:color="auto" w:fill="auto"/>
                  <w:vAlign w:val="center"/>
                </w:tcPr>
                <w:p w:rsidR="000C29D3" w:rsidRPr="00D65869" w:rsidRDefault="000C29D3" w:rsidP="00182008">
                  <w:pPr>
                    <w:rPr>
                      <w:sz w:val="20"/>
                      <w:szCs w:val="20"/>
                    </w:rPr>
                  </w:pPr>
                </w:p>
              </w:tc>
              <w:tc>
                <w:tcPr>
                  <w:tcW w:w="1134" w:type="dxa"/>
                  <w:shd w:val="clear" w:color="auto" w:fill="auto"/>
                  <w:vAlign w:val="center"/>
                </w:tcPr>
                <w:p w:rsidR="000C29D3" w:rsidRPr="00D65869" w:rsidRDefault="000C29D3" w:rsidP="00182008">
                  <w:pPr>
                    <w:rPr>
                      <w:sz w:val="20"/>
                      <w:szCs w:val="20"/>
                    </w:rPr>
                  </w:pPr>
                </w:p>
              </w:tc>
              <w:tc>
                <w:tcPr>
                  <w:tcW w:w="1481" w:type="dxa"/>
                  <w:shd w:val="clear" w:color="auto" w:fill="auto"/>
                </w:tcPr>
                <w:p w:rsidR="000C29D3" w:rsidRPr="00D65869" w:rsidRDefault="000C29D3" w:rsidP="00182008">
                  <w:pPr>
                    <w:rPr>
                      <w:sz w:val="20"/>
                      <w:szCs w:val="20"/>
                    </w:rPr>
                  </w:pPr>
                </w:p>
              </w:tc>
            </w:tr>
            <w:tr w:rsidR="000C29D3" w:rsidRPr="00D65869" w:rsidTr="00AF0115">
              <w:tc>
                <w:tcPr>
                  <w:tcW w:w="3601" w:type="dxa"/>
                  <w:vMerge/>
                  <w:shd w:val="clear" w:color="auto" w:fill="B4C6E7"/>
                  <w:vAlign w:val="center"/>
                </w:tcPr>
                <w:p w:rsidR="000C29D3" w:rsidRPr="00D65869" w:rsidRDefault="000C29D3" w:rsidP="00182008">
                  <w:pPr>
                    <w:rPr>
                      <w:bCs/>
                      <w:sz w:val="20"/>
                      <w:szCs w:val="20"/>
                    </w:rPr>
                  </w:pPr>
                </w:p>
              </w:tc>
              <w:tc>
                <w:tcPr>
                  <w:tcW w:w="1469" w:type="dxa"/>
                  <w:shd w:val="clear" w:color="auto" w:fill="auto"/>
                  <w:vAlign w:val="center"/>
                </w:tcPr>
                <w:p w:rsidR="000C29D3" w:rsidRPr="00D65869" w:rsidRDefault="000C29D3" w:rsidP="00182008">
                  <w:pPr>
                    <w:rPr>
                      <w:sz w:val="20"/>
                      <w:szCs w:val="20"/>
                    </w:rPr>
                  </w:pPr>
                </w:p>
              </w:tc>
              <w:tc>
                <w:tcPr>
                  <w:tcW w:w="1275" w:type="dxa"/>
                  <w:shd w:val="clear" w:color="auto" w:fill="auto"/>
                  <w:vAlign w:val="center"/>
                </w:tcPr>
                <w:p w:rsidR="000C29D3" w:rsidRPr="00D65869" w:rsidRDefault="000C29D3" w:rsidP="00182008">
                  <w:pPr>
                    <w:rPr>
                      <w:sz w:val="20"/>
                      <w:szCs w:val="20"/>
                    </w:rPr>
                  </w:pPr>
                </w:p>
              </w:tc>
              <w:tc>
                <w:tcPr>
                  <w:tcW w:w="1134" w:type="dxa"/>
                  <w:shd w:val="clear" w:color="auto" w:fill="auto"/>
                  <w:vAlign w:val="center"/>
                </w:tcPr>
                <w:p w:rsidR="000C29D3" w:rsidRPr="00D65869" w:rsidRDefault="000C29D3" w:rsidP="00182008">
                  <w:pPr>
                    <w:rPr>
                      <w:sz w:val="20"/>
                      <w:szCs w:val="20"/>
                    </w:rPr>
                  </w:pPr>
                </w:p>
              </w:tc>
              <w:tc>
                <w:tcPr>
                  <w:tcW w:w="1481" w:type="dxa"/>
                  <w:shd w:val="clear" w:color="auto" w:fill="auto"/>
                </w:tcPr>
                <w:p w:rsidR="000C29D3" w:rsidRPr="00D65869" w:rsidRDefault="000C29D3" w:rsidP="00182008">
                  <w:pPr>
                    <w:rPr>
                      <w:sz w:val="20"/>
                      <w:szCs w:val="20"/>
                    </w:rPr>
                  </w:pPr>
                </w:p>
              </w:tc>
            </w:tr>
            <w:tr w:rsidR="000C29D3" w:rsidRPr="00D65869" w:rsidTr="00AF0115">
              <w:tc>
                <w:tcPr>
                  <w:tcW w:w="3601" w:type="dxa"/>
                  <w:vMerge/>
                  <w:shd w:val="clear" w:color="auto" w:fill="B4C6E7"/>
                  <w:vAlign w:val="center"/>
                </w:tcPr>
                <w:p w:rsidR="000C29D3" w:rsidRPr="00D65869" w:rsidRDefault="000C29D3" w:rsidP="00182008">
                  <w:pPr>
                    <w:rPr>
                      <w:bCs/>
                      <w:sz w:val="20"/>
                      <w:szCs w:val="20"/>
                    </w:rPr>
                  </w:pPr>
                </w:p>
              </w:tc>
              <w:tc>
                <w:tcPr>
                  <w:tcW w:w="1469" w:type="dxa"/>
                  <w:shd w:val="clear" w:color="auto" w:fill="auto"/>
                  <w:vAlign w:val="center"/>
                </w:tcPr>
                <w:p w:rsidR="000C29D3" w:rsidRPr="00D65869" w:rsidRDefault="000C29D3" w:rsidP="00182008">
                  <w:pPr>
                    <w:rPr>
                      <w:sz w:val="20"/>
                      <w:szCs w:val="20"/>
                    </w:rPr>
                  </w:pPr>
                </w:p>
              </w:tc>
              <w:tc>
                <w:tcPr>
                  <w:tcW w:w="1275" w:type="dxa"/>
                  <w:shd w:val="clear" w:color="auto" w:fill="auto"/>
                  <w:vAlign w:val="center"/>
                </w:tcPr>
                <w:p w:rsidR="000C29D3" w:rsidRPr="00D65869" w:rsidRDefault="000C29D3" w:rsidP="00182008">
                  <w:pPr>
                    <w:rPr>
                      <w:sz w:val="20"/>
                      <w:szCs w:val="20"/>
                    </w:rPr>
                  </w:pPr>
                </w:p>
              </w:tc>
              <w:tc>
                <w:tcPr>
                  <w:tcW w:w="1134" w:type="dxa"/>
                  <w:shd w:val="clear" w:color="auto" w:fill="auto"/>
                  <w:vAlign w:val="center"/>
                </w:tcPr>
                <w:p w:rsidR="000C29D3" w:rsidRPr="00D65869" w:rsidRDefault="000C29D3" w:rsidP="00182008">
                  <w:pPr>
                    <w:rPr>
                      <w:sz w:val="20"/>
                      <w:szCs w:val="20"/>
                    </w:rPr>
                  </w:pPr>
                </w:p>
              </w:tc>
              <w:tc>
                <w:tcPr>
                  <w:tcW w:w="1481" w:type="dxa"/>
                  <w:shd w:val="clear" w:color="auto" w:fill="auto"/>
                </w:tcPr>
                <w:p w:rsidR="000C29D3" w:rsidRPr="00D65869" w:rsidRDefault="000C29D3" w:rsidP="00182008">
                  <w:pPr>
                    <w:rPr>
                      <w:sz w:val="20"/>
                      <w:szCs w:val="20"/>
                    </w:rPr>
                  </w:pPr>
                </w:p>
              </w:tc>
            </w:tr>
          </w:tbl>
          <w:p w:rsidR="000C29D3" w:rsidRPr="00D65869" w:rsidRDefault="000C29D3" w:rsidP="000C29D3">
            <w:pPr>
              <w:jc w:val="both"/>
              <w:rPr>
                <w:sz w:val="20"/>
                <w:szCs w:val="20"/>
              </w:rPr>
            </w:pPr>
            <w:r w:rsidRPr="00D65869">
              <w:rPr>
                <w:b/>
                <w:sz w:val="20"/>
                <w:szCs w:val="20"/>
              </w:rPr>
              <w:t xml:space="preserve"> </w:t>
            </w:r>
            <w:r w:rsidRPr="00D65869">
              <w:rPr>
                <w:sz w:val="20"/>
                <w:szCs w:val="20"/>
              </w:rPr>
              <w:t>(*) Solo aplica para Selecciones Abreviadas - SUBASTA INVERSA</w:t>
            </w:r>
          </w:p>
          <w:p w:rsidR="000C29D3" w:rsidRPr="00D65869" w:rsidRDefault="000C29D3" w:rsidP="000C29D3">
            <w:pPr>
              <w:jc w:val="both"/>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01"/>
              <w:gridCol w:w="1469"/>
              <w:gridCol w:w="1275"/>
              <w:gridCol w:w="1134"/>
              <w:gridCol w:w="1481"/>
            </w:tblGrid>
            <w:tr w:rsidR="000C29D3" w:rsidRPr="00D65869" w:rsidTr="00AF0115">
              <w:tc>
                <w:tcPr>
                  <w:tcW w:w="3601" w:type="dxa"/>
                  <w:shd w:val="clear" w:color="auto" w:fill="B4C6E7"/>
                  <w:vAlign w:val="center"/>
                </w:tcPr>
                <w:p w:rsidR="000C29D3" w:rsidRPr="00D65869" w:rsidRDefault="000C29D3" w:rsidP="00182008">
                  <w:pPr>
                    <w:rPr>
                      <w:bCs/>
                      <w:sz w:val="20"/>
                      <w:szCs w:val="20"/>
                    </w:rPr>
                  </w:pPr>
                  <w:r w:rsidRPr="00D65869">
                    <w:rPr>
                      <w:bCs/>
                      <w:sz w:val="20"/>
                      <w:szCs w:val="20"/>
                    </w:rPr>
                    <w:t>Vigencia</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Número proceso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Modalidad de Selección</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Objeto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Presupuesto oficial (P.O.)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Número del contrato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Contratista</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Valor total del contrato</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sz w:val="20"/>
                      <w:szCs w:val="20"/>
                    </w:rPr>
                  </w:pPr>
                  <w:r w:rsidRPr="00D65869">
                    <w:rPr>
                      <w:bCs/>
                      <w:sz w:val="20"/>
                      <w:szCs w:val="20"/>
                    </w:rPr>
                    <w:t>Plazo de ejecución</w:t>
                  </w:r>
                </w:p>
              </w:tc>
              <w:tc>
                <w:tcPr>
                  <w:tcW w:w="5359" w:type="dxa"/>
                  <w:gridSpan w:val="4"/>
                  <w:shd w:val="clear" w:color="auto" w:fill="auto"/>
                  <w:vAlign w:val="center"/>
                </w:tcPr>
                <w:p w:rsidR="000C29D3" w:rsidRPr="00D65869" w:rsidRDefault="000C29D3" w:rsidP="00182008">
                  <w:pPr>
                    <w:rPr>
                      <w:color w:val="808080"/>
                      <w:sz w:val="20"/>
                      <w:szCs w:val="20"/>
                    </w:rPr>
                  </w:pPr>
                </w:p>
              </w:tc>
            </w:tr>
            <w:tr w:rsidR="000C29D3" w:rsidRPr="00D65869" w:rsidTr="00AF0115">
              <w:tc>
                <w:tcPr>
                  <w:tcW w:w="3601" w:type="dxa"/>
                  <w:shd w:val="clear" w:color="auto" w:fill="B4C6E7"/>
                  <w:vAlign w:val="center"/>
                </w:tcPr>
                <w:p w:rsidR="000C29D3" w:rsidRPr="00D65869" w:rsidRDefault="000C29D3" w:rsidP="00182008">
                  <w:pPr>
                    <w:rPr>
                      <w:bCs/>
                      <w:sz w:val="20"/>
                      <w:szCs w:val="20"/>
                    </w:rPr>
                  </w:pPr>
                  <w:r w:rsidRPr="00D65869">
                    <w:rPr>
                      <w:bCs/>
                      <w:sz w:val="20"/>
                      <w:szCs w:val="20"/>
                    </w:rPr>
                    <w:t>Diferencia entre P.O. y valor contratado (%)</w:t>
                  </w:r>
                </w:p>
              </w:tc>
              <w:tc>
                <w:tcPr>
                  <w:tcW w:w="5359" w:type="dxa"/>
                  <w:gridSpan w:val="4"/>
                  <w:shd w:val="clear" w:color="auto" w:fill="auto"/>
                  <w:vAlign w:val="center"/>
                </w:tcPr>
                <w:p w:rsidR="000C29D3" w:rsidRPr="00D65869" w:rsidRDefault="000C29D3" w:rsidP="00182008">
                  <w:pPr>
                    <w:rPr>
                      <w:sz w:val="20"/>
                      <w:szCs w:val="20"/>
                    </w:rPr>
                  </w:pPr>
                </w:p>
              </w:tc>
            </w:tr>
            <w:tr w:rsidR="000C29D3" w:rsidRPr="00D65869" w:rsidTr="00AF0115">
              <w:tc>
                <w:tcPr>
                  <w:tcW w:w="3601" w:type="dxa"/>
                  <w:shd w:val="clear" w:color="auto" w:fill="B4C6E7"/>
                  <w:vAlign w:val="center"/>
                </w:tcPr>
                <w:p w:rsidR="000C29D3" w:rsidRPr="00D65869" w:rsidRDefault="000C29D3" w:rsidP="00182008">
                  <w:pPr>
                    <w:rPr>
                      <w:bCs/>
                      <w:sz w:val="20"/>
                      <w:szCs w:val="20"/>
                    </w:rPr>
                  </w:pPr>
                  <w:r w:rsidRPr="00D65869">
                    <w:rPr>
                      <w:bCs/>
                      <w:sz w:val="20"/>
                      <w:szCs w:val="20"/>
                    </w:rPr>
                    <w:t>Margen mínimo de mejora (*)</w:t>
                  </w:r>
                </w:p>
              </w:tc>
              <w:tc>
                <w:tcPr>
                  <w:tcW w:w="1469" w:type="dxa"/>
                  <w:shd w:val="clear" w:color="auto" w:fill="auto"/>
                  <w:vAlign w:val="center"/>
                </w:tcPr>
                <w:p w:rsidR="000C29D3" w:rsidRPr="00D65869" w:rsidRDefault="000C29D3" w:rsidP="00182008">
                  <w:pPr>
                    <w:rPr>
                      <w:sz w:val="20"/>
                      <w:szCs w:val="20"/>
                    </w:rPr>
                  </w:pPr>
                </w:p>
              </w:tc>
              <w:tc>
                <w:tcPr>
                  <w:tcW w:w="1275" w:type="dxa"/>
                  <w:shd w:val="clear" w:color="auto" w:fill="auto"/>
                  <w:vAlign w:val="center"/>
                </w:tcPr>
                <w:p w:rsidR="000C29D3" w:rsidRPr="00D65869" w:rsidRDefault="000C29D3" w:rsidP="00182008">
                  <w:pPr>
                    <w:rPr>
                      <w:sz w:val="20"/>
                      <w:szCs w:val="20"/>
                    </w:rPr>
                  </w:pPr>
                </w:p>
              </w:tc>
              <w:tc>
                <w:tcPr>
                  <w:tcW w:w="1134" w:type="dxa"/>
                  <w:shd w:val="clear" w:color="auto" w:fill="auto"/>
                  <w:vAlign w:val="center"/>
                </w:tcPr>
                <w:p w:rsidR="000C29D3" w:rsidRPr="00D65869" w:rsidRDefault="000C29D3" w:rsidP="00182008">
                  <w:pPr>
                    <w:rPr>
                      <w:sz w:val="20"/>
                      <w:szCs w:val="20"/>
                    </w:rPr>
                  </w:pPr>
                </w:p>
              </w:tc>
              <w:tc>
                <w:tcPr>
                  <w:tcW w:w="1481" w:type="dxa"/>
                  <w:shd w:val="clear" w:color="auto" w:fill="auto"/>
                </w:tcPr>
                <w:p w:rsidR="000C29D3" w:rsidRPr="00D65869" w:rsidRDefault="000C29D3" w:rsidP="00182008">
                  <w:pPr>
                    <w:rPr>
                      <w:sz w:val="20"/>
                      <w:szCs w:val="20"/>
                    </w:rPr>
                  </w:pPr>
                </w:p>
              </w:tc>
            </w:tr>
            <w:tr w:rsidR="000C29D3" w:rsidRPr="00D65869" w:rsidTr="00AF0115">
              <w:tc>
                <w:tcPr>
                  <w:tcW w:w="3601" w:type="dxa"/>
                  <w:vMerge w:val="restart"/>
                  <w:shd w:val="clear" w:color="auto" w:fill="B4C6E7"/>
                  <w:vAlign w:val="center"/>
                </w:tcPr>
                <w:p w:rsidR="000C29D3" w:rsidRPr="00D65869" w:rsidRDefault="000C29D3" w:rsidP="00182008">
                  <w:pPr>
                    <w:rPr>
                      <w:sz w:val="20"/>
                      <w:szCs w:val="20"/>
                    </w:rPr>
                  </w:pPr>
                  <w:r w:rsidRPr="00D65869">
                    <w:rPr>
                      <w:bCs/>
                      <w:sz w:val="20"/>
                      <w:szCs w:val="20"/>
                    </w:rPr>
                    <w:t>Precio promedio mensual o unitario</w:t>
                  </w:r>
                </w:p>
              </w:tc>
              <w:tc>
                <w:tcPr>
                  <w:tcW w:w="1469" w:type="dxa"/>
                  <w:shd w:val="clear" w:color="auto" w:fill="auto"/>
                  <w:vAlign w:val="center"/>
                </w:tcPr>
                <w:p w:rsidR="000C29D3" w:rsidRPr="00D65869" w:rsidRDefault="000C29D3" w:rsidP="00182008">
                  <w:pPr>
                    <w:rPr>
                      <w:sz w:val="20"/>
                      <w:szCs w:val="20"/>
                    </w:rPr>
                  </w:pPr>
                  <w:r w:rsidRPr="00D65869">
                    <w:rPr>
                      <w:sz w:val="20"/>
                      <w:szCs w:val="20"/>
                    </w:rPr>
                    <w:t>Ítem</w:t>
                  </w:r>
                </w:p>
              </w:tc>
              <w:tc>
                <w:tcPr>
                  <w:tcW w:w="1275" w:type="dxa"/>
                  <w:shd w:val="clear" w:color="auto" w:fill="auto"/>
                  <w:vAlign w:val="center"/>
                </w:tcPr>
                <w:p w:rsidR="000C29D3" w:rsidRPr="00D65869" w:rsidRDefault="000C29D3" w:rsidP="00182008">
                  <w:pPr>
                    <w:rPr>
                      <w:sz w:val="20"/>
                      <w:szCs w:val="20"/>
                    </w:rPr>
                  </w:pPr>
                  <w:r w:rsidRPr="00D65869">
                    <w:rPr>
                      <w:sz w:val="20"/>
                      <w:szCs w:val="20"/>
                    </w:rPr>
                    <w:t>Cantidad</w:t>
                  </w:r>
                </w:p>
              </w:tc>
              <w:tc>
                <w:tcPr>
                  <w:tcW w:w="1134" w:type="dxa"/>
                  <w:shd w:val="clear" w:color="auto" w:fill="auto"/>
                  <w:vAlign w:val="center"/>
                </w:tcPr>
                <w:p w:rsidR="000C29D3" w:rsidRPr="00D65869" w:rsidRDefault="000C29D3" w:rsidP="00182008">
                  <w:pPr>
                    <w:rPr>
                      <w:sz w:val="20"/>
                      <w:szCs w:val="20"/>
                    </w:rPr>
                  </w:pPr>
                  <w:r w:rsidRPr="00D65869">
                    <w:rPr>
                      <w:sz w:val="20"/>
                      <w:szCs w:val="20"/>
                    </w:rPr>
                    <w:t>Unidad</w:t>
                  </w:r>
                </w:p>
              </w:tc>
              <w:tc>
                <w:tcPr>
                  <w:tcW w:w="1481" w:type="dxa"/>
                  <w:shd w:val="clear" w:color="auto" w:fill="auto"/>
                </w:tcPr>
                <w:p w:rsidR="000C29D3" w:rsidRPr="00D65869" w:rsidRDefault="000C29D3" w:rsidP="00182008">
                  <w:pPr>
                    <w:rPr>
                      <w:sz w:val="20"/>
                      <w:szCs w:val="20"/>
                    </w:rPr>
                  </w:pPr>
                  <w:r w:rsidRPr="00D65869">
                    <w:rPr>
                      <w:sz w:val="20"/>
                      <w:szCs w:val="20"/>
                    </w:rPr>
                    <w:t>Precio unitario</w:t>
                  </w:r>
                </w:p>
              </w:tc>
            </w:tr>
            <w:tr w:rsidR="000C29D3" w:rsidRPr="00D65869" w:rsidTr="00AF0115">
              <w:tc>
                <w:tcPr>
                  <w:tcW w:w="3601" w:type="dxa"/>
                  <w:vMerge/>
                  <w:shd w:val="clear" w:color="auto" w:fill="B4C6E7"/>
                  <w:vAlign w:val="center"/>
                </w:tcPr>
                <w:p w:rsidR="000C29D3" w:rsidRPr="00D65869" w:rsidRDefault="000C29D3" w:rsidP="00182008">
                  <w:pPr>
                    <w:rPr>
                      <w:bCs/>
                      <w:sz w:val="20"/>
                      <w:szCs w:val="20"/>
                    </w:rPr>
                  </w:pPr>
                </w:p>
              </w:tc>
              <w:tc>
                <w:tcPr>
                  <w:tcW w:w="1469" w:type="dxa"/>
                  <w:shd w:val="clear" w:color="auto" w:fill="auto"/>
                  <w:vAlign w:val="center"/>
                </w:tcPr>
                <w:p w:rsidR="000C29D3" w:rsidRPr="00D65869" w:rsidRDefault="000C29D3" w:rsidP="00182008">
                  <w:pPr>
                    <w:rPr>
                      <w:sz w:val="20"/>
                      <w:szCs w:val="20"/>
                    </w:rPr>
                  </w:pPr>
                </w:p>
              </w:tc>
              <w:tc>
                <w:tcPr>
                  <w:tcW w:w="1275" w:type="dxa"/>
                  <w:shd w:val="clear" w:color="auto" w:fill="auto"/>
                  <w:vAlign w:val="center"/>
                </w:tcPr>
                <w:p w:rsidR="000C29D3" w:rsidRPr="00D65869" w:rsidRDefault="000C29D3" w:rsidP="00182008">
                  <w:pPr>
                    <w:rPr>
                      <w:sz w:val="20"/>
                      <w:szCs w:val="20"/>
                    </w:rPr>
                  </w:pPr>
                </w:p>
              </w:tc>
              <w:tc>
                <w:tcPr>
                  <w:tcW w:w="1134" w:type="dxa"/>
                  <w:shd w:val="clear" w:color="auto" w:fill="auto"/>
                  <w:vAlign w:val="center"/>
                </w:tcPr>
                <w:p w:rsidR="000C29D3" w:rsidRPr="00D65869" w:rsidRDefault="000C29D3" w:rsidP="00182008">
                  <w:pPr>
                    <w:rPr>
                      <w:sz w:val="20"/>
                      <w:szCs w:val="20"/>
                    </w:rPr>
                  </w:pPr>
                </w:p>
              </w:tc>
              <w:tc>
                <w:tcPr>
                  <w:tcW w:w="1481" w:type="dxa"/>
                  <w:shd w:val="clear" w:color="auto" w:fill="auto"/>
                </w:tcPr>
                <w:p w:rsidR="000C29D3" w:rsidRPr="00D65869" w:rsidRDefault="000C29D3" w:rsidP="00182008">
                  <w:pPr>
                    <w:rPr>
                      <w:sz w:val="20"/>
                      <w:szCs w:val="20"/>
                    </w:rPr>
                  </w:pPr>
                </w:p>
              </w:tc>
            </w:tr>
            <w:tr w:rsidR="000C29D3" w:rsidRPr="00D65869" w:rsidTr="00AF0115">
              <w:tc>
                <w:tcPr>
                  <w:tcW w:w="3601" w:type="dxa"/>
                  <w:vMerge/>
                  <w:shd w:val="clear" w:color="auto" w:fill="B4C6E7"/>
                  <w:vAlign w:val="center"/>
                </w:tcPr>
                <w:p w:rsidR="000C29D3" w:rsidRPr="00D65869" w:rsidRDefault="000C29D3" w:rsidP="00182008">
                  <w:pPr>
                    <w:rPr>
                      <w:bCs/>
                      <w:sz w:val="20"/>
                      <w:szCs w:val="20"/>
                    </w:rPr>
                  </w:pPr>
                </w:p>
              </w:tc>
              <w:tc>
                <w:tcPr>
                  <w:tcW w:w="1469" w:type="dxa"/>
                  <w:shd w:val="clear" w:color="auto" w:fill="auto"/>
                  <w:vAlign w:val="center"/>
                </w:tcPr>
                <w:p w:rsidR="000C29D3" w:rsidRPr="00D65869" w:rsidRDefault="000C29D3" w:rsidP="00182008">
                  <w:pPr>
                    <w:rPr>
                      <w:sz w:val="20"/>
                      <w:szCs w:val="20"/>
                    </w:rPr>
                  </w:pPr>
                </w:p>
              </w:tc>
              <w:tc>
                <w:tcPr>
                  <w:tcW w:w="1275" w:type="dxa"/>
                  <w:shd w:val="clear" w:color="auto" w:fill="auto"/>
                  <w:vAlign w:val="center"/>
                </w:tcPr>
                <w:p w:rsidR="000C29D3" w:rsidRPr="00D65869" w:rsidRDefault="000C29D3" w:rsidP="00182008">
                  <w:pPr>
                    <w:rPr>
                      <w:sz w:val="20"/>
                      <w:szCs w:val="20"/>
                    </w:rPr>
                  </w:pPr>
                </w:p>
              </w:tc>
              <w:tc>
                <w:tcPr>
                  <w:tcW w:w="1134" w:type="dxa"/>
                  <w:shd w:val="clear" w:color="auto" w:fill="auto"/>
                  <w:vAlign w:val="center"/>
                </w:tcPr>
                <w:p w:rsidR="000C29D3" w:rsidRPr="00D65869" w:rsidRDefault="000C29D3" w:rsidP="00182008">
                  <w:pPr>
                    <w:rPr>
                      <w:sz w:val="20"/>
                      <w:szCs w:val="20"/>
                    </w:rPr>
                  </w:pPr>
                </w:p>
              </w:tc>
              <w:tc>
                <w:tcPr>
                  <w:tcW w:w="1481" w:type="dxa"/>
                  <w:shd w:val="clear" w:color="auto" w:fill="auto"/>
                </w:tcPr>
                <w:p w:rsidR="000C29D3" w:rsidRPr="00D65869" w:rsidRDefault="000C29D3" w:rsidP="00182008">
                  <w:pPr>
                    <w:rPr>
                      <w:sz w:val="20"/>
                      <w:szCs w:val="20"/>
                    </w:rPr>
                  </w:pPr>
                </w:p>
              </w:tc>
            </w:tr>
            <w:tr w:rsidR="000C29D3" w:rsidRPr="00D65869" w:rsidTr="00AF0115">
              <w:tc>
                <w:tcPr>
                  <w:tcW w:w="3601" w:type="dxa"/>
                  <w:vMerge/>
                  <w:shd w:val="clear" w:color="auto" w:fill="B4C6E7"/>
                  <w:vAlign w:val="center"/>
                </w:tcPr>
                <w:p w:rsidR="000C29D3" w:rsidRPr="00D65869" w:rsidRDefault="000C29D3" w:rsidP="00182008">
                  <w:pPr>
                    <w:rPr>
                      <w:bCs/>
                      <w:sz w:val="20"/>
                      <w:szCs w:val="20"/>
                    </w:rPr>
                  </w:pPr>
                </w:p>
              </w:tc>
              <w:tc>
                <w:tcPr>
                  <w:tcW w:w="1469" w:type="dxa"/>
                  <w:shd w:val="clear" w:color="auto" w:fill="auto"/>
                  <w:vAlign w:val="center"/>
                </w:tcPr>
                <w:p w:rsidR="000C29D3" w:rsidRPr="00D65869" w:rsidRDefault="000C29D3" w:rsidP="00182008">
                  <w:pPr>
                    <w:rPr>
                      <w:sz w:val="20"/>
                      <w:szCs w:val="20"/>
                    </w:rPr>
                  </w:pPr>
                </w:p>
              </w:tc>
              <w:tc>
                <w:tcPr>
                  <w:tcW w:w="1275" w:type="dxa"/>
                  <w:shd w:val="clear" w:color="auto" w:fill="auto"/>
                  <w:vAlign w:val="center"/>
                </w:tcPr>
                <w:p w:rsidR="000C29D3" w:rsidRPr="00D65869" w:rsidRDefault="000C29D3" w:rsidP="00182008">
                  <w:pPr>
                    <w:rPr>
                      <w:sz w:val="20"/>
                      <w:szCs w:val="20"/>
                    </w:rPr>
                  </w:pPr>
                </w:p>
              </w:tc>
              <w:tc>
                <w:tcPr>
                  <w:tcW w:w="1134" w:type="dxa"/>
                  <w:shd w:val="clear" w:color="auto" w:fill="auto"/>
                  <w:vAlign w:val="center"/>
                </w:tcPr>
                <w:p w:rsidR="000C29D3" w:rsidRPr="00D65869" w:rsidRDefault="000C29D3" w:rsidP="00182008">
                  <w:pPr>
                    <w:rPr>
                      <w:sz w:val="20"/>
                      <w:szCs w:val="20"/>
                    </w:rPr>
                  </w:pPr>
                </w:p>
              </w:tc>
              <w:tc>
                <w:tcPr>
                  <w:tcW w:w="1481" w:type="dxa"/>
                  <w:shd w:val="clear" w:color="auto" w:fill="auto"/>
                </w:tcPr>
                <w:p w:rsidR="000C29D3" w:rsidRPr="00D65869" w:rsidRDefault="000C29D3" w:rsidP="00182008">
                  <w:pPr>
                    <w:rPr>
                      <w:sz w:val="20"/>
                      <w:szCs w:val="20"/>
                    </w:rPr>
                  </w:pPr>
                </w:p>
              </w:tc>
            </w:tr>
          </w:tbl>
          <w:p w:rsidR="000C29D3" w:rsidRPr="00D65869" w:rsidRDefault="000C29D3" w:rsidP="00182008">
            <w:pPr>
              <w:autoSpaceDE w:val="0"/>
              <w:autoSpaceDN w:val="0"/>
              <w:adjustRightInd w:val="0"/>
              <w:jc w:val="both"/>
              <w:rPr>
                <w:b/>
                <w:sz w:val="20"/>
                <w:szCs w:val="20"/>
              </w:rPr>
            </w:pPr>
          </w:p>
          <w:p w:rsidR="000C29D3" w:rsidRPr="00D65869" w:rsidRDefault="000C29D3" w:rsidP="00182008">
            <w:pPr>
              <w:autoSpaceDE w:val="0"/>
              <w:autoSpaceDN w:val="0"/>
              <w:adjustRightInd w:val="0"/>
              <w:jc w:val="both"/>
              <w:rPr>
                <w:b/>
                <w:sz w:val="20"/>
                <w:szCs w:val="20"/>
              </w:rPr>
            </w:pPr>
            <w:r w:rsidRPr="00D65869">
              <w:rPr>
                <w:b/>
                <w:sz w:val="20"/>
                <w:szCs w:val="20"/>
              </w:rPr>
              <w:t>4.2</w:t>
            </w:r>
            <w:r w:rsidR="00B51A9E" w:rsidRPr="00D65869">
              <w:rPr>
                <w:b/>
                <w:sz w:val="20"/>
                <w:szCs w:val="20"/>
              </w:rPr>
              <w:t>.</w:t>
            </w:r>
            <w:r w:rsidRPr="00D65869">
              <w:rPr>
                <w:sz w:val="20"/>
                <w:szCs w:val="20"/>
              </w:rPr>
              <w:t xml:space="preserve"> </w:t>
            </w:r>
            <w:r w:rsidRPr="00D65869">
              <w:rPr>
                <w:b/>
                <w:sz w:val="20"/>
                <w:szCs w:val="20"/>
              </w:rPr>
              <w:t xml:space="preserve">Requerimientos (Perspectiva técnica)  </w:t>
            </w:r>
          </w:p>
          <w:p w:rsidR="000C29D3" w:rsidRPr="00D65869" w:rsidRDefault="000C29D3" w:rsidP="00182008">
            <w:pPr>
              <w:autoSpaceDE w:val="0"/>
              <w:autoSpaceDN w:val="0"/>
              <w:adjustRightInd w:val="0"/>
              <w:jc w:val="both"/>
              <w:rPr>
                <w:b/>
                <w:sz w:val="20"/>
                <w:szCs w:val="20"/>
              </w:rPr>
            </w:pPr>
          </w:p>
          <w:p w:rsidR="000C29D3" w:rsidRPr="00D65869" w:rsidRDefault="000C29D3" w:rsidP="000C29D3">
            <w:pPr>
              <w:jc w:val="both"/>
              <w:rPr>
                <w:sz w:val="20"/>
                <w:szCs w:val="20"/>
              </w:rPr>
            </w:pPr>
            <w:r w:rsidRPr="00D65869">
              <w:rPr>
                <w:sz w:val="20"/>
                <w:szCs w:val="20"/>
              </w:rPr>
              <w:t xml:space="preserve">Para el presente proceso de selección, la </w:t>
            </w:r>
            <w:r w:rsidR="007414B6">
              <w:rPr>
                <w:color w:val="0070C0"/>
                <w:sz w:val="20"/>
                <w:szCs w:val="20"/>
              </w:rPr>
              <w:t>(</w:t>
            </w:r>
            <w:r w:rsidR="00093790">
              <w:rPr>
                <w:color w:val="0070C0"/>
                <w:sz w:val="20"/>
                <w:szCs w:val="20"/>
              </w:rPr>
              <w:t>Á</w:t>
            </w:r>
            <w:r w:rsidR="00093790" w:rsidRPr="00D65869">
              <w:rPr>
                <w:color w:val="0070C0"/>
                <w:sz w:val="20"/>
                <w:szCs w:val="20"/>
              </w:rPr>
              <w:t>rea</w:t>
            </w:r>
            <w:r w:rsidR="007414B6" w:rsidRPr="00D65869">
              <w:rPr>
                <w:color w:val="0070C0"/>
                <w:sz w:val="20"/>
                <w:szCs w:val="20"/>
              </w:rPr>
              <w:t xml:space="preserve"> solicitante)</w:t>
            </w:r>
            <w:r w:rsidR="007414B6" w:rsidRPr="00D65869">
              <w:rPr>
                <w:sz w:val="20"/>
                <w:szCs w:val="20"/>
              </w:rPr>
              <w:t xml:space="preserve"> </w:t>
            </w:r>
            <w:r w:rsidRPr="00D65869">
              <w:rPr>
                <w:sz w:val="20"/>
                <w:szCs w:val="20"/>
              </w:rPr>
              <w:t xml:space="preserve">desarrolló los requerimientos técnicos mínimos, de obligatorio cumplimiento por el contratista, contemplados en el Anexo 1. </w:t>
            </w:r>
            <w:r w:rsidRPr="00D65869">
              <w:rPr>
                <w:i/>
                <w:sz w:val="20"/>
                <w:szCs w:val="20"/>
              </w:rPr>
              <w:t>FICHA DE CONDICIONES TECNICAS PARA LA PRESTACION SERVICIO Y/O ENTREGA DE BIEN</w:t>
            </w:r>
            <w:r w:rsidRPr="00D65869">
              <w:rPr>
                <w:sz w:val="20"/>
                <w:szCs w:val="20"/>
              </w:rPr>
              <w:t>, O EN EL DOCUMENTO DE ESTUDIOS PREVIOS adjunto al presente documento.</w:t>
            </w:r>
          </w:p>
          <w:p w:rsidR="000C29D3" w:rsidRPr="00D65869" w:rsidRDefault="000C29D3" w:rsidP="000C29D3">
            <w:pPr>
              <w:jc w:val="both"/>
              <w:rPr>
                <w:sz w:val="20"/>
                <w:szCs w:val="20"/>
              </w:rPr>
            </w:pPr>
          </w:p>
          <w:p w:rsidR="000C29D3" w:rsidRPr="00D65869" w:rsidRDefault="000C29D3" w:rsidP="000C29D3">
            <w:pPr>
              <w:jc w:val="both"/>
              <w:rPr>
                <w:sz w:val="20"/>
                <w:szCs w:val="20"/>
              </w:rPr>
            </w:pPr>
            <w:r w:rsidRPr="00D65869">
              <w:rPr>
                <w:sz w:val="20"/>
                <w:szCs w:val="20"/>
              </w:rPr>
              <w:t>Al analizar los requerimientos contemplados en las Fichas Técnicas de contrataciones anteriores con los actuales, se evidencian los siguientes cambios principales:</w:t>
            </w:r>
          </w:p>
          <w:p w:rsidR="000C29D3" w:rsidRPr="00D65869" w:rsidRDefault="000C29D3" w:rsidP="000C29D3">
            <w:pPr>
              <w:jc w:val="both"/>
              <w:rPr>
                <w:sz w:val="20"/>
                <w:szCs w:val="20"/>
              </w:rPr>
            </w:pPr>
          </w:p>
          <w:p w:rsidR="000C29D3" w:rsidRPr="00D65869" w:rsidRDefault="000C29D3" w:rsidP="000C29D3">
            <w:pPr>
              <w:jc w:val="both"/>
              <w:rPr>
                <w:color w:val="0070C0"/>
                <w:sz w:val="20"/>
                <w:szCs w:val="20"/>
              </w:rPr>
            </w:pPr>
            <w:r w:rsidRPr="00D65869">
              <w:rPr>
                <w:color w:val="0070C0"/>
                <w:sz w:val="20"/>
                <w:szCs w:val="20"/>
              </w:rPr>
              <w:t>Comparar las características técnicas  actuales con la anterior y describir los cambios más importantes si los hubo, o indicar que las condiciones técnicas se mantuvieron.</w:t>
            </w:r>
          </w:p>
          <w:p w:rsidR="000C29D3" w:rsidRPr="00D65869" w:rsidRDefault="000C29D3" w:rsidP="000C29D3">
            <w:pPr>
              <w:jc w:val="both"/>
              <w:rPr>
                <w:color w:val="0070C0"/>
                <w:sz w:val="20"/>
                <w:szCs w:val="20"/>
              </w:rPr>
            </w:pPr>
          </w:p>
          <w:p w:rsidR="000C29D3" w:rsidRPr="00D65869" w:rsidRDefault="000C29D3" w:rsidP="000C29D3">
            <w:pPr>
              <w:jc w:val="both"/>
              <w:rPr>
                <w:color w:val="0070C0"/>
                <w:sz w:val="20"/>
                <w:szCs w:val="20"/>
              </w:rPr>
            </w:pPr>
            <w:r w:rsidRPr="00D65869">
              <w:rPr>
                <w:color w:val="0070C0"/>
                <w:sz w:val="20"/>
                <w:szCs w:val="20"/>
              </w:rPr>
              <w:t xml:space="preserve">Nota: En caso de no haber desarrollado ficha técnica para el proceso de contratación, se debe describir </w:t>
            </w:r>
            <w:r w:rsidRPr="00D65869">
              <w:rPr>
                <w:color w:val="0070C0"/>
                <w:sz w:val="20"/>
                <w:szCs w:val="20"/>
              </w:rPr>
              <w:lastRenderedPageBreak/>
              <w:t xml:space="preserve">detalladamente en este numeral todos los requisitos técnicos del bien o servicio que requiere contratar la </w:t>
            </w:r>
            <w:r w:rsidR="00152E4C" w:rsidRPr="00D65869">
              <w:rPr>
                <w:color w:val="0070C0"/>
                <w:sz w:val="20"/>
                <w:szCs w:val="20"/>
              </w:rPr>
              <w:t>SDDE</w:t>
            </w:r>
            <w:r w:rsidRPr="00D65869">
              <w:rPr>
                <w:color w:val="0070C0"/>
                <w:sz w:val="20"/>
                <w:szCs w:val="20"/>
              </w:rPr>
              <w:t>.</w:t>
            </w:r>
          </w:p>
          <w:p w:rsidR="000C29D3" w:rsidRPr="00D65869" w:rsidRDefault="000C29D3" w:rsidP="00182008">
            <w:pPr>
              <w:autoSpaceDE w:val="0"/>
              <w:autoSpaceDN w:val="0"/>
              <w:adjustRightInd w:val="0"/>
              <w:jc w:val="both"/>
              <w:rPr>
                <w:color w:val="0070C0"/>
                <w:sz w:val="20"/>
                <w:szCs w:val="20"/>
              </w:rPr>
            </w:pPr>
          </w:p>
          <w:p w:rsidR="000C29D3" w:rsidRPr="00D65869" w:rsidRDefault="00182008" w:rsidP="00182008">
            <w:pPr>
              <w:autoSpaceDE w:val="0"/>
              <w:autoSpaceDN w:val="0"/>
              <w:adjustRightInd w:val="0"/>
              <w:jc w:val="both"/>
              <w:rPr>
                <w:b/>
                <w:sz w:val="20"/>
                <w:szCs w:val="20"/>
              </w:rPr>
            </w:pPr>
            <w:r w:rsidRPr="00D65869">
              <w:rPr>
                <w:b/>
                <w:sz w:val="20"/>
                <w:szCs w:val="20"/>
              </w:rPr>
              <w:t xml:space="preserve">5. Análisis del entorno </w:t>
            </w:r>
          </w:p>
          <w:p w:rsidR="000C29D3" w:rsidRPr="00D65869" w:rsidRDefault="000C29D3" w:rsidP="00182008">
            <w:pPr>
              <w:autoSpaceDE w:val="0"/>
              <w:autoSpaceDN w:val="0"/>
              <w:adjustRightInd w:val="0"/>
              <w:jc w:val="both"/>
              <w:rPr>
                <w:b/>
                <w:sz w:val="20"/>
                <w:szCs w:val="20"/>
              </w:rPr>
            </w:pPr>
          </w:p>
          <w:p w:rsidR="000C29D3" w:rsidRPr="00D65869" w:rsidRDefault="00182008" w:rsidP="00182008">
            <w:pPr>
              <w:autoSpaceDE w:val="0"/>
              <w:autoSpaceDN w:val="0"/>
              <w:adjustRightInd w:val="0"/>
              <w:jc w:val="both"/>
              <w:rPr>
                <w:b/>
                <w:sz w:val="20"/>
                <w:szCs w:val="20"/>
              </w:rPr>
            </w:pPr>
            <w:r w:rsidRPr="00D65869">
              <w:rPr>
                <w:b/>
                <w:sz w:val="20"/>
                <w:szCs w:val="20"/>
              </w:rPr>
              <w:t xml:space="preserve">5.1. Análisis del mercado: (perspectiva legal comercial y técnica) </w:t>
            </w:r>
          </w:p>
          <w:p w:rsidR="00182008" w:rsidRPr="00D65869" w:rsidRDefault="00182008" w:rsidP="00182008">
            <w:pPr>
              <w:rPr>
                <w:color w:val="E36C0A" w:themeColor="accent6" w:themeShade="BF"/>
                <w:sz w:val="20"/>
                <w:szCs w:val="20"/>
                <w:lang w:val="es-CO" w:eastAsia="es-CO"/>
              </w:rPr>
            </w:pPr>
          </w:p>
          <w:p w:rsidR="00182008" w:rsidRPr="00D65869" w:rsidRDefault="00182008" w:rsidP="00182008">
            <w:pPr>
              <w:rPr>
                <w:color w:val="0070C0"/>
                <w:sz w:val="20"/>
                <w:szCs w:val="20"/>
                <w:lang w:eastAsia="es-ES"/>
              </w:rPr>
            </w:pPr>
            <w:r w:rsidRPr="00D65869">
              <w:rPr>
                <w:color w:val="0070C0"/>
                <w:sz w:val="20"/>
                <w:szCs w:val="20"/>
                <w:lang w:eastAsia="es-ES"/>
              </w:rPr>
              <w:t>Se debe tener en cuenta los aspectos definidos por Colombia Compra Eficiente en la Guía para la elaboración de estudios del sector, numeral I, literal A:</w:t>
            </w:r>
          </w:p>
          <w:p w:rsidR="00182008" w:rsidRPr="00D65869" w:rsidRDefault="00182008" w:rsidP="00182008">
            <w:pPr>
              <w:rPr>
                <w:color w:val="0070C0"/>
                <w:sz w:val="20"/>
                <w:szCs w:val="20"/>
                <w:lang w:eastAsia="es-ES"/>
              </w:rPr>
            </w:pPr>
          </w:p>
          <w:p w:rsidR="00182008" w:rsidRPr="00D65869" w:rsidRDefault="00182008" w:rsidP="00182008">
            <w:pPr>
              <w:pStyle w:val="Prrafodelista"/>
              <w:numPr>
                <w:ilvl w:val="0"/>
                <w:numId w:val="6"/>
              </w:numPr>
              <w:suppressAutoHyphens w:val="0"/>
              <w:contextualSpacing/>
              <w:rPr>
                <w:color w:val="0070C0"/>
                <w:sz w:val="20"/>
                <w:szCs w:val="20"/>
                <w:lang w:eastAsia="es-ES"/>
              </w:rPr>
            </w:pPr>
            <w:r w:rsidRPr="00D65869">
              <w:rPr>
                <w:color w:val="0070C0"/>
                <w:sz w:val="20"/>
                <w:szCs w:val="20"/>
                <w:lang w:eastAsia="es-ES"/>
              </w:rPr>
              <w:t>Aspectos generales del mercado</w:t>
            </w:r>
          </w:p>
          <w:p w:rsidR="00182008" w:rsidRPr="00D65869" w:rsidRDefault="00182008" w:rsidP="00182008">
            <w:pPr>
              <w:pStyle w:val="Prrafodelista"/>
              <w:numPr>
                <w:ilvl w:val="0"/>
                <w:numId w:val="6"/>
              </w:numPr>
              <w:suppressAutoHyphens w:val="0"/>
              <w:contextualSpacing/>
              <w:rPr>
                <w:color w:val="0070C0"/>
                <w:sz w:val="20"/>
                <w:szCs w:val="20"/>
                <w:lang w:eastAsia="es-ES"/>
              </w:rPr>
            </w:pPr>
            <w:r w:rsidRPr="00D65869">
              <w:rPr>
                <w:color w:val="0070C0"/>
                <w:sz w:val="20"/>
                <w:szCs w:val="20"/>
                <w:lang w:eastAsia="es-ES"/>
              </w:rPr>
              <w:t>Aspectos económicos</w:t>
            </w:r>
          </w:p>
          <w:p w:rsidR="00182008" w:rsidRPr="00D65869" w:rsidRDefault="00182008" w:rsidP="00182008">
            <w:pPr>
              <w:pStyle w:val="Prrafodelista"/>
              <w:numPr>
                <w:ilvl w:val="0"/>
                <w:numId w:val="6"/>
              </w:numPr>
              <w:suppressAutoHyphens w:val="0"/>
              <w:contextualSpacing/>
              <w:rPr>
                <w:color w:val="0070C0"/>
                <w:sz w:val="20"/>
                <w:szCs w:val="20"/>
                <w:lang w:eastAsia="es-ES"/>
              </w:rPr>
            </w:pPr>
            <w:r w:rsidRPr="00D65869">
              <w:rPr>
                <w:color w:val="0070C0"/>
                <w:sz w:val="20"/>
                <w:szCs w:val="20"/>
                <w:lang w:eastAsia="es-ES"/>
              </w:rPr>
              <w:t>Aspectos internacionales</w:t>
            </w:r>
          </w:p>
          <w:p w:rsidR="00182008" w:rsidRPr="00D65869" w:rsidRDefault="00182008" w:rsidP="00182008">
            <w:pPr>
              <w:pStyle w:val="Prrafodelista"/>
              <w:numPr>
                <w:ilvl w:val="0"/>
                <w:numId w:val="6"/>
              </w:numPr>
              <w:suppressAutoHyphens w:val="0"/>
              <w:contextualSpacing/>
              <w:rPr>
                <w:color w:val="0070C0"/>
                <w:sz w:val="20"/>
                <w:szCs w:val="20"/>
                <w:lang w:eastAsia="es-ES"/>
              </w:rPr>
            </w:pPr>
            <w:r w:rsidRPr="00D65869">
              <w:rPr>
                <w:color w:val="0070C0"/>
                <w:sz w:val="20"/>
                <w:szCs w:val="20"/>
                <w:lang w:eastAsia="es-ES"/>
              </w:rPr>
              <w:t>Aspectos técnicos</w:t>
            </w:r>
          </w:p>
          <w:p w:rsidR="00182008" w:rsidRPr="00D65869" w:rsidRDefault="00182008" w:rsidP="00182008">
            <w:pPr>
              <w:pStyle w:val="Prrafodelista"/>
              <w:numPr>
                <w:ilvl w:val="0"/>
                <w:numId w:val="6"/>
              </w:numPr>
              <w:suppressAutoHyphens w:val="0"/>
              <w:contextualSpacing/>
              <w:rPr>
                <w:color w:val="0070C0"/>
                <w:sz w:val="20"/>
                <w:szCs w:val="20"/>
                <w:lang w:eastAsia="es-ES"/>
              </w:rPr>
            </w:pPr>
            <w:r w:rsidRPr="00D65869">
              <w:rPr>
                <w:color w:val="0070C0"/>
                <w:sz w:val="20"/>
                <w:szCs w:val="20"/>
                <w:lang w:eastAsia="es-ES"/>
              </w:rPr>
              <w:t>Aspectos legales</w:t>
            </w:r>
          </w:p>
          <w:p w:rsidR="00182008" w:rsidRPr="00D65869" w:rsidRDefault="00182008" w:rsidP="00182008">
            <w:pPr>
              <w:rPr>
                <w:color w:val="0070C0"/>
                <w:sz w:val="20"/>
                <w:szCs w:val="20"/>
                <w:lang w:eastAsia="es-ES"/>
              </w:rPr>
            </w:pPr>
          </w:p>
          <w:p w:rsidR="00182008" w:rsidRPr="00D65869" w:rsidRDefault="00182008" w:rsidP="00182008">
            <w:pPr>
              <w:jc w:val="both"/>
              <w:rPr>
                <w:color w:val="0070C0"/>
                <w:sz w:val="20"/>
                <w:szCs w:val="20"/>
                <w:lang w:eastAsia="es-ES"/>
              </w:rPr>
            </w:pPr>
            <w:r w:rsidRPr="00D65869">
              <w:rPr>
                <w:color w:val="0070C0"/>
                <w:sz w:val="20"/>
                <w:szCs w:val="20"/>
                <w:lang w:eastAsia="es-ES"/>
              </w:rPr>
              <w:t>Para los puntos mencionados anteriormente se debe contemplar información sectorial incluyendo tablas y graficas analizando de forma general el sector objeto de la contratación, así como lo señala Colombia Compra Eficiente, en la Guía para elaborar estudios del Sector (fuentes de información).</w:t>
            </w:r>
          </w:p>
          <w:p w:rsidR="00182008" w:rsidRPr="00D65869" w:rsidRDefault="00182008" w:rsidP="00182008">
            <w:pPr>
              <w:autoSpaceDE w:val="0"/>
              <w:autoSpaceDN w:val="0"/>
              <w:adjustRightInd w:val="0"/>
              <w:jc w:val="both"/>
              <w:rPr>
                <w:b/>
                <w:sz w:val="20"/>
                <w:szCs w:val="20"/>
              </w:rPr>
            </w:pPr>
          </w:p>
          <w:p w:rsidR="00B51A9E" w:rsidRPr="00D65869" w:rsidRDefault="00182008" w:rsidP="00182008">
            <w:pPr>
              <w:autoSpaceDE w:val="0"/>
              <w:autoSpaceDN w:val="0"/>
              <w:adjustRightInd w:val="0"/>
              <w:jc w:val="both"/>
              <w:rPr>
                <w:b/>
                <w:sz w:val="20"/>
                <w:szCs w:val="20"/>
              </w:rPr>
            </w:pPr>
            <w:r w:rsidRPr="00D65869">
              <w:rPr>
                <w:b/>
                <w:sz w:val="20"/>
                <w:szCs w:val="20"/>
              </w:rPr>
              <w:t xml:space="preserve">5.2 </w:t>
            </w:r>
            <w:r w:rsidR="00B51A9E" w:rsidRPr="00D65869">
              <w:rPr>
                <w:b/>
                <w:sz w:val="20"/>
                <w:szCs w:val="20"/>
              </w:rPr>
              <w:t>Análisis de la oferta</w:t>
            </w:r>
            <w:r w:rsidRPr="00D65869">
              <w:rPr>
                <w:color w:val="E36C0A" w:themeColor="accent6" w:themeShade="BF"/>
                <w:sz w:val="20"/>
                <w:szCs w:val="20"/>
                <w:lang w:val="es-CO" w:eastAsia="es-CO"/>
              </w:rPr>
              <w:t xml:space="preserve">: </w:t>
            </w:r>
            <w:r w:rsidRPr="00D65869">
              <w:rPr>
                <w:color w:val="0070C0"/>
                <w:sz w:val="20"/>
                <w:szCs w:val="20"/>
                <w:lang w:eastAsia="es-ES"/>
              </w:rPr>
              <w:t>(perspectiva comercial)</w:t>
            </w:r>
          </w:p>
          <w:p w:rsidR="00182008" w:rsidRPr="00D65869" w:rsidRDefault="00182008" w:rsidP="00182008">
            <w:pPr>
              <w:pStyle w:val="Sinespaciado"/>
              <w:spacing w:line="276" w:lineRule="auto"/>
              <w:jc w:val="both"/>
              <w:rPr>
                <w:rFonts w:ascii="Times New Roman" w:eastAsia="Times New Roman" w:hAnsi="Times New Roman"/>
                <w:color w:val="0070C0"/>
                <w:sz w:val="20"/>
                <w:szCs w:val="20"/>
                <w:lang w:val="es-ES" w:eastAsia="es-ES"/>
              </w:rPr>
            </w:pPr>
          </w:p>
          <w:p w:rsidR="00182008" w:rsidRPr="00D65869" w:rsidRDefault="00182008" w:rsidP="00182008">
            <w:pPr>
              <w:pStyle w:val="Prrafodelista"/>
              <w:numPr>
                <w:ilvl w:val="0"/>
                <w:numId w:val="11"/>
              </w:numPr>
              <w:suppressAutoHyphens w:val="0"/>
              <w:contextualSpacing/>
              <w:rPr>
                <w:b/>
                <w:sz w:val="20"/>
                <w:szCs w:val="20"/>
                <w:lang w:val="es-CO" w:eastAsia="es-CO"/>
              </w:rPr>
            </w:pPr>
            <w:r w:rsidRPr="00D65869">
              <w:rPr>
                <w:b/>
                <w:sz w:val="20"/>
                <w:szCs w:val="20"/>
                <w:lang w:val="es-CO" w:eastAsia="es-CO"/>
              </w:rPr>
              <w:t xml:space="preserve">Oferentes en el mercado y experiencia </w:t>
            </w:r>
          </w:p>
          <w:p w:rsidR="00182008" w:rsidRPr="00D65869" w:rsidRDefault="00182008" w:rsidP="00182008">
            <w:pPr>
              <w:pStyle w:val="Prrafodelista"/>
              <w:rPr>
                <w:sz w:val="20"/>
                <w:szCs w:val="20"/>
                <w:lang w:val="es-CO" w:eastAsia="es-CO"/>
              </w:rPr>
            </w:pPr>
          </w:p>
          <w:p w:rsidR="00182008" w:rsidRPr="00D65869" w:rsidRDefault="00182008" w:rsidP="00182008">
            <w:pPr>
              <w:pStyle w:val="Sinespaciado"/>
              <w:spacing w:line="276" w:lineRule="auto"/>
              <w:jc w:val="both"/>
              <w:rPr>
                <w:rFonts w:ascii="Times New Roman" w:hAnsi="Times New Roman"/>
                <w:sz w:val="20"/>
                <w:szCs w:val="20"/>
                <w:lang w:eastAsia="es-CO"/>
              </w:rPr>
            </w:pPr>
            <w:r w:rsidRPr="00D65869">
              <w:rPr>
                <w:rFonts w:ascii="Times New Roman" w:hAnsi="Times New Roman"/>
                <w:sz w:val="20"/>
                <w:szCs w:val="20"/>
                <w:lang w:eastAsia="es-CO"/>
              </w:rPr>
              <w:t>Teniendo en cuenta que en el proceso de selección se deben incluir REQUISITOS TÉCNICOS HABILITANTES, y con el fin de que estos se ajusten al mercado específico del servicio a adquirir, a continuación se analiza la experiencia específica de las empresas del sector que manifiestan poder proveer los servicios requeridos por la SDDE.</w:t>
            </w:r>
          </w:p>
          <w:p w:rsidR="00182008" w:rsidRPr="00D65869" w:rsidRDefault="00182008" w:rsidP="00182008">
            <w:pPr>
              <w:pStyle w:val="Sinespaciado"/>
              <w:spacing w:line="276" w:lineRule="auto"/>
              <w:jc w:val="both"/>
              <w:rPr>
                <w:rFonts w:ascii="Times New Roman" w:hAnsi="Times New Roman"/>
                <w:sz w:val="20"/>
                <w:szCs w:val="20"/>
                <w:lang w:eastAsia="es-CO"/>
              </w:rPr>
            </w:pPr>
          </w:p>
          <w:p w:rsidR="00182008" w:rsidRPr="00D65869" w:rsidRDefault="00182008" w:rsidP="00182008">
            <w:pPr>
              <w:pStyle w:val="Default"/>
              <w:jc w:val="both"/>
              <w:rPr>
                <w:rFonts w:ascii="Times New Roman" w:hAnsi="Times New Roman" w:cs="Times New Roman"/>
                <w:sz w:val="20"/>
                <w:szCs w:val="20"/>
              </w:rPr>
            </w:pPr>
            <w:r w:rsidRPr="00D65869">
              <w:rPr>
                <w:rFonts w:ascii="Times New Roman" w:hAnsi="Times New Roman" w:cs="Times New Roman"/>
                <w:sz w:val="20"/>
                <w:szCs w:val="20"/>
                <w:lang w:eastAsia="es-CO"/>
              </w:rPr>
              <w:t>Se</w:t>
            </w:r>
            <w:r w:rsidRPr="00D65869">
              <w:rPr>
                <w:rFonts w:ascii="Times New Roman" w:hAnsi="Times New Roman" w:cs="Times New Roman"/>
                <w:sz w:val="20"/>
                <w:szCs w:val="20"/>
              </w:rPr>
              <w:t xml:space="preserve"> solicitó a la totalidad de empresas contactadas en desarrollo del estudio de mercado que remitieran la experiencia relacionada con </w:t>
            </w:r>
            <w:r w:rsidRPr="00D65869">
              <w:rPr>
                <w:rFonts w:ascii="Times New Roman" w:hAnsi="Times New Roman" w:cs="Times New Roman"/>
                <w:color w:val="auto"/>
                <w:sz w:val="20"/>
                <w:szCs w:val="20"/>
              </w:rPr>
              <w:t>la prestación del servicio o la venta de los bienes</w:t>
            </w:r>
            <w:r w:rsidRPr="00D65869">
              <w:rPr>
                <w:rFonts w:ascii="Times New Roman" w:hAnsi="Times New Roman" w:cs="Times New Roman"/>
                <w:color w:val="E36C0A" w:themeColor="accent6" w:themeShade="BF"/>
                <w:sz w:val="20"/>
                <w:szCs w:val="20"/>
              </w:rPr>
              <w:t xml:space="preserve"> </w:t>
            </w:r>
            <w:r w:rsidRPr="00D65869">
              <w:rPr>
                <w:rFonts w:ascii="Times New Roman" w:hAnsi="Times New Roman" w:cs="Times New Roman"/>
                <w:sz w:val="20"/>
                <w:szCs w:val="20"/>
              </w:rPr>
              <w:t xml:space="preserve">objeto de estudio, con la finalidad de dar cumplimiento al ordinal d) del artículo 2.2.1.1.1.6.2 del Decreto 1082 de 2015 y se obtuvo respuesta por parte de </w:t>
            </w:r>
            <w:r w:rsidRPr="00D65869">
              <w:rPr>
                <w:rFonts w:ascii="Times New Roman" w:hAnsi="Times New Roman" w:cs="Times New Roman"/>
                <w:color w:val="0070C0"/>
                <w:sz w:val="20"/>
                <w:szCs w:val="20"/>
                <w:lang w:eastAsia="es-ES"/>
              </w:rPr>
              <w:t xml:space="preserve">XX </w:t>
            </w:r>
            <w:r w:rsidRPr="00D65869">
              <w:rPr>
                <w:rFonts w:ascii="Times New Roman" w:hAnsi="Times New Roman" w:cs="Times New Roman"/>
                <w:sz w:val="20"/>
                <w:szCs w:val="20"/>
              </w:rPr>
              <w:t xml:space="preserve">empresas. </w:t>
            </w:r>
          </w:p>
          <w:p w:rsidR="00182008" w:rsidRPr="00D65869" w:rsidRDefault="00182008" w:rsidP="00182008">
            <w:pPr>
              <w:pStyle w:val="Prrafodelista"/>
              <w:jc w:val="both"/>
              <w:rPr>
                <w:sz w:val="20"/>
                <w:szCs w:val="20"/>
                <w:lang w:val="es-CO" w:eastAsia="es-CO"/>
              </w:rPr>
            </w:pPr>
          </w:p>
          <w:p w:rsidR="00182008" w:rsidRPr="00D65869" w:rsidRDefault="00182008" w:rsidP="00182008">
            <w:pPr>
              <w:pStyle w:val="Prrafodelista"/>
              <w:ind w:left="0"/>
              <w:jc w:val="both"/>
              <w:rPr>
                <w:sz w:val="20"/>
                <w:szCs w:val="20"/>
                <w:lang w:val="es-CO" w:eastAsia="es-CO"/>
              </w:rPr>
            </w:pPr>
            <w:r w:rsidRPr="00D65869">
              <w:rPr>
                <w:sz w:val="20"/>
                <w:szCs w:val="20"/>
                <w:lang w:val="es-CO" w:eastAsia="es-CO"/>
              </w:rPr>
              <w:t>Relacionar en forma de listado los posibles oferentes que podrán ofrecer el bien o servicio a la SDDE y diligenciar los años de experiencia especifica que acredita cada uno de los oferentes para el desarrollo del objeto contractual, igualmente identificar el tipo de proveedor en la cadena de abastecimiento:</w:t>
            </w:r>
          </w:p>
          <w:p w:rsidR="00182008" w:rsidRPr="00D65869" w:rsidRDefault="00182008" w:rsidP="00182008">
            <w:pPr>
              <w:pStyle w:val="Sinespaciado"/>
              <w:spacing w:line="276" w:lineRule="auto"/>
              <w:jc w:val="both"/>
              <w:rPr>
                <w:rFonts w:ascii="Times New Roman" w:eastAsia="Times New Roman" w:hAnsi="Times New Roman"/>
                <w:color w:val="0070C0"/>
                <w:sz w:val="20"/>
                <w:szCs w:val="20"/>
                <w:lang w:eastAsia="es-ES"/>
              </w:rPr>
            </w:pPr>
          </w:p>
          <w:tbl>
            <w:tblPr>
              <w:tblStyle w:val="Cuadrculamedia1-nfasis3"/>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134"/>
              <w:gridCol w:w="992"/>
              <w:gridCol w:w="2552"/>
              <w:gridCol w:w="1503"/>
              <w:gridCol w:w="1530"/>
            </w:tblGrid>
            <w:tr w:rsidR="00182008" w:rsidRPr="00D65869" w:rsidTr="00AF01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5" w:type="dxa"/>
                  <w:shd w:val="clear" w:color="auto" w:fill="B4C6E7"/>
                  <w:vAlign w:val="center"/>
                </w:tcPr>
                <w:p w:rsidR="00182008" w:rsidRPr="00D65869" w:rsidRDefault="00182008" w:rsidP="00182008">
                  <w:pPr>
                    <w:pStyle w:val="Prrafodelista"/>
                    <w:ind w:left="0"/>
                    <w:jc w:val="center"/>
                    <w:rPr>
                      <w:rFonts w:ascii="Times New Roman" w:hAnsi="Times New Roman"/>
                      <w:sz w:val="20"/>
                      <w:szCs w:val="20"/>
                      <w:lang w:val="es-CO" w:eastAsia="es-CO"/>
                    </w:rPr>
                  </w:pPr>
                  <w:r w:rsidRPr="00D65869">
                    <w:rPr>
                      <w:rFonts w:ascii="Times New Roman" w:hAnsi="Times New Roman"/>
                      <w:sz w:val="20"/>
                      <w:szCs w:val="20"/>
                      <w:lang w:val="es-CO" w:eastAsia="es-CO"/>
                    </w:rPr>
                    <w:t>Entidad oferente</w:t>
                  </w:r>
                </w:p>
              </w:tc>
              <w:tc>
                <w:tcPr>
                  <w:tcW w:w="1134" w:type="dxa"/>
                  <w:shd w:val="clear" w:color="auto" w:fill="B4C6E7"/>
                  <w:vAlign w:val="center"/>
                </w:tcPr>
                <w:p w:rsidR="00182008" w:rsidRPr="00D65869" w:rsidRDefault="00182008" w:rsidP="00182008">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r w:rsidRPr="00D65869">
                    <w:rPr>
                      <w:rFonts w:ascii="Times New Roman" w:hAnsi="Times New Roman"/>
                      <w:sz w:val="20"/>
                      <w:szCs w:val="20"/>
                      <w:lang w:val="es-CO" w:eastAsia="es-CO"/>
                    </w:rPr>
                    <w:t>NIT</w:t>
                  </w:r>
                </w:p>
              </w:tc>
              <w:tc>
                <w:tcPr>
                  <w:tcW w:w="992" w:type="dxa"/>
                  <w:shd w:val="clear" w:color="auto" w:fill="B4C6E7"/>
                  <w:vAlign w:val="center"/>
                </w:tcPr>
                <w:p w:rsidR="00182008" w:rsidRPr="00D65869" w:rsidRDefault="00182008" w:rsidP="00182008">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r w:rsidRPr="00D65869">
                    <w:rPr>
                      <w:rFonts w:ascii="Times New Roman" w:hAnsi="Times New Roman"/>
                      <w:sz w:val="20"/>
                      <w:szCs w:val="20"/>
                      <w:lang w:val="es-CO" w:eastAsia="es-CO"/>
                    </w:rPr>
                    <w:t>Ciudad</w:t>
                  </w:r>
                </w:p>
              </w:tc>
              <w:tc>
                <w:tcPr>
                  <w:tcW w:w="2552" w:type="dxa"/>
                  <w:shd w:val="clear" w:color="auto" w:fill="B4C6E7"/>
                  <w:vAlign w:val="center"/>
                </w:tcPr>
                <w:p w:rsidR="00182008" w:rsidRPr="00D65869" w:rsidRDefault="00182008" w:rsidP="00182008">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r w:rsidRPr="00D65869">
                    <w:rPr>
                      <w:rFonts w:ascii="Times New Roman" w:hAnsi="Times New Roman"/>
                      <w:sz w:val="20"/>
                      <w:szCs w:val="20"/>
                      <w:lang w:val="es-CO" w:eastAsia="es-CO"/>
                    </w:rPr>
                    <w:t>Información de contacto (correo electrónico y teléfono)</w:t>
                  </w:r>
                </w:p>
              </w:tc>
              <w:tc>
                <w:tcPr>
                  <w:tcW w:w="1503" w:type="dxa"/>
                  <w:shd w:val="clear" w:color="auto" w:fill="B4C6E7"/>
                  <w:vAlign w:val="center"/>
                </w:tcPr>
                <w:p w:rsidR="00182008" w:rsidRPr="00D65869" w:rsidRDefault="00182008" w:rsidP="00182008">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r w:rsidRPr="00D65869">
                    <w:rPr>
                      <w:rFonts w:ascii="Times New Roman" w:hAnsi="Times New Roman"/>
                      <w:sz w:val="20"/>
                      <w:szCs w:val="20"/>
                      <w:lang w:val="es-CO" w:eastAsia="es-CO"/>
                    </w:rPr>
                    <w:t>Años de experiencia</w:t>
                  </w:r>
                </w:p>
              </w:tc>
              <w:tc>
                <w:tcPr>
                  <w:tcW w:w="1530" w:type="dxa"/>
                  <w:shd w:val="clear" w:color="auto" w:fill="B4C6E7"/>
                  <w:vAlign w:val="center"/>
                </w:tcPr>
                <w:p w:rsidR="00182008" w:rsidRPr="00D65869" w:rsidRDefault="00182008" w:rsidP="00182008">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r w:rsidRPr="00D65869">
                    <w:rPr>
                      <w:rFonts w:ascii="Times New Roman" w:hAnsi="Times New Roman"/>
                      <w:sz w:val="20"/>
                      <w:szCs w:val="20"/>
                      <w:lang w:val="es-CO" w:eastAsia="es-CO"/>
                    </w:rPr>
                    <w:t xml:space="preserve">Tipo en la cadena de abastecimiento* </w:t>
                  </w:r>
                </w:p>
              </w:tc>
            </w:tr>
            <w:tr w:rsidR="00182008" w:rsidRPr="00D65869" w:rsidTr="00182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5" w:type="dxa"/>
                  <w:shd w:val="clear" w:color="auto" w:fill="auto"/>
                  <w:vAlign w:val="center"/>
                </w:tcPr>
                <w:p w:rsidR="00182008" w:rsidRPr="00D65869" w:rsidRDefault="00182008" w:rsidP="00182008">
                  <w:pPr>
                    <w:pStyle w:val="Prrafodelista"/>
                    <w:ind w:left="0"/>
                    <w:jc w:val="center"/>
                    <w:rPr>
                      <w:rFonts w:ascii="Times New Roman" w:hAnsi="Times New Roman"/>
                      <w:sz w:val="20"/>
                      <w:szCs w:val="20"/>
                      <w:lang w:val="es-CO" w:eastAsia="es-CO"/>
                    </w:rPr>
                  </w:pPr>
                </w:p>
              </w:tc>
              <w:tc>
                <w:tcPr>
                  <w:tcW w:w="1134" w:type="dxa"/>
                  <w:shd w:val="clear" w:color="auto" w:fill="auto"/>
                  <w:vAlign w:val="center"/>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c>
                <w:tcPr>
                  <w:tcW w:w="992" w:type="dxa"/>
                  <w:shd w:val="clear" w:color="auto" w:fill="auto"/>
                  <w:vAlign w:val="center"/>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c>
                <w:tcPr>
                  <w:tcW w:w="2552" w:type="dxa"/>
                  <w:shd w:val="clear" w:color="auto" w:fill="auto"/>
                  <w:vAlign w:val="center"/>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c>
                <w:tcPr>
                  <w:tcW w:w="1503" w:type="dxa"/>
                  <w:shd w:val="clear" w:color="auto" w:fill="auto"/>
                  <w:vAlign w:val="center"/>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c>
                <w:tcPr>
                  <w:tcW w:w="1530" w:type="dxa"/>
                  <w:shd w:val="clear" w:color="auto" w:fill="auto"/>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r>
            <w:tr w:rsidR="00182008" w:rsidRPr="00D65869" w:rsidTr="00182008">
              <w:tc>
                <w:tcPr>
                  <w:cnfStyle w:val="001000000000" w:firstRow="0" w:lastRow="0" w:firstColumn="1" w:lastColumn="0" w:oddVBand="0" w:evenVBand="0" w:oddHBand="0" w:evenHBand="0" w:firstRowFirstColumn="0" w:firstRowLastColumn="0" w:lastRowFirstColumn="0" w:lastRowLastColumn="0"/>
                  <w:tcW w:w="1305" w:type="dxa"/>
                  <w:shd w:val="clear" w:color="auto" w:fill="auto"/>
                  <w:vAlign w:val="center"/>
                </w:tcPr>
                <w:p w:rsidR="00182008" w:rsidRPr="00D65869" w:rsidRDefault="00182008" w:rsidP="00182008">
                  <w:pPr>
                    <w:pStyle w:val="Prrafodelista"/>
                    <w:ind w:left="0"/>
                    <w:jc w:val="center"/>
                    <w:rPr>
                      <w:rFonts w:ascii="Times New Roman" w:hAnsi="Times New Roman"/>
                      <w:sz w:val="20"/>
                      <w:szCs w:val="20"/>
                      <w:lang w:val="es-CO" w:eastAsia="es-CO"/>
                    </w:rPr>
                  </w:pPr>
                </w:p>
              </w:tc>
              <w:tc>
                <w:tcPr>
                  <w:tcW w:w="1134" w:type="dxa"/>
                  <w:shd w:val="clear" w:color="auto" w:fill="auto"/>
                  <w:vAlign w:val="center"/>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c>
                <w:tcPr>
                  <w:tcW w:w="992" w:type="dxa"/>
                  <w:shd w:val="clear" w:color="auto" w:fill="auto"/>
                  <w:vAlign w:val="center"/>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c>
                <w:tcPr>
                  <w:tcW w:w="2552" w:type="dxa"/>
                  <w:shd w:val="clear" w:color="auto" w:fill="auto"/>
                  <w:vAlign w:val="center"/>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c>
                <w:tcPr>
                  <w:tcW w:w="1503" w:type="dxa"/>
                  <w:shd w:val="clear" w:color="auto" w:fill="auto"/>
                  <w:vAlign w:val="center"/>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c>
                <w:tcPr>
                  <w:tcW w:w="1530" w:type="dxa"/>
                  <w:shd w:val="clear" w:color="auto" w:fill="auto"/>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r>
            <w:tr w:rsidR="00182008" w:rsidRPr="00D65869" w:rsidTr="00182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5" w:type="dxa"/>
                  <w:shd w:val="clear" w:color="auto" w:fill="auto"/>
                  <w:vAlign w:val="center"/>
                </w:tcPr>
                <w:p w:rsidR="00182008" w:rsidRPr="00D65869" w:rsidRDefault="00182008" w:rsidP="00182008">
                  <w:pPr>
                    <w:pStyle w:val="Prrafodelista"/>
                    <w:ind w:left="0"/>
                    <w:jc w:val="center"/>
                    <w:rPr>
                      <w:rFonts w:ascii="Times New Roman" w:hAnsi="Times New Roman"/>
                      <w:sz w:val="20"/>
                      <w:szCs w:val="20"/>
                      <w:lang w:val="es-CO" w:eastAsia="es-CO"/>
                    </w:rPr>
                  </w:pPr>
                </w:p>
              </w:tc>
              <w:tc>
                <w:tcPr>
                  <w:tcW w:w="1134" w:type="dxa"/>
                  <w:shd w:val="clear" w:color="auto" w:fill="auto"/>
                  <w:vAlign w:val="center"/>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c>
                <w:tcPr>
                  <w:tcW w:w="992" w:type="dxa"/>
                  <w:shd w:val="clear" w:color="auto" w:fill="auto"/>
                  <w:vAlign w:val="center"/>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c>
                <w:tcPr>
                  <w:tcW w:w="2552" w:type="dxa"/>
                  <w:shd w:val="clear" w:color="auto" w:fill="auto"/>
                  <w:vAlign w:val="center"/>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c>
                <w:tcPr>
                  <w:tcW w:w="1503" w:type="dxa"/>
                  <w:shd w:val="clear" w:color="auto" w:fill="auto"/>
                  <w:vAlign w:val="center"/>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c>
                <w:tcPr>
                  <w:tcW w:w="1530" w:type="dxa"/>
                  <w:shd w:val="clear" w:color="auto" w:fill="auto"/>
                </w:tcPr>
                <w:p w:rsidR="00182008" w:rsidRPr="00D65869" w:rsidRDefault="00182008" w:rsidP="00182008">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es-CO" w:eastAsia="es-CO"/>
                    </w:rPr>
                  </w:pPr>
                </w:p>
              </w:tc>
            </w:tr>
            <w:tr w:rsidR="00182008" w:rsidRPr="00D65869" w:rsidTr="00182008">
              <w:tc>
                <w:tcPr>
                  <w:cnfStyle w:val="001000000000" w:firstRow="0" w:lastRow="0" w:firstColumn="1" w:lastColumn="0" w:oddVBand="0" w:evenVBand="0" w:oddHBand="0" w:evenHBand="0" w:firstRowFirstColumn="0" w:firstRowLastColumn="0" w:lastRowFirstColumn="0" w:lastRowLastColumn="0"/>
                  <w:tcW w:w="1305" w:type="dxa"/>
                  <w:shd w:val="clear" w:color="auto" w:fill="auto"/>
                  <w:vAlign w:val="center"/>
                </w:tcPr>
                <w:p w:rsidR="00182008" w:rsidRPr="00D65869" w:rsidRDefault="00182008" w:rsidP="00182008">
                  <w:pPr>
                    <w:pStyle w:val="Prrafodelista"/>
                    <w:ind w:left="0"/>
                    <w:jc w:val="center"/>
                    <w:rPr>
                      <w:rFonts w:ascii="Times New Roman" w:hAnsi="Times New Roman"/>
                      <w:sz w:val="20"/>
                      <w:szCs w:val="20"/>
                      <w:lang w:val="es-CO" w:eastAsia="es-CO"/>
                    </w:rPr>
                  </w:pPr>
                </w:p>
              </w:tc>
              <w:tc>
                <w:tcPr>
                  <w:tcW w:w="1134" w:type="dxa"/>
                  <w:shd w:val="clear" w:color="auto" w:fill="auto"/>
                  <w:vAlign w:val="center"/>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c>
                <w:tcPr>
                  <w:tcW w:w="992" w:type="dxa"/>
                  <w:shd w:val="clear" w:color="auto" w:fill="auto"/>
                  <w:vAlign w:val="center"/>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c>
                <w:tcPr>
                  <w:tcW w:w="2552" w:type="dxa"/>
                  <w:shd w:val="clear" w:color="auto" w:fill="auto"/>
                  <w:vAlign w:val="center"/>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c>
                <w:tcPr>
                  <w:tcW w:w="1503" w:type="dxa"/>
                  <w:shd w:val="clear" w:color="auto" w:fill="auto"/>
                  <w:vAlign w:val="center"/>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c>
                <w:tcPr>
                  <w:tcW w:w="1530" w:type="dxa"/>
                  <w:shd w:val="clear" w:color="auto" w:fill="auto"/>
                </w:tcPr>
                <w:p w:rsidR="00182008" w:rsidRPr="00D65869" w:rsidRDefault="00182008" w:rsidP="00182008">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es-CO" w:eastAsia="es-CO"/>
                    </w:rPr>
                  </w:pPr>
                </w:p>
              </w:tc>
            </w:tr>
          </w:tbl>
          <w:p w:rsidR="00182008" w:rsidRPr="00D65869" w:rsidRDefault="00182008" w:rsidP="00182008">
            <w:pPr>
              <w:pStyle w:val="Sinespaciado"/>
              <w:spacing w:line="276" w:lineRule="auto"/>
              <w:jc w:val="both"/>
              <w:rPr>
                <w:rFonts w:ascii="Times New Roman" w:eastAsia="Times New Roman" w:hAnsi="Times New Roman"/>
                <w:color w:val="0070C0"/>
                <w:sz w:val="20"/>
                <w:szCs w:val="20"/>
                <w:lang w:val="es-ES" w:eastAsia="es-ES"/>
              </w:rPr>
            </w:pPr>
          </w:p>
          <w:p w:rsidR="00182008" w:rsidRPr="00D65869" w:rsidRDefault="00182008" w:rsidP="00182008">
            <w:pPr>
              <w:pStyle w:val="Prrafodelista"/>
              <w:ind w:left="0"/>
              <w:jc w:val="both"/>
              <w:rPr>
                <w:sz w:val="20"/>
                <w:szCs w:val="20"/>
                <w:lang w:val="es-CO" w:eastAsia="es-CO"/>
              </w:rPr>
            </w:pPr>
            <w:r w:rsidRPr="00D65869">
              <w:rPr>
                <w:sz w:val="20"/>
                <w:szCs w:val="20"/>
                <w:lang w:val="es-CO" w:eastAsia="es-CO"/>
              </w:rPr>
              <w:lastRenderedPageBreak/>
              <w:t>*Identificar al proveedor de acuerdo con las siguientes clasificaciones: proveedor de materias primas, fabricante, importador, ensamblador, distribuidor mayorista, distribuidor minorista, intermediario, transportador, entre otros.</w:t>
            </w:r>
          </w:p>
          <w:p w:rsidR="00182008" w:rsidRPr="00D65869" w:rsidRDefault="00182008" w:rsidP="00182008">
            <w:pPr>
              <w:pStyle w:val="Prrafodelista"/>
              <w:ind w:left="0"/>
              <w:rPr>
                <w:sz w:val="20"/>
                <w:szCs w:val="20"/>
                <w:lang w:val="es-CO" w:eastAsia="es-CO"/>
              </w:rPr>
            </w:pPr>
          </w:p>
          <w:p w:rsidR="00182008" w:rsidRPr="00D65869" w:rsidRDefault="00182008" w:rsidP="00182008">
            <w:pPr>
              <w:pStyle w:val="Sinespaciado"/>
              <w:spacing w:line="276" w:lineRule="auto"/>
              <w:jc w:val="both"/>
              <w:rPr>
                <w:rFonts w:ascii="Times New Roman" w:eastAsia="Times New Roman" w:hAnsi="Times New Roman"/>
                <w:color w:val="0070C0"/>
                <w:sz w:val="20"/>
                <w:szCs w:val="20"/>
                <w:lang w:val="es-ES" w:eastAsia="es-ES"/>
              </w:rPr>
            </w:pPr>
            <w:r w:rsidRPr="00D65869">
              <w:rPr>
                <w:rFonts w:ascii="Times New Roman" w:hAnsi="Times New Roman"/>
                <w:sz w:val="20"/>
                <w:szCs w:val="20"/>
                <w:lang w:eastAsia="es-CO"/>
              </w:rPr>
              <w:t>Nota: Anexo a este documento deberán adjuntar el cuadro consolidado de la experiencia de los proponentes relacionados en el estudio.</w:t>
            </w:r>
          </w:p>
          <w:p w:rsidR="00182008" w:rsidRPr="00D65869" w:rsidRDefault="00182008" w:rsidP="00182008">
            <w:pPr>
              <w:pStyle w:val="Sinespaciado"/>
              <w:spacing w:line="276" w:lineRule="auto"/>
              <w:jc w:val="both"/>
              <w:rPr>
                <w:rFonts w:ascii="Times New Roman" w:eastAsia="Times New Roman" w:hAnsi="Times New Roman"/>
                <w:color w:val="0070C0"/>
                <w:sz w:val="20"/>
                <w:szCs w:val="20"/>
                <w:lang w:val="es-ES" w:eastAsia="es-ES"/>
              </w:rPr>
            </w:pPr>
          </w:p>
          <w:p w:rsidR="00182008" w:rsidRPr="00D65869" w:rsidRDefault="00182008" w:rsidP="00182008">
            <w:pPr>
              <w:pStyle w:val="Sinespaciado"/>
              <w:numPr>
                <w:ilvl w:val="0"/>
                <w:numId w:val="11"/>
              </w:numPr>
              <w:spacing w:line="276" w:lineRule="auto"/>
              <w:jc w:val="both"/>
              <w:rPr>
                <w:rFonts w:ascii="Times New Roman" w:eastAsia="Times New Roman" w:hAnsi="Times New Roman"/>
                <w:color w:val="0070C0"/>
                <w:sz w:val="20"/>
                <w:szCs w:val="20"/>
                <w:lang w:val="es-ES" w:eastAsia="es-ES"/>
              </w:rPr>
            </w:pPr>
            <w:r w:rsidRPr="00D65869">
              <w:rPr>
                <w:rFonts w:ascii="Times New Roman" w:eastAsia="Times New Roman" w:hAnsi="Times New Roman"/>
                <w:b/>
                <w:color w:val="000000"/>
                <w:sz w:val="20"/>
                <w:szCs w:val="20"/>
                <w:lang w:val="es-ES" w:eastAsia="es-CO"/>
              </w:rPr>
              <w:t>Dinámica de producción, distribución y entrega de bienes y servicios</w:t>
            </w:r>
          </w:p>
          <w:p w:rsidR="00182008" w:rsidRPr="00D65869" w:rsidRDefault="00182008" w:rsidP="00182008">
            <w:pPr>
              <w:pStyle w:val="Sinespaciado"/>
              <w:spacing w:line="276" w:lineRule="auto"/>
              <w:jc w:val="both"/>
              <w:rPr>
                <w:rFonts w:ascii="Times New Roman" w:eastAsia="Times New Roman" w:hAnsi="Times New Roman"/>
                <w:color w:val="0070C0"/>
                <w:sz w:val="20"/>
                <w:szCs w:val="20"/>
                <w:lang w:eastAsia="es-ES"/>
              </w:rPr>
            </w:pPr>
          </w:p>
          <w:p w:rsidR="00182008" w:rsidRPr="00D65869" w:rsidRDefault="00182008" w:rsidP="00182008">
            <w:pPr>
              <w:pStyle w:val="Sinespaciado"/>
              <w:spacing w:line="276" w:lineRule="auto"/>
              <w:jc w:val="both"/>
              <w:rPr>
                <w:rFonts w:ascii="Times New Roman" w:eastAsia="Times New Roman" w:hAnsi="Times New Roman"/>
                <w:color w:val="0070C0"/>
                <w:sz w:val="20"/>
                <w:szCs w:val="20"/>
                <w:lang w:eastAsia="es-ES"/>
              </w:rPr>
            </w:pPr>
            <w:r w:rsidRPr="00D65869">
              <w:rPr>
                <w:rFonts w:ascii="Times New Roman" w:eastAsia="Times New Roman" w:hAnsi="Times New Roman"/>
                <w:color w:val="0070C0"/>
                <w:sz w:val="20"/>
                <w:szCs w:val="20"/>
                <w:lang w:eastAsia="es-ES"/>
              </w:rPr>
              <w:t>Realizar una descripción del proceso de producción del sector para la distribución de los bienes o servicios a entregar a la SDDE, los costos asociados a estos procesos, formas de distribución y entrega de bienes o suministro del servicio.</w:t>
            </w:r>
          </w:p>
          <w:p w:rsidR="00B51A9E" w:rsidRPr="00D65869" w:rsidRDefault="00B51A9E" w:rsidP="00182008">
            <w:pPr>
              <w:pStyle w:val="Prrafodelista"/>
              <w:ind w:left="0"/>
              <w:jc w:val="both"/>
              <w:rPr>
                <w:b/>
                <w:sz w:val="20"/>
                <w:szCs w:val="20"/>
              </w:rPr>
            </w:pPr>
          </w:p>
          <w:p w:rsidR="00182008" w:rsidRPr="00D65869" w:rsidRDefault="00182008" w:rsidP="00182008">
            <w:pPr>
              <w:pStyle w:val="Ttulo2"/>
              <w:spacing w:before="0" w:line="240" w:lineRule="auto"/>
              <w:rPr>
                <w:rFonts w:ascii="Times New Roman" w:hAnsi="Times New Roman"/>
                <w:color w:val="000000"/>
                <w:sz w:val="20"/>
                <w:szCs w:val="20"/>
              </w:rPr>
            </w:pPr>
            <w:r w:rsidRPr="00D65869">
              <w:rPr>
                <w:rFonts w:ascii="Times New Roman" w:hAnsi="Times New Roman"/>
                <w:color w:val="000000"/>
                <w:sz w:val="20"/>
                <w:szCs w:val="20"/>
                <w:lang w:eastAsia="es-CO"/>
              </w:rPr>
              <w:t>5.3. Análisis del consumidor (análisis de la demanda) (Perspectiva comercial)</w:t>
            </w:r>
          </w:p>
          <w:p w:rsidR="00B51A9E" w:rsidRPr="00D65869" w:rsidRDefault="00B51A9E" w:rsidP="00182008">
            <w:pPr>
              <w:autoSpaceDE w:val="0"/>
              <w:autoSpaceDN w:val="0"/>
              <w:adjustRightInd w:val="0"/>
              <w:jc w:val="both"/>
              <w:rPr>
                <w:b/>
                <w:sz w:val="20"/>
                <w:szCs w:val="20"/>
              </w:rPr>
            </w:pPr>
          </w:p>
          <w:p w:rsidR="00B51A9E" w:rsidRPr="00D65869" w:rsidRDefault="00B51A9E" w:rsidP="00182008">
            <w:pPr>
              <w:pStyle w:val="Default"/>
              <w:spacing w:line="276" w:lineRule="auto"/>
              <w:jc w:val="both"/>
              <w:rPr>
                <w:rFonts w:ascii="Times New Roman" w:hAnsi="Times New Roman" w:cs="Times New Roman"/>
                <w:color w:val="0070C0"/>
                <w:sz w:val="20"/>
                <w:szCs w:val="20"/>
              </w:rPr>
            </w:pPr>
            <w:r w:rsidRPr="00D65869">
              <w:rPr>
                <w:rFonts w:ascii="Times New Roman" w:hAnsi="Times New Roman" w:cs="Times New Roman"/>
                <w:color w:val="0070C0"/>
                <w:sz w:val="20"/>
                <w:szCs w:val="20"/>
              </w:rPr>
              <w:t>(Este acápite responde la pregunta de ¿Cómo ha adquirido la Entidad Estatal en el pasado este servicio? O ¿Cómo adquieren las Entidades Estatales y las empresas privadas este bien, obra o servicio?, La Entidad Estatal debe analizar el comportamiento de sus adquisiciones anteriores del servicio).</w:t>
            </w:r>
          </w:p>
          <w:p w:rsidR="00182008" w:rsidRPr="00D65869" w:rsidRDefault="00182008" w:rsidP="00182008">
            <w:pPr>
              <w:pStyle w:val="Default"/>
              <w:spacing w:line="276" w:lineRule="auto"/>
              <w:jc w:val="both"/>
              <w:rPr>
                <w:rFonts w:ascii="Times New Roman" w:hAnsi="Times New Roman" w:cs="Times New Roman"/>
                <w:color w:val="0070C0"/>
                <w:sz w:val="20"/>
                <w:szCs w:val="20"/>
              </w:rPr>
            </w:pPr>
          </w:p>
          <w:p w:rsidR="00B51A9E" w:rsidRPr="00D65869" w:rsidRDefault="00B51A9E" w:rsidP="00182008">
            <w:pPr>
              <w:pStyle w:val="Default"/>
              <w:spacing w:line="276" w:lineRule="auto"/>
              <w:jc w:val="both"/>
              <w:rPr>
                <w:rFonts w:ascii="Times New Roman" w:hAnsi="Times New Roman" w:cs="Times New Roman"/>
                <w:color w:val="auto"/>
                <w:sz w:val="20"/>
                <w:szCs w:val="20"/>
              </w:rPr>
            </w:pPr>
            <w:r w:rsidRPr="00D65869">
              <w:rPr>
                <w:rFonts w:ascii="Times New Roman" w:hAnsi="Times New Roman" w:cs="Times New Roman"/>
                <w:color w:val="auto"/>
                <w:sz w:val="20"/>
                <w:szCs w:val="20"/>
              </w:rPr>
              <w:t>Este numeral tiene como propósito analizar como la entidad ha contratado en anteriores oportunidades el objeto de estudio, o como otras entidades históricamente contrataron el servicio requerido. Para el efecto, se realizó una búsqueda en el Sistema Electrónico de Contratación Pública (SECOP), identificando como las entidades estatales han realizado contrataciones similares, de tal forma que se considere pertinente su análisis para la presente investigación de mercado. Los resultados de esta búsqueda se presentan a continuación:</w:t>
            </w:r>
          </w:p>
          <w:p w:rsidR="00B51A9E" w:rsidRPr="00D65869" w:rsidRDefault="00B51A9E" w:rsidP="00182008">
            <w:pPr>
              <w:pStyle w:val="Default"/>
              <w:spacing w:line="276" w:lineRule="auto"/>
              <w:jc w:val="both"/>
              <w:rPr>
                <w:rFonts w:ascii="Times New Roman" w:hAnsi="Times New Roman" w:cs="Times New Roman"/>
                <w:color w:val="auto"/>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68"/>
              <w:gridCol w:w="6820"/>
            </w:tblGrid>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Entidad Contratante</w:t>
                  </w:r>
                </w:p>
              </w:tc>
              <w:tc>
                <w:tcPr>
                  <w:tcW w:w="3794" w:type="pct"/>
                  <w:shd w:val="clear" w:color="auto" w:fill="auto"/>
                  <w:vAlign w:val="center"/>
                </w:tcPr>
                <w:p w:rsidR="00182008" w:rsidRPr="00D65869" w:rsidRDefault="00182008" w:rsidP="00182008">
                  <w:pPr>
                    <w:rPr>
                      <w:b/>
                      <w:bCs/>
                      <w:color w:val="000000"/>
                      <w:sz w:val="20"/>
                      <w:szCs w:val="20"/>
                      <w:lang w:val="es-CO" w:eastAsia="es-CO"/>
                    </w:rPr>
                  </w:pPr>
                </w:p>
              </w:tc>
            </w:tr>
            <w:tr w:rsidR="00182008" w:rsidRPr="00D65869" w:rsidTr="00AF0115">
              <w:trPr>
                <w:trHeight w:val="454"/>
              </w:trPr>
              <w:tc>
                <w:tcPr>
                  <w:tcW w:w="1206" w:type="pct"/>
                  <w:shd w:val="clear" w:color="auto" w:fill="B4C6E7"/>
                  <w:noWrap/>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No. de proceso</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Tipo de Proceso</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Estado del Proceso</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Régimen de Contratación</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Objeto a Contratar</w:t>
                  </w:r>
                </w:p>
              </w:tc>
              <w:tc>
                <w:tcPr>
                  <w:tcW w:w="3794" w:type="pct"/>
                  <w:shd w:val="clear" w:color="auto" w:fill="auto"/>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Detalle del Objeto a Contratar</w:t>
                  </w:r>
                </w:p>
              </w:tc>
              <w:tc>
                <w:tcPr>
                  <w:tcW w:w="3794" w:type="pct"/>
                  <w:shd w:val="clear" w:color="auto" w:fill="auto"/>
                  <w:vAlign w:val="center"/>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Cuantía a Contratar</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Tipo de Contrato</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Estado del Contrato</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lastRenderedPageBreak/>
                    <w:t>Cuantía Definitiva del Contrato</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Nombre o Razón Social del Contratista</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Lugar de Ejecución</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Duración del contrato</w:t>
                  </w:r>
                </w:p>
              </w:tc>
              <w:tc>
                <w:tcPr>
                  <w:tcW w:w="3794" w:type="pct"/>
                  <w:shd w:val="clear" w:color="auto" w:fill="auto"/>
                  <w:vAlign w:val="bottom"/>
                </w:tcPr>
                <w:p w:rsidR="00182008" w:rsidRPr="00D65869" w:rsidRDefault="00182008" w:rsidP="00182008">
                  <w:pPr>
                    <w:jc w:val="both"/>
                    <w:rPr>
                      <w:color w:val="000000"/>
                      <w:sz w:val="20"/>
                      <w:szCs w:val="20"/>
                      <w:lang w:val="es-CO" w:eastAsia="es-CO"/>
                    </w:rPr>
                  </w:pP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Requisitos Jurídicos Habilitantes</w:t>
                  </w:r>
                </w:p>
              </w:tc>
              <w:tc>
                <w:tcPr>
                  <w:tcW w:w="3794" w:type="pct"/>
                  <w:shd w:val="clear" w:color="auto" w:fill="auto"/>
                </w:tcPr>
                <w:p w:rsidR="00182008" w:rsidRPr="00D65869" w:rsidRDefault="00182008" w:rsidP="00182008">
                  <w:pPr>
                    <w:rPr>
                      <w:color w:val="000000"/>
                      <w:sz w:val="20"/>
                      <w:szCs w:val="20"/>
                      <w:lang w:val="es-CO" w:eastAsia="es-CO"/>
                    </w:rPr>
                  </w:pPr>
                  <w:r w:rsidRPr="00D65869">
                    <w:rPr>
                      <w:color w:val="000000"/>
                      <w:sz w:val="20"/>
                      <w:szCs w:val="20"/>
                      <w:lang w:val="es-CO" w:eastAsia="es-CO"/>
                    </w:rPr>
                    <w:t>Mencionar los requisitos jurídicos solicitados en el proceso de selección ( Norma que los sustenta)</w:t>
                  </w: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Requisitos Técnicos  Habilitantes</w:t>
                  </w:r>
                </w:p>
              </w:tc>
              <w:tc>
                <w:tcPr>
                  <w:tcW w:w="3794" w:type="pct"/>
                  <w:shd w:val="clear" w:color="auto" w:fill="auto"/>
                  <w:vAlign w:val="center"/>
                </w:tcPr>
                <w:p w:rsidR="00182008" w:rsidRPr="00D65869" w:rsidRDefault="00182008" w:rsidP="00182008">
                  <w:pPr>
                    <w:rPr>
                      <w:color w:val="000000"/>
                      <w:sz w:val="20"/>
                      <w:szCs w:val="20"/>
                      <w:lang w:val="es-CO" w:eastAsia="es-CO"/>
                    </w:rPr>
                  </w:pPr>
                  <w:r w:rsidRPr="00D65869">
                    <w:rPr>
                      <w:color w:val="000000"/>
                      <w:sz w:val="20"/>
                      <w:szCs w:val="20"/>
                      <w:lang w:val="es-CO" w:eastAsia="es-CO"/>
                    </w:rPr>
                    <w:t>Puntualizar la experiencia exigida en el proceso (cuantas veces el presupuesto oficial, en cuantas certificaciones, cuantos años, experiencia según unidad de medida, experiencia en RUP, entre otras)</w:t>
                  </w: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Requisitos Financieros  Habilitantes</w:t>
                  </w:r>
                </w:p>
              </w:tc>
              <w:tc>
                <w:tcPr>
                  <w:tcW w:w="3794" w:type="pct"/>
                  <w:shd w:val="clear" w:color="auto" w:fill="auto"/>
                  <w:vAlign w:val="center"/>
                </w:tcPr>
                <w:p w:rsidR="00182008" w:rsidRPr="00D65869" w:rsidRDefault="00182008" w:rsidP="00182008">
                  <w:pPr>
                    <w:rPr>
                      <w:color w:val="000000"/>
                      <w:sz w:val="20"/>
                      <w:szCs w:val="20"/>
                      <w:lang w:val="es-CO" w:eastAsia="es-CO"/>
                    </w:rPr>
                  </w:pPr>
                  <w:r w:rsidRPr="00D65869">
                    <w:rPr>
                      <w:color w:val="000000"/>
                      <w:sz w:val="20"/>
                      <w:szCs w:val="20"/>
                      <w:lang w:val="es-CO" w:eastAsia="es-CO"/>
                    </w:rPr>
                    <w:t>Cuales indicadores y el valor solicitado para cada uno de ellos.</w:t>
                  </w:r>
                </w:p>
              </w:tc>
            </w:tr>
            <w:tr w:rsidR="00182008" w:rsidRPr="00D65869" w:rsidTr="00AF0115">
              <w:trPr>
                <w:trHeight w:val="454"/>
              </w:trPr>
              <w:tc>
                <w:tcPr>
                  <w:tcW w:w="1206" w:type="pct"/>
                  <w:shd w:val="clear" w:color="auto" w:fill="B4C6E7"/>
                  <w:vAlign w:val="center"/>
                  <w:hideMark/>
                </w:tcPr>
                <w:p w:rsidR="00182008" w:rsidRPr="00D65869" w:rsidRDefault="00182008" w:rsidP="00182008">
                  <w:pPr>
                    <w:rPr>
                      <w:color w:val="000000"/>
                      <w:sz w:val="20"/>
                      <w:szCs w:val="20"/>
                      <w:lang w:val="es-CO" w:eastAsia="es-CO"/>
                    </w:rPr>
                  </w:pPr>
                  <w:r w:rsidRPr="00D65869">
                    <w:rPr>
                      <w:color w:val="000000"/>
                      <w:sz w:val="20"/>
                      <w:szCs w:val="20"/>
                      <w:lang w:val="es-CO" w:eastAsia="es-CO"/>
                    </w:rPr>
                    <w:t>Fuente:</w:t>
                  </w:r>
                </w:p>
              </w:tc>
              <w:tc>
                <w:tcPr>
                  <w:tcW w:w="3794" w:type="pct"/>
                  <w:shd w:val="clear" w:color="auto" w:fill="auto"/>
                  <w:vAlign w:val="center"/>
                  <w:hideMark/>
                </w:tcPr>
                <w:p w:rsidR="00182008" w:rsidRPr="00D65869" w:rsidRDefault="00182008" w:rsidP="00182008">
                  <w:pPr>
                    <w:jc w:val="center"/>
                    <w:rPr>
                      <w:color w:val="0000FF"/>
                      <w:sz w:val="20"/>
                      <w:szCs w:val="20"/>
                      <w:u w:val="single"/>
                      <w:lang w:val="es-CO" w:eastAsia="es-CO"/>
                    </w:rPr>
                  </w:pPr>
                </w:p>
              </w:tc>
            </w:tr>
          </w:tbl>
          <w:p w:rsidR="00182008" w:rsidRPr="00D65869" w:rsidRDefault="00182008" w:rsidP="00182008">
            <w:pPr>
              <w:autoSpaceDE w:val="0"/>
              <w:autoSpaceDN w:val="0"/>
              <w:adjustRightInd w:val="0"/>
              <w:jc w:val="both"/>
              <w:rPr>
                <w:b/>
                <w:sz w:val="20"/>
                <w:szCs w:val="20"/>
              </w:rPr>
            </w:pPr>
          </w:p>
          <w:p w:rsidR="00B51A9E" w:rsidRPr="00D65869" w:rsidRDefault="00B51A9E" w:rsidP="00182008">
            <w:pPr>
              <w:autoSpaceDE w:val="0"/>
              <w:autoSpaceDN w:val="0"/>
              <w:adjustRightInd w:val="0"/>
              <w:jc w:val="both"/>
              <w:rPr>
                <w:sz w:val="20"/>
                <w:szCs w:val="20"/>
                <w:lang w:eastAsia="es-CO"/>
              </w:rPr>
            </w:pPr>
            <w:r w:rsidRPr="00D65869">
              <w:rPr>
                <w:b/>
                <w:sz w:val="20"/>
                <w:szCs w:val="20"/>
              </w:rPr>
              <w:t xml:space="preserve"> </w:t>
            </w:r>
            <w:r w:rsidR="00182008" w:rsidRPr="00D65869">
              <w:rPr>
                <w:b/>
                <w:sz w:val="20"/>
                <w:szCs w:val="20"/>
                <w:lang w:eastAsia="es-CO"/>
              </w:rPr>
              <w:t>5.4.</w:t>
            </w:r>
            <w:r w:rsidR="00182008" w:rsidRPr="00D65869">
              <w:rPr>
                <w:b/>
                <w:sz w:val="20"/>
                <w:szCs w:val="20"/>
                <w:lang w:eastAsia="es-CO"/>
              </w:rPr>
              <w:tab/>
              <w:t>Análisis Financiero del nicho de mercado (Perspectiva financiera  y organizacional)</w:t>
            </w:r>
          </w:p>
          <w:p w:rsidR="00B51A9E" w:rsidRPr="00D65869" w:rsidRDefault="00B51A9E" w:rsidP="00182008">
            <w:pPr>
              <w:autoSpaceDE w:val="0"/>
              <w:autoSpaceDN w:val="0"/>
              <w:adjustRightInd w:val="0"/>
              <w:jc w:val="both"/>
              <w:rPr>
                <w:b/>
                <w:sz w:val="20"/>
                <w:szCs w:val="20"/>
              </w:rPr>
            </w:pPr>
          </w:p>
          <w:p w:rsidR="00182008" w:rsidRPr="00D65869" w:rsidRDefault="00182008" w:rsidP="00182008">
            <w:pPr>
              <w:pStyle w:val="Sinespaciado"/>
              <w:spacing w:line="276" w:lineRule="auto"/>
              <w:jc w:val="both"/>
              <w:rPr>
                <w:rFonts w:ascii="Times New Roman" w:hAnsi="Times New Roman"/>
                <w:sz w:val="20"/>
                <w:szCs w:val="20"/>
                <w:lang w:eastAsia="es-CO"/>
              </w:rPr>
            </w:pPr>
            <w:r w:rsidRPr="00D65869">
              <w:rPr>
                <w:rFonts w:ascii="Times New Roman" w:hAnsi="Times New Roman"/>
                <w:sz w:val="20"/>
                <w:szCs w:val="20"/>
                <w:lang w:eastAsia="es-CO"/>
              </w:rPr>
              <w:t>Teniendo en cuenta que en el proceso de selección se deben incluir criterios de verificación financiera, y con el fin de que estos se ajusten al mercado específico del servicio a adquirir, a continuación se analizan los índices financieros de empresas del sector.</w:t>
            </w:r>
          </w:p>
          <w:p w:rsidR="00182008" w:rsidRPr="00D65869" w:rsidRDefault="00182008" w:rsidP="00182008">
            <w:pPr>
              <w:pStyle w:val="Sinespaciado"/>
              <w:spacing w:line="276" w:lineRule="auto"/>
              <w:ind w:left="284"/>
              <w:jc w:val="both"/>
              <w:rPr>
                <w:rFonts w:ascii="Times New Roman" w:hAnsi="Times New Roman"/>
                <w:sz w:val="20"/>
                <w:szCs w:val="20"/>
                <w:lang w:eastAsia="es-CO"/>
              </w:rPr>
            </w:pPr>
          </w:p>
          <w:p w:rsidR="00182008" w:rsidRPr="00D65869" w:rsidRDefault="00152E4C" w:rsidP="00182008">
            <w:pPr>
              <w:pStyle w:val="Sinespaciado"/>
              <w:spacing w:line="276" w:lineRule="auto"/>
              <w:jc w:val="both"/>
              <w:rPr>
                <w:rFonts w:ascii="Times New Roman" w:hAnsi="Times New Roman"/>
                <w:sz w:val="20"/>
                <w:szCs w:val="20"/>
                <w:lang w:eastAsia="es-CO"/>
              </w:rPr>
            </w:pPr>
            <w:r w:rsidRPr="00D65869">
              <w:rPr>
                <w:rFonts w:ascii="Times New Roman" w:hAnsi="Times New Roman"/>
                <w:sz w:val="20"/>
                <w:szCs w:val="20"/>
                <w:lang w:eastAsia="es-CO"/>
              </w:rPr>
              <w:t>En documento se deberá relacionar la i</w:t>
            </w:r>
            <w:r w:rsidR="00182008" w:rsidRPr="00D65869">
              <w:rPr>
                <w:rFonts w:ascii="Times New Roman" w:hAnsi="Times New Roman"/>
                <w:sz w:val="20"/>
                <w:szCs w:val="20"/>
                <w:lang w:eastAsia="es-CO"/>
              </w:rPr>
              <w:t>nformación para calcular los indica</w:t>
            </w:r>
            <w:r w:rsidRPr="00D65869">
              <w:rPr>
                <w:rFonts w:ascii="Times New Roman" w:hAnsi="Times New Roman"/>
                <w:sz w:val="20"/>
                <w:szCs w:val="20"/>
                <w:lang w:eastAsia="es-CO"/>
              </w:rPr>
              <w:t>dores financieros de referencia, se detallaran</w:t>
            </w:r>
            <w:r w:rsidR="00182008" w:rsidRPr="00D65869">
              <w:rPr>
                <w:rFonts w:ascii="Times New Roman" w:hAnsi="Times New Roman"/>
                <w:sz w:val="20"/>
                <w:szCs w:val="20"/>
                <w:lang w:eastAsia="es-CO"/>
              </w:rPr>
              <w:t xml:space="preserve"> las cuentas del Balance y del Flujo de Caja requeridas para calcular los indicadores financieros establecidos en los numerales 3. “Capacidad Financiera” y 4. “Capacidad Organizacional”, del Articulo 2.2.1.1.1.5.3 del Decreto 1082 de 2015. </w:t>
            </w:r>
          </w:p>
          <w:p w:rsidR="00182008" w:rsidRPr="00D65869" w:rsidRDefault="00182008" w:rsidP="00182008">
            <w:pPr>
              <w:pStyle w:val="Sinespaciado"/>
              <w:spacing w:line="276" w:lineRule="auto"/>
              <w:ind w:left="284"/>
              <w:jc w:val="both"/>
              <w:rPr>
                <w:rFonts w:ascii="Times New Roman" w:hAnsi="Times New Roman"/>
                <w:sz w:val="20"/>
                <w:szCs w:val="20"/>
                <w:lang w:eastAsia="es-CO"/>
              </w:rPr>
            </w:pPr>
          </w:p>
          <w:p w:rsidR="00182008" w:rsidRPr="00D65869" w:rsidRDefault="00182008" w:rsidP="00182008">
            <w:pPr>
              <w:pStyle w:val="Sinespaciado"/>
              <w:spacing w:line="276" w:lineRule="auto"/>
              <w:jc w:val="both"/>
              <w:rPr>
                <w:rFonts w:ascii="Times New Roman" w:hAnsi="Times New Roman"/>
                <w:color w:val="000000"/>
                <w:sz w:val="20"/>
                <w:szCs w:val="20"/>
              </w:rPr>
            </w:pPr>
            <w:r w:rsidRPr="00D65869">
              <w:rPr>
                <w:rFonts w:ascii="Times New Roman" w:hAnsi="Times New Roman"/>
                <w:sz w:val="20"/>
                <w:szCs w:val="20"/>
                <w:lang w:eastAsia="es-CO"/>
              </w:rPr>
              <w:t>Con el fin de obtener información de referencia para los indicadores financieros, se realizó una búsqueda en el Sistema de Información y Riesgo Empresarial de la Superintendencia de Sociedades (</w:t>
            </w:r>
            <w:hyperlink r:id="rId7" w:tooltip="http://sirem.supersociedades.gov.co/Sirem2/index.jsp" w:history="1">
              <w:r w:rsidRPr="00D65869">
                <w:rPr>
                  <w:rStyle w:val="Hipervnculo"/>
                  <w:rFonts w:ascii="Times New Roman" w:hAnsi="Times New Roman"/>
                  <w:bCs/>
                  <w:sz w:val="20"/>
                  <w:szCs w:val="20"/>
                </w:rPr>
                <w:t>http://sirem.supersociedades.gov.co/Sirem2/index.jsp</w:t>
              </w:r>
            </w:hyperlink>
            <w:r w:rsidRPr="00D65869">
              <w:rPr>
                <w:rFonts w:ascii="Times New Roman" w:hAnsi="Times New Roman"/>
                <w:sz w:val="20"/>
                <w:szCs w:val="20"/>
                <w:lang w:eastAsia="es-CO"/>
              </w:rPr>
              <w:t xml:space="preserve">), identificando la información financiera con corte a 31 de diciembre de 2014 de empresas del sector objeto de estudio. </w:t>
            </w:r>
            <w:r w:rsidRPr="00D65869">
              <w:rPr>
                <w:rFonts w:ascii="Times New Roman" w:hAnsi="Times New Roman"/>
                <w:color w:val="000000"/>
                <w:sz w:val="20"/>
                <w:szCs w:val="20"/>
              </w:rPr>
              <w:t xml:space="preserve">Esta búsqueda arrojó como resultado la información de XXX </w:t>
            </w:r>
            <w:r w:rsidRPr="00D65869">
              <w:rPr>
                <w:rFonts w:ascii="Times New Roman" w:hAnsi="Times New Roman"/>
                <w:sz w:val="20"/>
                <w:szCs w:val="20"/>
                <w:lang w:eastAsia="es-CO"/>
              </w:rPr>
              <w:t>(XX) empresas. Adicionalmente s</w:t>
            </w:r>
            <w:r w:rsidRPr="00D65869">
              <w:rPr>
                <w:rFonts w:ascii="Times New Roman" w:hAnsi="Times New Roman"/>
                <w:color w:val="000000"/>
                <w:sz w:val="20"/>
                <w:szCs w:val="20"/>
              </w:rPr>
              <w:t xml:space="preserve">e analizaron </w:t>
            </w:r>
            <w:r w:rsidRPr="00D65869">
              <w:rPr>
                <w:rFonts w:ascii="Times New Roman" w:eastAsia="Times New Roman" w:hAnsi="Times New Roman"/>
                <w:color w:val="0070C0"/>
                <w:sz w:val="20"/>
                <w:szCs w:val="20"/>
                <w:lang w:val="es-ES" w:eastAsia="zh-CN"/>
              </w:rPr>
              <w:t>XXX</w:t>
            </w:r>
            <w:r w:rsidRPr="00D65869">
              <w:rPr>
                <w:rFonts w:ascii="Times New Roman" w:hAnsi="Times New Roman"/>
                <w:color w:val="000000"/>
                <w:sz w:val="20"/>
                <w:szCs w:val="20"/>
              </w:rPr>
              <w:t xml:space="preserve"> empresas que hacen parte del nicho del mercado</w:t>
            </w:r>
            <w:r w:rsidRPr="00D65869">
              <w:rPr>
                <w:rFonts w:ascii="Times New Roman" w:hAnsi="Times New Roman"/>
                <w:b/>
                <w:color w:val="A6A6A6"/>
                <w:sz w:val="20"/>
                <w:szCs w:val="20"/>
              </w:rPr>
              <w:t>.</w:t>
            </w:r>
            <w:r w:rsidRPr="00D65869">
              <w:rPr>
                <w:rFonts w:ascii="Times New Roman" w:hAnsi="Times New Roman"/>
                <w:color w:val="000000"/>
                <w:sz w:val="20"/>
                <w:szCs w:val="20"/>
              </w:rPr>
              <w:t xml:space="preserve"> La  información obtenida se consolida en el cuadro “Información Financiera de Referencia”, más adelante.</w:t>
            </w:r>
          </w:p>
          <w:p w:rsidR="00182008" w:rsidRPr="00D65869" w:rsidRDefault="00182008" w:rsidP="00182008">
            <w:pPr>
              <w:pStyle w:val="Sinespaciado"/>
              <w:spacing w:line="276" w:lineRule="auto"/>
              <w:ind w:left="284"/>
              <w:jc w:val="both"/>
              <w:rPr>
                <w:rFonts w:ascii="Times New Roman" w:hAnsi="Times New Roman"/>
                <w:color w:val="000000"/>
                <w:sz w:val="20"/>
                <w:szCs w:val="20"/>
              </w:rPr>
            </w:pPr>
          </w:p>
          <w:p w:rsidR="00182008" w:rsidRPr="00D65869" w:rsidRDefault="00182008" w:rsidP="00182008">
            <w:pPr>
              <w:pStyle w:val="Sinespaciado"/>
              <w:spacing w:line="276" w:lineRule="auto"/>
              <w:jc w:val="both"/>
              <w:rPr>
                <w:rFonts w:ascii="Times New Roman" w:hAnsi="Times New Roman"/>
                <w:color w:val="000000"/>
                <w:sz w:val="20"/>
                <w:szCs w:val="20"/>
              </w:rPr>
            </w:pPr>
            <w:r w:rsidRPr="00D65869">
              <w:rPr>
                <w:rFonts w:ascii="Times New Roman" w:hAnsi="Times New Roman"/>
                <w:color w:val="000000"/>
                <w:sz w:val="20"/>
                <w:szCs w:val="20"/>
              </w:rPr>
              <w:t>A continuación se presentan las definiciones de los indicadores financieros requeridos por el Decreto 1082 de 2015:</w:t>
            </w:r>
          </w:p>
          <w:p w:rsidR="00182008" w:rsidRPr="00D65869" w:rsidRDefault="00182008" w:rsidP="00182008">
            <w:pPr>
              <w:jc w:val="both"/>
              <w:rPr>
                <w:b/>
                <w:bCs/>
                <w:color w:val="000000"/>
                <w:sz w:val="20"/>
                <w:szCs w:val="20"/>
              </w:rPr>
            </w:pPr>
          </w:p>
          <w:p w:rsidR="00182008" w:rsidRPr="00D65869" w:rsidRDefault="00182008" w:rsidP="00182008">
            <w:pPr>
              <w:pStyle w:val="Prrafodelista"/>
              <w:numPr>
                <w:ilvl w:val="0"/>
                <w:numId w:val="12"/>
              </w:numPr>
              <w:suppressAutoHyphens w:val="0"/>
              <w:spacing w:line="276" w:lineRule="auto"/>
              <w:jc w:val="both"/>
              <w:rPr>
                <w:bCs/>
                <w:color w:val="000000"/>
                <w:sz w:val="20"/>
                <w:szCs w:val="20"/>
              </w:rPr>
            </w:pPr>
            <w:r w:rsidRPr="00D65869">
              <w:rPr>
                <w:b/>
                <w:bCs/>
                <w:color w:val="000000"/>
                <w:sz w:val="20"/>
                <w:szCs w:val="20"/>
              </w:rPr>
              <w:t xml:space="preserve">Capacidad Financiera: </w:t>
            </w:r>
            <w:r w:rsidRPr="00D65869">
              <w:rPr>
                <w:bCs/>
                <w:color w:val="000000"/>
                <w:sz w:val="20"/>
                <w:szCs w:val="20"/>
              </w:rPr>
              <w:t>los siguientes indicadores miden la fortaleza financiera del interesado</w:t>
            </w:r>
            <w:r w:rsidRPr="00D65869">
              <w:rPr>
                <w:bCs/>
                <w:color w:val="000000"/>
                <w:sz w:val="20"/>
                <w:szCs w:val="20"/>
                <w:lang w:val="es-MX"/>
              </w:rPr>
              <w:t>:</w:t>
            </w:r>
          </w:p>
          <w:p w:rsidR="00182008" w:rsidRPr="00D65869" w:rsidRDefault="00182008" w:rsidP="00182008">
            <w:pPr>
              <w:jc w:val="both"/>
              <w:rPr>
                <w:bCs/>
                <w:color w:val="000000"/>
                <w:sz w:val="20"/>
                <w:szCs w:val="20"/>
              </w:rPr>
            </w:pPr>
          </w:p>
          <w:p w:rsidR="00182008" w:rsidRPr="00D65869" w:rsidRDefault="00182008" w:rsidP="00182008">
            <w:pPr>
              <w:ind w:left="708"/>
              <w:jc w:val="both"/>
              <w:rPr>
                <w:sz w:val="20"/>
                <w:szCs w:val="20"/>
                <w:lang w:eastAsia="es-CO"/>
              </w:rPr>
            </w:pPr>
            <w:r w:rsidRPr="00D65869">
              <w:rPr>
                <w:bCs/>
                <w:color w:val="000000"/>
                <w:sz w:val="20"/>
                <w:szCs w:val="20"/>
              </w:rPr>
              <w:t xml:space="preserve">Índice de Liquidez: </w:t>
            </w:r>
            <w:r w:rsidRPr="00D65869">
              <w:rPr>
                <w:sz w:val="20"/>
                <w:szCs w:val="20"/>
                <w:lang w:eastAsia="es-CO"/>
              </w:rPr>
              <w:t xml:space="preserve">El índice de liquidez (IDL, activo corriente/pasivo corriente), permite establecer la capacidad de la empresa para cumplir con sus obligaciones a corto plazo, sin necesidad de comprometer la propiedad, planta y equipo. </w:t>
            </w:r>
          </w:p>
          <w:p w:rsidR="00182008" w:rsidRPr="00D65869" w:rsidRDefault="00182008" w:rsidP="00182008">
            <w:pPr>
              <w:ind w:left="708"/>
              <w:jc w:val="both"/>
              <w:rPr>
                <w:sz w:val="20"/>
                <w:szCs w:val="20"/>
                <w:lang w:eastAsia="es-CO"/>
              </w:rPr>
            </w:pPr>
          </w:p>
          <w:p w:rsidR="00182008" w:rsidRPr="00D65869" w:rsidRDefault="00182008" w:rsidP="00182008">
            <w:pPr>
              <w:ind w:left="708"/>
              <w:jc w:val="both"/>
              <w:rPr>
                <w:sz w:val="20"/>
                <w:szCs w:val="20"/>
                <w:lang w:eastAsia="es-CO"/>
              </w:rPr>
            </w:pPr>
            <w:r w:rsidRPr="00D65869">
              <w:rPr>
                <w:bCs/>
                <w:color w:val="000000"/>
                <w:sz w:val="20"/>
                <w:szCs w:val="20"/>
              </w:rPr>
              <w:t xml:space="preserve">Nivel de endeudamiento: </w:t>
            </w:r>
            <w:r w:rsidRPr="00D65869">
              <w:rPr>
                <w:sz w:val="20"/>
                <w:szCs w:val="20"/>
                <w:lang w:eastAsia="es-CO"/>
              </w:rPr>
              <w:t xml:space="preserve">El nivel de endeudamiento </w:t>
            </w:r>
            <w:r w:rsidRPr="00D65869">
              <w:rPr>
                <w:bCs/>
                <w:color w:val="000000"/>
                <w:sz w:val="20"/>
                <w:szCs w:val="20"/>
              </w:rPr>
              <w:t>(NDE, Pasivo total/Activo total) </w:t>
            </w:r>
            <w:r w:rsidRPr="00D65869">
              <w:rPr>
                <w:sz w:val="20"/>
                <w:szCs w:val="20"/>
                <w:lang w:eastAsia="es-CO"/>
              </w:rPr>
              <w:t>indica el grado de apalancamiento de la compañía o la participación de los acreedores sobre los activos de la compañía.</w:t>
            </w:r>
          </w:p>
          <w:p w:rsidR="00182008" w:rsidRPr="00D65869" w:rsidRDefault="00182008" w:rsidP="00182008">
            <w:pPr>
              <w:ind w:left="284"/>
              <w:jc w:val="both"/>
              <w:rPr>
                <w:sz w:val="20"/>
                <w:szCs w:val="20"/>
                <w:lang w:eastAsia="es-CO"/>
              </w:rPr>
            </w:pPr>
          </w:p>
          <w:p w:rsidR="00182008" w:rsidRPr="00D65869" w:rsidRDefault="00182008" w:rsidP="00182008">
            <w:pPr>
              <w:pStyle w:val="Prrafodelista"/>
              <w:rPr>
                <w:bCs/>
                <w:color w:val="000000"/>
                <w:sz w:val="20"/>
                <w:szCs w:val="20"/>
              </w:rPr>
            </w:pPr>
            <w:r w:rsidRPr="00D65869">
              <w:rPr>
                <w:bCs/>
                <w:color w:val="000000"/>
                <w:sz w:val="20"/>
                <w:szCs w:val="20"/>
              </w:rPr>
              <w:t>Razón de Cobertura de Intereses</w:t>
            </w:r>
            <w:r w:rsidRPr="00D65869">
              <w:rPr>
                <w:b/>
                <w:bCs/>
                <w:color w:val="000000"/>
                <w:sz w:val="20"/>
                <w:szCs w:val="20"/>
                <w:lang w:val="es-MX"/>
              </w:rPr>
              <w:t xml:space="preserve">: </w:t>
            </w:r>
            <w:r w:rsidRPr="00D65869">
              <w:rPr>
                <w:bCs/>
                <w:i/>
                <w:color w:val="000000"/>
                <w:sz w:val="20"/>
                <w:szCs w:val="20"/>
                <w:lang w:val="es-MX"/>
              </w:rPr>
              <w:t>“Calcula la capacidad de la empresa para efectuar los pagos contractuales de intereses.”</w:t>
            </w:r>
            <w:r w:rsidRPr="00D65869">
              <w:rPr>
                <w:rStyle w:val="Refdenotaalpie"/>
                <w:bCs/>
                <w:i/>
                <w:color w:val="000000"/>
                <w:sz w:val="20"/>
                <w:szCs w:val="20"/>
                <w:lang w:val="es-MX"/>
              </w:rPr>
              <w:footnoteReference w:id="1"/>
            </w:r>
            <w:r w:rsidRPr="00D65869">
              <w:rPr>
                <w:bCs/>
                <w:color w:val="000000"/>
                <w:sz w:val="20"/>
                <w:szCs w:val="20"/>
              </w:rPr>
              <w:t xml:space="preserve"> La razón de cobertura de interés </w:t>
            </w:r>
            <w:r w:rsidRPr="00D65869">
              <w:rPr>
                <w:bCs/>
                <w:color w:val="000000"/>
                <w:sz w:val="20"/>
                <w:szCs w:val="20"/>
                <w:lang w:val="es-MX"/>
              </w:rPr>
              <w:t xml:space="preserve">se calcula mediante la fórmula </w:t>
            </w:r>
            <w:r w:rsidRPr="00D65869">
              <w:rPr>
                <w:bCs/>
                <w:color w:val="000000"/>
                <w:sz w:val="20"/>
                <w:szCs w:val="20"/>
              </w:rPr>
              <w:t>RCI</w:t>
            </w:r>
            <w:r w:rsidRPr="00D65869">
              <w:rPr>
                <w:bCs/>
                <w:color w:val="000000"/>
                <w:sz w:val="20"/>
                <w:szCs w:val="20"/>
                <w:lang w:val="es-MX"/>
              </w:rPr>
              <w:t xml:space="preserve"> = </w:t>
            </w:r>
            <w:r w:rsidRPr="00D65869">
              <w:rPr>
                <w:bCs/>
                <w:color w:val="000000"/>
                <w:sz w:val="20"/>
                <w:szCs w:val="20"/>
              </w:rPr>
              <w:t>Utilidad Operacional/Gastos de intereses</w:t>
            </w:r>
            <w:r w:rsidRPr="00D65869">
              <w:rPr>
                <w:bCs/>
                <w:color w:val="000000"/>
                <w:sz w:val="20"/>
                <w:szCs w:val="20"/>
                <w:lang w:val="es-MX"/>
              </w:rPr>
              <w:t>.</w:t>
            </w:r>
          </w:p>
          <w:p w:rsidR="00182008" w:rsidRPr="00D65869" w:rsidRDefault="00182008" w:rsidP="00182008">
            <w:pPr>
              <w:pStyle w:val="Prrafodelista"/>
              <w:rPr>
                <w:b/>
                <w:bCs/>
                <w:color w:val="000000"/>
                <w:sz w:val="20"/>
                <w:szCs w:val="20"/>
                <w:lang w:val="es-CO"/>
              </w:rPr>
            </w:pPr>
          </w:p>
          <w:p w:rsidR="00182008" w:rsidRPr="00D65869" w:rsidRDefault="00182008" w:rsidP="00182008">
            <w:pPr>
              <w:pStyle w:val="Prrafodelista"/>
              <w:rPr>
                <w:bCs/>
                <w:color w:val="000000"/>
                <w:sz w:val="20"/>
                <w:szCs w:val="20"/>
                <w:lang w:val="es-MX"/>
              </w:rPr>
            </w:pPr>
            <w:r w:rsidRPr="00D65869">
              <w:rPr>
                <w:bCs/>
                <w:color w:val="000000"/>
                <w:sz w:val="20"/>
                <w:szCs w:val="20"/>
                <w:lang w:val="es-CO"/>
              </w:rPr>
              <w:t>Capital de trabajo:</w:t>
            </w:r>
            <w:r w:rsidRPr="00D65869">
              <w:rPr>
                <w:b/>
                <w:bCs/>
                <w:color w:val="000000"/>
                <w:sz w:val="20"/>
                <w:szCs w:val="20"/>
                <w:lang w:val="es-CO"/>
              </w:rPr>
              <w:t xml:space="preserve"> </w:t>
            </w:r>
            <w:r w:rsidRPr="00D65869">
              <w:rPr>
                <w:bCs/>
                <w:i/>
                <w:color w:val="000000"/>
                <w:sz w:val="20"/>
                <w:szCs w:val="20"/>
                <w:lang w:val="es-MX"/>
              </w:rPr>
              <w:t xml:space="preserve">“Representa el margen de seguridad que tiene una empresa para cubrir sus obligaciones a corto plazo. Mide o evalúa la liquidez necesaria para que el ente continúe funcionando fluidamente”, </w:t>
            </w:r>
            <w:r w:rsidRPr="00D65869">
              <w:rPr>
                <w:bCs/>
                <w:color w:val="000000"/>
                <w:sz w:val="20"/>
                <w:szCs w:val="20"/>
                <w:lang w:val="es-MX"/>
              </w:rPr>
              <w:t>se calcula mediante la fórmula  CT = Activo Corriente – Pasivo Corriente.</w:t>
            </w:r>
          </w:p>
          <w:p w:rsidR="00182008" w:rsidRPr="00D65869" w:rsidRDefault="00182008" w:rsidP="00182008">
            <w:pPr>
              <w:pStyle w:val="Prrafodelista"/>
              <w:rPr>
                <w:bCs/>
                <w:i/>
                <w:color w:val="000000"/>
                <w:sz w:val="20"/>
                <w:szCs w:val="20"/>
                <w:lang w:val="es-MX"/>
              </w:rPr>
            </w:pPr>
          </w:p>
          <w:p w:rsidR="00182008" w:rsidRPr="00D65869" w:rsidRDefault="00182008" w:rsidP="00182008">
            <w:pPr>
              <w:pStyle w:val="Prrafodelista"/>
              <w:numPr>
                <w:ilvl w:val="0"/>
                <w:numId w:val="13"/>
              </w:numPr>
              <w:suppressAutoHyphens w:val="0"/>
              <w:spacing w:after="200" w:line="276" w:lineRule="auto"/>
              <w:jc w:val="both"/>
              <w:rPr>
                <w:bCs/>
                <w:color w:val="000000"/>
                <w:sz w:val="20"/>
                <w:szCs w:val="20"/>
              </w:rPr>
            </w:pPr>
            <w:r w:rsidRPr="00D65869">
              <w:rPr>
                <w:b/>
                <w:bCs/>
                <w:color w:val="000000"/>
                <w:sz w:val="20"/>
                <w:szCs w:val="20"/>
              </w:rPr>
              <w:t>Capacidad Organizacional:</w:t>
            </w:r>
            <w:r w:rsidRPr="00D65869">
              <w:rPr>
                <w:bCs/>
                <w:color w:val="000000"/>
                <w:sz w:val="20"/>
                <w:szCs w:val="20"/>
              </w:rPr>
              <w:t xml:space="preserve"> los siguientes indicadores miden el rendimiento de las inversiones y la eficiencia en el uso de activos del interesado</w:t>
            </w:r>
            <w:r w:rsidRPr="00D65869">
              <w:rPr>
                <w:bCs/>
                <w:color w:val="000000"/>
                <w:sz w:val="20"/>
                <w:szCs w:val="20"/>
                <w:lang w:val="es-MX"/>
              </w:rPr>
              <w:t>:</w:t>
            </w:r>
          </w:p>
          <w:p w:rsidR="00182008" w:rsidRPr="00D65869" w:rsidRDefault="00182008" w:rsidP="00182008">
            <w:pPr>
              <w:pStyle w:val="Prrafodelista"/>
              <w:jc w:val="both"/>
              <w:rPr>
                <w:bCs/>
                <w:i/>
                <w:color w:val="000000"/>
                <w:sz w:val="20"/>
                <w:szCs w:val="20"/>
                <w:lang w:val="es-CO"/>
              </w:rPr>
            </w:pPr>
            <w:r w:rsidRPr="00D65869">
              <w:rPr>
                <w:bCs/>
                <w:color w:val="000000"/>
                <w:sz w:val="20"/>
                <w:szCs w:val="20"/>
              </w:rPr>
              <w:t>Rentabilidad del Patrimonio</w:t>
            </w:r>
            <w:r w:rsidRPr="00D65869">
              <w:rPr>
                <w:bCs/>
                <w:color w:val="000000"/>
                <w:sz w:val="20"/>
                <w:szCs w:val="20"/>
                <w:lang w:val="es-MX"/>
              </w:rPr>
              <w:t>:</w:t>
            </w:r>
            <w:r w:rsidRPr="00D65869">
              <w:rPr>
                <w:b/>
                <w:bCs/>
                <w:color w:val="000000"/>
                <w:sz w:val="20"/>
                <w:szCs w:val="20"/>
                <w:lang w:val="es-MX"/>
              </w:rPr>
              <w:t xml:space="preserve"> </w:t>
            </w:r>
            <w:r w:rsidRPr="00D65869">
              <w:rPr>
                <w:bCs/>
                <w:color w:val="000000"/>
                <w:sz w:val="20"/>
                <w:szCs w:val="20"/>
              </w:rPr>
              <w:t>La rentabilidad del patrimonio (R</w:t>
            </w:r>
            <w:r w:rsidRPr="00D65869">
              <w:rPr>
                <w:bCs/>
                <w:color w:val="000000"/>
                <w:sz w:val="20"/>
                <w:szCs w:val="20"/>
                <w:lang w:val="es-MX"/>
              </w:rPr>
              <w:t>OE =</w:t>
            </w:r>
            <w:r w:rsidRPr="00D65869">
              <w:rPr>
                <w:bCs/>
                <w:color w:val="000000"/>
                <w:sz w:val="20"/>
                <w:szCs w:val="20"/>
              </w:rPr>
              <w:t xml:space="preserve"> Utilidad Operacional/Patrimonio), </w:t>
            </w:r>
            <w:r w:rsidRPr="00D65869">
              <w:rPr>
                <w:bCs/>
                <w:i/>
                <w:color w:val="000000"/>
                <w:sz w:val="20"/>
                <w:szCs w:val="20"/>
                <w:lang w:val="es-CO"/>
              </w:rPr>
              <w:t>“</w:t>
            </w:r>
            <w:r w:rsidRPr="00D65869">
              <w:rPr>
                <w:bCs/>
                <w:i/>
                <w:color w:val="000000"/>
                <w:sz w:val="20"/>
                <w:szCs w:val="20"/>
              </w:rPr>
              <w:t xml:space="preserve">permite identificar la rentabilidad que le ofrece a los socios o accionistas el capital que han invertido en la empresa, sin tomar en cuenta </w:t>
            </w:r>
            <w:r w:rsidRPr="00D65869">
              <w:rPr>
                <w:bCs/>
                <w:i/>
                <w:color w:val="000000"/>
                <w:sz w:val="20"/>
                <w:szCs w:val="20"/>
                <w:lang w:val="es-CO"/>
              </w:rPr>
              <w:t>la diferencia que existe entre este indicador y la rentabilidad financiera, para conocer cuál es el impacto de los gastos financieros e impuestos de la rentabilidad de los accionistas</w:t>
            </w:r>
            <w:r w:rsidRPr="00D65869">
              <w:rPr>
                <w:bCs/>
                <w:i/>
                <w:color w:val="000000"/>
                <w:sz w:val="20"/>
                <w:szCs w:val="20"/>
              </w:rPr>
              <w:t>.</w:t>
            </w:r>
            <w:r w:rsidRPr="00D65869">
              <w:rPr>
                <w:bCs/>
                <w:i/>
                <w:color w:val="000000"/>
                <w:sz w:val="20"/>
                <w:szCs w:val="20"/>
                <w:lang w:val="es-CO"/>
              </w:rPr>
              <w:t>”</w:t>
            </w:r>
            <w:r w:rsidRPr="00D65869">
              <w:rPr>
                <w:rStyle w:val="Refdenotaalpie"/>
                <w:bCs/>
                <w:i/>
                <w:color w:val="000000"/>
                <w:sz w:val="20"/>
                <w:szCs w:val="20"/>
                <w:lang w:val="es-CO"/>
              </w:rPr>
              <w:footnoteReference w:id="2"/>
            </w:r>
          </w:p>
          <w:p w:rsidR="00182008" w:rsidRPr="00D65869" w:rsidRDefault="00182008" w:rsidP="00182008">
            <w:pPr>
              <w:pStyle w:val="Prrafodelista"/>
              <w:rPr>
                <w:bCs/>
                <w:color w:val="000000"/>
                <w:sz w:val="20"/>
                <w:szCs w:val="20"/>
                <w:lang w:val="es-CO"/>
              </w:rPr>
            </w:pPr>
          </w:p>
          <w:p w:rsidR="00182008" w:rsidRPr="00D65869" w:rsidRDefault="00182008" w:rsidP="00182008">
            <w:pPr>
              <w:ind w:left="708"/>
              <w:jc w:val="both"/>
              <w:rPr>
                <w:bCs/>
                <w:i/>
                <w:color w:val="000000"/>
                <w:sz w:val="20"/>
                <w:szCs w:val="20"/>
              </w:rPr>
            </w:pPr>
            <w:r w:rsidRPr="00D65869">
              <w:rPr>
                <w:bCs/>
                <w:color w:val="000000"/>
                <w:sz w:val="20"/>
                <w:szCs w:val="20"/>
              </w:rPr>
              <w:t>Rentabilidad del activo:</w:t>
            </w:r>
            <w:r w:rsidRPr="00D65869">
              <w:rPr>
                <w:b/>
                <w:bCs/>
                <w:color w:val="000000"/>
                <w:sz w:val="20"/>
                <w:szCs w:val="20"/>
              </w:rPr>
              <w:t xml:space="preserve"> </w:t>
            </w:r>
            <w:r w:rsidRPr="00D65869">
              <w:rPr>
                <w:bCs/>
                <w:color w:val="000000"/>
                <w:sz w:val="20"/>
                <w:szCs w:val="20"/>
              </w:rPr>
              <w:t>La rentabilidad del activo (ROA = Utilidad Operacional/Activo Total),  “</w:t>
            </w:r>
            <w:r w:rsidRPr="00D65869">
              <w:rPr>
                <w:bCs/>
                <w:i/>
                <w:color w:val="000000"/>
                <w:sz w:val="20"/>
                <w:szCs w:val="20"/>
              </w:rPr>
              <w:t>se considera como una medida de la capacidad de los activos de una empresa para generar valor con independencia, es un indicador para juzgar la eficiencia en la Gestión Empresarial, pues es precisamente el comportamiento de los activos con independencia de su financiación, el que determina con carácter general que una empresa sea o no rentable en términos económicos.”</w:t>
            </w:r>
            <w:r w:rsidRPr="00D65869">
              <w:rPr>
                <w:rStyle w:val="Refdenotaalpie"/>
                <w:bCs/>
                <w:i/>
                <w:color w:val="000000"/>
                <w:sz w:val="20"/>
                <w:szCs w:val="20"/>
              </w:rPr>
              <w:footnoteReference w:id="3"/>
            </w:r>
            <w:r w:rsidRPr="00D65869">
              <w:rPr>
                <w:bCs/>
                <w:i/>
                <w:color w:val="000000"/>
                <w:sz w:val="20"/>
                <w:szCs w:val="20"/>
              </w:rPr>
              <w:t xml:space="preserve"> </w:t>
            </w:r>
          </w:p>
          <w:p w:rsidR="00152E4C" w:rsidRPr="00D65869" w:rsidRDefault="00152E4C" w:rsidP="00182008">
            <w:pPr>
              <w:ind w:left="708"/>
              <w:jc w:val="both"/>
              <w:rPr>
                <w:bCs/>
                <w:i/>
                <w:color w:val="000000"/>
                <w:sz w:val="20"/>
                <w:szCs w:val="20"/>
              </w:rPr>
            </w:pPr>
          </w:p>
          <w:p w:rsidR="00152E4C" w:rsidRPr="00D65869" w:rsidRDefault="00152E4C" w:rsidP="00152E4C">
            <w:pPr>
              <w:autoSpaceDE w:val="0"/>
              <w:autoSpaceDN w:val="0"/>
              <w:jc w:val="center"/>
              <w:rPr>
                <w:b/>
                <w:bCs/>
                <w:sz w:val="20"/>
                <w:szCs w:val="20"/>
              </w:rPr>
            </w:pPr>
            <w:r w:rsidRPr="00D65869">
              <w:rPr>
                <w:b/>
                <w:bCs/>
                <w:sz w:val="20"/>
                <w:szCs w:val="20"/>
              </w:rPr>
              <w:t>INFORMACIÓN FINANCIERA DE REFERENCIA</w:t>
            </w:r>
          </w:p>
          <w:p w:rsidR="00152E4C" w:rsidRPr="00D65869" w:rsidRDefault="00152E4C" w:rsidP="00152E4C">
            <w:pPr>
              <w:jc w:val="center"/>
              <w:rPr>
                <w:b/>
                <w:bCs/>
                <w:sz w:val="20"/>
                <w:szCs w:val="20"/>
              </w:rPr>
            </w:pPr>
            <w:r w:rsidRPr="00D65869">
              <w:rPr>
                <w:b/>
                <w:bCs/>
                <w:sz w:val="20"/>
                <w:szCs w:val="20"/>
              </w:rPr>
              <w:t>Estados financieros de fin de ejercicio - a 31 de diciembre de 201</w:t>
            </w:r>
            <w:r w:rsidRPr="007414B6">
              <w:rPr>
                <w:color w:val="0070C0"/>
                <w:sz w:val="20"/>
                <w:szCs w:val="20"/>
              </w:rPr>
              <w:t>X</w:t>
            </w:r>
          </w:p>
          <w:tbl>
            <w:tblPr>
              <w:tblW w:w="5011" w:type="pct"/>
              <w:tblLayout w:type="fixed"/>
              <w:tblCellMar>
                <w:left w:w="70" w:type="dxa"/>
                <w:right w:w="70" w:type="dxa"/>
              </w:tblCellMar>
              <w:tblLook w:val="04A0" w:firstRow="1" w:lastRow="0" w:firstColumn="1" w:lastColumn="0" w:noHBand="0" w:noVBand="1"/>
            </w:tblPr>
            <w:tblGrid>
              <w:gridCol w:w="1761"/>
              <w:gridCol w:w="857"/>
              <w:gridCol w:w="1236"/>
              <w:gridCol w:w="1135"/>
              <w:gridCol w:w="1277"/>
              <w:gridCol w:w="1277"/>
              <w:gridCol w:w="1465"/>
            </w:tblGrid>
            <w:tr w:rsidR="00152E4C" w:rsidRPr="00D65869" w:rsidTr="00AF0115">
              <w:trPr>
                <w:trHeight w:val="284"/>
                <w:tblHeader/>
              </w:trPr>
              <w:tc>
                <w:tcPr>
                  <w:tcW w:w="977"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152E4C" w:rsidRPr="00D65869" w:rsidRDefault="00152E4C" w:rsidP="00B253AC">
                  <w:pPr>
                    <w:jc w:val="center"/>
                    <w:rPr>
                      <w:b/>
                      <w:bCs/>
                      <w:sz w:val="20"/>
                      <w:szCs w:val="20"/>
                      <w:lang w:val="es-CO" w:eastAsia="es-CO"/>
                    </w:rPr>
                  </w:pPr>
                  <w:r w:rsidRPr="00D65869">
                    <w:rPr>
                      <w:b/>
                      <w:bCs/>
                      <w:sz w:val="20"/>
                      <w:szCs w:val="20"/>
                      <w:lang w:val="es-CO" w:eastAsia="es-CO"/>
                    </w:rPr>
                    <w:t>Razón Social</w:t>
                  </w:r>
                </w:p>
              </w:tc>
              <w:tc>
                <w:tcPr>
                  <w:tcW w:w="475" w:type="pct"/>
                  <w:tcBorders>
                    <w:top w:val="single" w:sz="4" w:space="0" w:color="auto"/>
                    <w:left w:val="nil"/>
                    <w:bottom w:val="single" w:sz="4" w:space="0" w:color="auto"/>
                    <w:right w:val="single" w:sz="4" w:space="0" w:color="auto"/>
                  </w:tcBorders>
                  <w:shd w:val="clear" w:color="auto" w:fill="B4C6E7"/>
                  <w:vAlign w:val="center"/>
                  <w:hideMark/>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Liquidez</w:t>
                  </w:r>
                </w:p>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(veces)</w:t>
                  </w:r>
                </w:p>
              </w:tc>
              <w:tc>
                <w:tcPr>
                  <w:tcW w:w="686" w:type="pct"/>
                  <w:tcBorders>
                    <w:top w:val="single" w:sz="4" w:space="0" w:color="auto"/>
                    <w:left w:val="nil"/>
                    <w:bottom w:val="single" w:sz="4" w:space="0" w:color="auto"/>
                    <w:right w:val="single" w:sz="4" w:space="0" w:color="auto"/>
                  </w:tcBorders>
                  <w:shd w:val="clear" w:color="auto" w:fill="B4C6E7"/>
                  <w:vAlign w:val="center"/>
                  <w:hideMark/>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Nivel de endeudamiento (%)</w:t>
                  </w:r>
                </w:p>
              </w:tc>
              <w:tc>
                <w:tcPr>
                  <w:tcW w:w="630" w:type="pct"/>
                  <w:tcBorders>
                    <w:top w:val="single" w:sz="4" w:space="0" w:color="auto"/>
                    <w:left w:val="nil"/>
                    <w:bottom w:val="single" w:sz="4" w:space="0" w:color="auto"/>
                    <w:right w:val="single" w:sz="4" w:space="0" w:color="auto"/>
                  </w:tcBorders>
                  <w:shd w:val="clear" w:color="auto" w:fill="B4C6E7"/>
                  <w:vAlign w:val="center"/>
                  <w:hideMark/>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Razón de Cobertura de Intereses</w:t>
                  </w:r>
                </w:p>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(veces) (*)</w:t>
                  </w:r>
                </w:p>
              </w:tc>
              <w:tc>
                <w:tcPr>
                  <w:tcW w:w="709" w:type="pct"/>
                  <w:tcBorders>
                    <w:top w:val="single" w:sz="4" w:space="0" w:color="auto"/>
                    <w:left w:val="nil"/>
                    <w:bottom w:val="single" w:sz="4" w:space="0" w:color="auto"/>
                    <w:right w:val="single" w:sz="4" w:space="0" w:color="auto"/>
                  </w:tcBorders>
                  <w:shd w:val="clear" w:color="auto" w:fill="B4C6E7"/>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Capital de trabajo</w:t>
                  </w:r>
                </w:p>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w:t>
                  </w:r>
                </w:p>
              </w:tc>
              <w:tc>
                <w:tcPr>
                  <w:tcW w:w="709" w:type="pct"/>
                  <w:tcBorders>
                    <w:top w:val="single" w:sz="4" w:space="0" w:color="auto"/>
                    <w:left w:val="single" w:sz="4" w:space="0" w:color="auto"/>
                    <w:bottom w:val="single" w:sz="4" w:space="0" w:color="auto"/>
                    <w:right w:val="single" w:sz="4" w:space="0" w:color="auto"/>
                  </w:tcBorders>
                  <w:shd w:val="clear" w:color="auto" w:fill="B4C6E7"/>
                  <w:vAlign w:val="center"/>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Rentabilidad del Patrimonio</w:t>
                  </w:r>
                </w:p>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w:t>
                  </w:r>
                </w:p>
              </w:tc>
              <w:tc>
                <w:tcPr>
                  <w:tcW w:w="813" w:type="pct"/>
                  <w:tcBorders>
                    <w:top w:val="single" w:sz="4" w:space="0" w:color="auto"/>
                    <w:left w:val="nil"/>
                    <w:bottom w:val="single" w:sz="4" w:space="0" w:color="auto"/>
                    <w:right w:val="single" w:sz="4" w:space="0" w:color="auto"/>
                  </w:tcBorders>
                  <w:shd w:val="clear" w:color="auto" w:fill="B4C6E7"/>
                  <w:vAlign w:val="center"/>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Rentabilidad del Activo</w:t>
                  </w:r>
                </w:p>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w:t>
                  </w:r>
                </w:p>
              </w:tc>
            </w:tr>
            <w:tr w:rsidR="00152E4C" w:rsidRPr="00D65869" w:rsidTr="00B253AC">
              <w:trPr>
                <w:trHeight w:val="397"/>
              </w:trPr>
              <w:tc>
                <w:tcPr>
                  <w:tcW w:w="977" w:type="pct"/>
                  <w:tcBorders>
                    <w:top w:val="nil"/>
                    <w:left w:val="single" w:sz="4" w:space="0" w:color="auto"/>
                    <w:bottom w:val="single" w:sz="4" w:space="0" w:color="auto"/>
                    <w:right w:val="single" w:sz="4" w:space="0" w:color="auto"/>
                  </w:tcBorders>
                  <w:shd w:val="clear" w:color="auto" w:fill="auto"/>
                  <w:noWrap/>
                  <w:vAlign w:val="center"/>
                </w:tcPr>
                <w:p w:rsidR="00152E4C" w:rsidRPr="00D65869" w:rsidRDefault="00152E4C" w:rsidP="00B253AC">
                  <w:pPr>
                    <w:jc w:val="both"/>
                    <w:rPr>
                      <w:color w:val="000000"/>
                      <w:sz w:val="20"/>
                      <w:szCs w:val="20"/>
                      <w:lang w:val="es-CO" w:eastAsia="es-CO"/>
                    </w:rPr>
                  </w:pPr>
                </w:p>
              </w:tc>
              <w:tc>
                <w:tcPr>
                  <w:tcW w:w="475"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86"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30"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709" w:type="pct"/>
                  <w:tcBorders>
                    <w:top w:val="single" w:sz="4" w:space="0" w:color="auto"/>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709" w:type="pct"/>
                  <w:tcBorders>
                    <w:top w:val="nil"/>
                    <w:left w:val="single" w:sz="4" w:space="0" w:color="auto"/>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813" w:type="pct"/>
                  <w:tcBorders>
                    <w:top w:val="nil"/>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r>
            <w:tr w:rsidR="00152E4C" w:rsidRPr="00D65869" w:rsidTr="00B253AC">
              <w:trPr>
                <w:trHeight w:val="397"/>
              </w:trPr>
              <w:tc>
                <w:tcPr>
                  <w:tcW w:w="977" w:type="pct"/>
                  <w:tcBorders>
                    <w:top w:val="nil"/>
                    <w:left w:val="single" w:sz="4" w:space="0" w:color="auto"/>
                    <w:bottom w:val="single" w:sz="4" w:space="0" w:color="auto"/>
                    <w:right w:val="single" w:sz="4" w:space="0" w:color="auto"/>
                  </w:tcBorders>
                  <w:shd w:val="clear" w:color="auto" w:fill="auto"/>
                  <w:noWrap/>
                  <w:vAlign w:val="center"/>
                </w:tcPr>
                <w:p w:rsidR="00152E4C" w:rsidRPr="00D65869" w:rsidRDefault="00152E4C" w:rsidP="00B253AC">
                  <w:pPr>
                    <w:jc w:val="both"/>
                    <w:rPr>
                      <w:color w:val="000000"/>
                      <w:sz w:val="20"/>
                      <w:szCs w:val="20"/>
                      <w:lang w:val="es-CO" w:eastAsia="es-CO"/>
                    </w:rPr>
                  </w:pPr>
                </w:p>
              </w:tc>
              <w:tc>
                <w:tcPr>
                  <w:tcW w:w="475"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86"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30"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709" w:type="pct"/>
                  <w:tcBorders>
                    <w:top w:val="single" w:sz="4" w:space="0" w:color="auto"/>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709" w:type="pct"/>
                  <w:tcBorders>
                    <w:top w:val="nil"/>
                    <w:left w:val="single" w:sz="4" w:space="0" w:color="auto"/>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813" w:type="pct"/>
                  <w:tcBorders>
                    <w:top w:val="nil"/>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r>
            <w:tr w:rsidR="00152E4C" w:rsidRPr="00D65869" w:rsidTr="00B253AC">
              <w:trPr>
                <w:trHeight w:val="397"/>
              </w:trPr>
              <w:tc>
                <w:tcPr>
                  <w:tcW w:w="977" w:type="pct"/>
                  <w:tcBorders>
                    <w:top w:val="nil"/>
                    <w:left w:val="single" w:sz="4" w:space="0" w:color="auto"/>
                    <w:bottom w:val="single" w:sz="4" w:space="0" w:color="auto"/>
                    <w:right w:val="single" w:sz="4" w:space="0" w:color="auto"/>
                  </w:tcBorders>
                  <w:shd w:val="clear" w:color="auto" w:fill="auto"/>
                  <w:noWrap/>
                  <w:vAlign w:val="center"/>
                </w:tcPr>
                <w:p w:rsidR="00152E4C" w:rsidRPr="00D65869" w:rsidRDefault="00152E4C" w:rsidP="00B253AC">
                  <w:pPr>
                    <w:jc w:val="both"/>
                    <w:rPr>
                      <w:color w:val="000000"/>
                      <w:sz w:val="20"/>
                      <w:szCs w:val="20"/>
                      <w:lang w:val="es-CO" w:eastAsia="es-CO"/>
                    </w:rPr>
                  </w:pPr>
                </w:p>
              </w:tc>
              <w:tc>
                <w:tcPr>
                  <w:tcW w:w="475"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86"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30"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709" w:type="pct"/>
                  <w:tcBorders>
                    <w:top w:val="single" w:sz="4" w:space="0" w:color="auto"/>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709" w:type="pct"/>
                  <w:tcBorders>
                    <w:top w:val="nil"/>
                    <w:left w:val="single" w:sz="4" w:space="0" w:color="auto"/>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813" w:type="pct"/>
                  <w:tcBorders>
                    <w:top w:val="nil"/>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r>
            <w:tr w:rsidR="00152E4C" w:rsidRPr="00D65869" w:rsidTr="00B253AC">
              <w:trPr>
                <w:trHeight w:val="397"/>
              </w:trPr>
              <w:tc>
                <w:tcPr>
                  <w:tcW w:w="977" w:type="pct"/>
                  <w:tcBorders>
                    <w:top w:val="nil"/>
                    <w:left w:val="single" w:sz="4" w:space="0" w:color="auto"/>
                    <w:bottom w:val="single" w:sz="4" w:space="0" w:color="auto"/>
                    <w:right w:val="single" w:sz="4" w:space="0" w:color="auto"/>
                  </w:tcBorders>
                  <w:shd w:val="clear" w:color="auto" w:fill="auto"/>
                  <w:noWrap/>
                  <w:vAlign w:val="center"/>
                </w:tcPr>
                <w:p w:rsidR="00152E4C" w:rsidRPr="00D65869" w:rsidRDefault="00152E4C" w:rsidP="00B253AC">
                  <w:pPr>
                    <w:jc w:val="both"/>
                    <w:rPr>
                      <w:color w:val="000000"/>
                      <w:sz w:val="20"/>
                      <w:szCs w:val="20"/>
                      <w:lang w:val="es-CO" w:eastAsia="es-CO"/>
                    </w:rPr>
                  </w:pPr>
                </w:p>
              </w:tc>
              <w:tc>
                <w:tcPr>
                  <w:tcW w:w="475"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86"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30"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709" w:type="pct"/>
                  <w:tcBorders>
                    <w:top w:val="single" w:sz="4" w:space="0" w:color="auto"/>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709" w:type="pct"/>
                  <w:tcBorders>
                    <w:top w:val="nil"/>
                    <w:left w:val="single" w:sz="4" w:space="0" w:color="auto"/>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813" w:type="pct"/>
                  <w:tcBorders>
                    <w:top w:val="nil"/>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r>
            <w:tr w:rsidR="00152E4C" w:rsidRPr="00D65869" w:rsidTr="00B253AC">
              <w:trPr>
                <w:trHeight w:val="397"/>
              </w:trPr>
              <w:tc>
                <w:tcPr>
                  <w:tcW w:w="977" w:type="pct"/>
                  <w:tcBorders>
                    <w:top w:val="nil"/>
                    <w:left w:val="single" w:sz="4" w:space="0" w:color="auto"/>
                    <w:bottom w:val="single" w:sz="4" w:space="0" w:color="auto"/>
                    <w:right w:val="single" w:sz="4" w:space="0" w:color="auto"/>
                  </w:tcBorders>
                  <w:shd w:val="clear" w:color="auto" w:fill="auto"/>
                  <w:noWrap/>
                  <w:vAlign w:val="center"/>
                </w:tcPr>
                <w:p w:rsidR="00152E4C" w:rsidRPr="00D65869" w:rsidRDefault="00152E4C" w:rsidP="00B253AC">
                  <w:pPr>
                    <w:jc w:val="both"/>
                    <w:rPr>
                      <w:color w:val="000000"/>
                      <w:sz w:val="20"/>
                      <w:szCs w:val="20"/>
                      <w:lang w:val="es-CO" w:eastAsia="es-CO"/>
                    </w:rPr>
                  </w:pPr>
                </w:p>
              </w:tc>
              <w:tc>
                <w:tcPr>
                  <w:tcW w:w="475"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86"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30"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709" w:type="pct"/>
                  <w:tcBorders>
                    <w:top w:val="single" w:sz="4" w:space="0" w:color="auto"/>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709" w:type="pct"/>
                  <w:tcBorders>
                    <w:top w:val="nil"/>
                    <w:left w:val="single" w:sz="4" w:space="0" w:color="auto"/>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813" w:type="pct"/>
                  <w:tcBorders>
                    <w:top w:val="nil"/>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r>
            <w:tr w:rsidR="00152E4C" w:rsidRPr="00D65869" w:rsidTr="00B253AC">
              <w:trPr>
                <w:trHeight w:val="397"/>
              </w:trPr>
              <w:tc>
                <w:tcPr>
                  <w:tcW w:w="977" w:type="pct"/>
                  <w:tcBorders>
                    <w:top w:val="nil"/>
                    <w:left w:val="single" w:sz="4" w:space="0" w:color="auto"/>
                    <w:bottom w:val="single" w:sz="4" w:space="0" w:color="auto"/>
                    <w:right w:val="single" w:sz="4" w:space="0" w:color="auto"/>
                  </w:tcBorders>
                  <w:shd w:val="clear" w:color="auto" w:fill="auto"/>
                  <w:noWrap/>
                  <w:vAlign w:val="center"/>
                </w:tcPr>
                <w:p w:rsidR="00152E4C" w:rsidRPr="00D65869" w:rsidRDefault="00152E4C" w:rsidP="00B253AC">
                  <w:pPr>
                    <w:jc w:val="both"/>
                    <w:rPr>
                      <w:color w:val="000000"/>
                      <w:sz w:val="20"/>
                      <w:szCs w:val="20"/>
                      <w:lang w:val="es-CO" w:eastAsia="es-CO"/>
                    </w:rPr>
                  </w:pPr>
                </w:p>
              </w:tc>
              <w:tc>
                <w:tcPr>
                  <w:tcW w:w="475"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86"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30"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709" w:type="pct"/>
                  <w:tcBorders>
                    <w:top w:val="single" w:sz="4" w:space="0" w:color="auto"/>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709" w:type="pct"/>
                  <w:tcBorders>
                    <w:top w:val="nil"/>
                    <w:left w:val="single" w:sz="4" w:space="0" w:color="auto"/>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813" w:type="pct"/>
                  <w:tcBorders>
                    <w:top w:val="nil"/>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r>
            <w:tr w:rsidR="00152E4C" w:rsidRPr="00D65869" w:rsidTr="00B253AC">
              <w:trPr>
                <w:trHeight w:val="397"/>
              </w:trPr>
              <w:tc>
                <w:tcPr>
                  <w:tcW w:w="977" w:type="pct"/>
                  <w:tcBorders>
                    <w:top w:val="nil"/>
                    <w:left w:val="single" w:sz="4" w:space="0" w:color="auto"/>
                    <w:bottom w:val="single" w:sz="4" w:space="0" w:color="auto"/>
                    <w:right w:val="single" w:sz="4" w:space="0" w:color="auto"/>
                  </w:tcBorders>
                  <w:shd w:val="clear" w:color="auto" w:fill="auto"/>
                  <w:noWrap/>
                  <w:vAlign w:val="center"/>
                </w:tcPr>
                <w:p w:rsidR="00152E4C" w:rsidRPr="00D65869" w:rsidRDefault="00152E4C" w:rsidP="00B253AC">
                  <w:pPr>
                    <w:jc w:val="both"/>
                    <w:rPr>
                      <w:color w:val="000000"/>
                      <w:sz w:val="20"/>
                      <w:szCs w:val="20"/>
                      <w:lang w:val="es-CO" w:eastAsia="es-CO"/>
                    </w:rPr>
                  </w:pPr>
                </w:p>
              </w:tc>
              <w:tc>
                <w:tcPr>
                  <w:tcW w:w="475"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86"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630" w:type="pct"/>
                  <w:tcBorders>
                    <w:top w:val="nil"/>
                    <w:left w:val="nil"/>
                    <w:bottom w:val="single" w:sz="4" w:space="0" w:color="auto"/>
                    <w:right w:val="single" w:sz="4" w:space="0" w:color="auto"/>
                  </w:tcBorders>
                  <w:shd w:val="clear" w:color="auto" w:fill="auto"/>
                  <w:noWrap/>
                  <w:vAlign w:val="center"/>
                </w:tcPr>
                <w:p w:rsidR="00152E4C" w:rsidRPr="00D65869" w:rsidRDefault="00152E4C" w:rsidP="00B253AC">
                  <w:pPr>
                    <w:jc w:val="center"/>
                    <w:rPr>
                      <w:color w:val="000000"/>
                      <w:sz w:val="20"/>
                      <w:szCs w:val="20"/>
                      <w:lang w:val="es-CO" w:eastAsia="es-CO"/>
                    </w:rPr>
                  </w:pPr>
                </w:p>
              </w:tc>
              <w:tc>
                <w:tcPr>
                  <w:tcW w:w="709" w:type="pct"/>
                  <w:tcBorders>
                    <w:top w:val="single" w:sz="4" w:space="0" w:color="auto"/>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709" w:type="pct"/>
                  <w:tcBorders>
                    <w:top w:val="nil"/>
                    <w:left w:val="single" w:sz="4" w:space="0" w:color="auto"/>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c>
                <w:tcPr>
                  <w:tcW w:w="813" w:type="pct"/>
                  <w:tcBorders>
                    <w:top w:val="nil"/>
                    <w:left w:val="nil"/>
                    <w:bottom w:val="single" w:sz="4" w:space="0" w:color="auto"/>
                    <w:right w:val="single" w:sz="4" w:space="0" w:color="auto"/>
                  </w:tcBorders>
                </w:tcPr>
                <w:p w:rsidR="00152E4C" w:rsidRPr="00D65869" w:rsidRDefault="00152E4C" w:rsidP="00B253AC">
                  <w:pPr>
                    <w:jc w:val="center"/>
                    <w:rPr>
                      <w:color w:val="000000"/>
                      <w:sz w:val="20"/>
                      <w:szCs w:val="20"/>
                      <w:lang w:val="es-CO" w:eastAsia="es-CO"/>
                    </w:rPr>
                  </w:pPr>
                </w:p>
              </w:tc>
            </w:tr>
            <w:tr w:rsidR="00152E4C" w:rsidRPr="00D65869" w:rsidTr="00AF0115">
              <w:trPr>
                <w:trHeight w:val="397"/>
              </w:trPr>
              <w:tc>
                <w:tcPr>
                  <w:tcW w:w="977" w:type="pct"/>
                  <w:tcBorders>
                    <w:top w:val="nil"/>
                    <w:left w:val="single" w:sz="4" w:space="0" w:color="auto"/>
                    <w:bottom w:val="single" w:sz="4" w:space="0" w:color="auto"/>
                    <w:right w:val="single" w:sz="4" w:space="0" w:color="auto"/>
                  </w:tcBorders>
                  <w:shd w:val="clear" w:color="auto" w:fill="B4C6E7"/>
                  <w:vAlign w:val="center"/>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PROMEDIO</w:t>
                  </w:r>
                </w:p>
              </w:tc>
              <w:tc>
                <w:tcPr>
                  <w:tcW w:w="475" w:type="pct"/>
                  <w:tcBorders>
                    <w:top w:val="nil"/>
                    <w:left w:val="nil"/>
                    <w:bottom w:val="single" w:sz="4" w:space="0" w:color="auto"/>
                    <w:right w:val="single" w:sz="4" w:space="0" w:color="auto"/>
                  </w:tcBorders>
                  <w:shd w:val="clear" w:color="auto" w:fill="B4C6E7"/>
                  <w:noWrap/>
                  <w:vAlign w:val="center"/>
                  <w:hideMark/>
                </w:tcPr>
                <w:p w:rsidR="00152E4C" w:rsidRPr="00D65869" w:rsidRDefault="00152E4C" w:rsidP="00B253AC">
                  <w:pPr>
                    <w:jc w:val="center"/>
                    <w:rPr>
                      <w:b/>
                      <w:bCs/>
                      <w:color w:val="000000"/>
                      <w:sz w:val="20"/>
                      <w:szCs w:val="20"/>
                      <w:lang w:val="es-CO" w:eastAsia="es-CO"/>
                    </w:rPr>
                  </w:pPr>
                </w:p>
              </w:tc>
              <w:tc>
                <w:tcPr>
                  <w:tcW w:w="686" w:type="pct"/>
                  <w:tcBorders>
                    <w:top w:val="nil"/>
                    <w:left w:val="nil"/>
                    <w:bottom w:val="single" w:sz="4" w:space="0" w:color="auto"/>
                    <w:right w:val="single" w:sz="4" w:space="0" w:color="auto"/>
                  </w:tcBorders>
                  <w:shd w:val="clear" w:color="auto" w:fill="B4C6E7"/>
                  <w:noWrap/>
                  <w:vAlign w:val="center"/>
                  <w:hideMark/>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w:t>
                  </w:r>
                </w:p>
              </w:tc>
              <w:tc>
                <w:tcPr>
                  <w:tcW w:w="630" w:type="pct"/>
                  <w:tcBorders>
                    <w:top w:val="nil"/>
                    <w:left w:val="nil"/>
                    <w:bottom w:val="single" w:sz="4" w:space="0" w:color="auto"/>
                    <w:right w:val="single" w:sz="4" w:space="0" w:color="auto"/>
                  </w:tcBorders>
                  <w:shd w:val="clear" w:color="auto" w:fill="B4C6E7"/>
                  <w:noWrap/>
                  <w:vAlign w:val="center"/>
                  <w:hideMark/>
                </w:tcPr>
                <w:p w:rsidR="00152E4C" w:rsidRPr="00D65869" w:rsidRDefault="00152E4C" w:rsidP="00B253AC">
                  <w:pPr>
                    <w:jc w:val="center"/>
                    <w:rPr>
                      <w:b/>
                      <w:bCs/>
                      <w:color w:val="000000"/>
                      <w:sz w:val="20"/>
                      <w:szCs w:val="20"/>
                      <w:lang w:val="es-CO" w:eastAsia="es-CO"/>
                    </w:rPr>
                  </w:pPr>
                </w:p>
              </w:tc>
              <w:tc>
                <w:tcPr>
                  <w:tcW w:w="709" w:type="pct"/>
                  <w:tcBorders>
                    <w:top w:val="single" w:sz="4" w:space="0" w:color="auto"/>
                    <w:left w:val="nil"/>
                    <w:bottom w:val="single" w:sz="4" w:space="0" w:color="auto"/>
                    <w:right w:val="single" w:sz="4" w:space="0" w:color="auto"/>
                  </w:tcBorders>
                  <w:shd w:val="clear" w:color="auto" w:fill="B4C6E7"/>
                </w:tcPr>
                <w:p w:rsidR="00152E4C" w:rsidRPr="00D65869" w:rsidRDefault="00152E4C" w:rsidP="00B253AC">
                  <w:pPr>
                    <w:jc w:val="center"/>
                    <w:rPr>
                      <w:b/>
                      <w:bCs/>
                      <w:color w:val="000000"/>
                      <w:sz w:val="20"/>
                      <w:szCs w:val="20"/>
                      <w:lang w:val="es-CO" w:eastAsia="es-CO"/>
                    </w:rPr>
                  </w:pPr>
                </w:p>
              </w:tc>
              <w:tc>
                <w:tcPr>
                  <w:tcW w:w="709" w:type="pct"/>
                  <w:tcBorders>
                    <w:top w:val="nil"/>
                    <w:left w:val="single" w:sz="4" w:space="0" w:color="auto"/>
                    <w:bottom w:val="single" w:sz="4" w:space="0" w:color="auto"/>
                    <w:right w:val="single" w:sz="4" w:space="0" w:color="auto"/>
                  </w:tcBorders>
                  <w:shd w:val="clear" w:color="auto" w:fill="B4C6E7"/>
                  <w:vAlign w:val="center"/>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w:t>
                  </w:r>
                </w:p>
              </w:tc>
              <w:tc>
                <w:tcPr>
                  <w:tcW w:w="813" w:type="pct"/>
                  <w:tcBorders>
                    <w:top w:val="nil"/>
                    <w:left w:val="nil"/>
                    <w:bottom w:val="single" w:sz="4" w:space="0" w:color="auto"/>
                    <w:right w:val="single" w:sz="4" w:space="0" w:color="auto"/>
                  </w:tcBorders>
                  <w:shd w:val="clear" w:color="auto" w:fill="B4C6E7"/>
                  <w:vAlign w:val="center"/>
                </w:tcPr>
                <w:p w:rsidR="00152E4C" w:rsidRPr="00D65869" w:rsidRDefault="00152E4C" w:rsidP="00B253AC">
                  <w:pPr>
                    <w:jc w:val="center"/>
                    <w:rPr>
                      <w:b/>
                      <w:bCs/>
                      <w:color w:val="000000"/>
                      <w:sz w:val="20"/>
                      <w:szCs w:val="20"/>
                      <w:lang w:val="es-CO" w:eastAsia="es-CO"/>
                    </w:rPr>
                  </w:pPr>
                  <w:r w:rsidRPr="00D65869">
                    <w:rPr>
                      <w:b/>
                      <w:bCs/>
                      <w:color w:val="000000"/>
                      <w:sz w:val="20"/>
                      <w:szCs w:val="20"/>
                      <w:lang w:val="es-CO" w:eastAsia="es-CO"/>
                    </w:rPr>
                    <w:t>%</w:t>
                  </w:r>
                </w:p>
              </w:tc>
            </w:tr>
          </w:tbl>
          <w:p w:rsidR="00152E4C" w:rsidRPr="00D65869" w:rsidRDefault="00152E4C" w:rsidP="00152E4C">
            <w:pPr>
              <w:rPr>
                <w:sz w:val="20"/>
                <w:szCs w:val="20"/>
              </w:rPr>
            </w:pPr>
            <w:r w:rsidRPr="00D65869">
              <w:rPr>
                <w:sz w:val="20"/>
                <w:szCs w:val="20"/>
                <w:lang w:eastAsia="es-CO"/>
              </w:rPr>
              <w:t>Fuente - Estados Financieros 201</w:t>
            </w:r>
            <w:r w:rsidRPr="007414B6">
              <w:rPr>
                <w:color w:val="0070C0"/>
                <w:sz w:val="20"/>
                <w:szCs w:val="20"/>
                <w:lang w:val="es-CO" w:eastAsia="es-ES"/>
              </w:rPr>
              <w:t>X</w:t>
            </w:r>
            <w:r w:rsidRPr="00D65869">
              <w:rPr>
                <w:sz w:val="20"/>
                <w:szCs w:val="20"/>
                <w:lang w:eastAsia="es-CO"/>
              </w:rPr>
              <w:t xml:space="preserve">, </w:t>
            </w:r>
            <w:r w:rsidRPr="00D65869">
              <w:rPr>
                <w:bCs/>
                <w:i/>
                <w:sz w:val="20"/>
                <w:szCs w:val="20"/>
              </w:rPr>
              <w:t>Sistema</w:t>
            </w:r>
            <w:r w:rsidRPr="00D65869">
              <w:rPr>
                <w:i/>
                <w:sz w:val="20"/>
                <w:szCs w:val="20"/>
              </w:rPr>
              <w:t xml:space="preserve"> </w:t>
            </w:r>
            <w:r w:rsidRPr="00D65869">
              <w:rPr>
                <w:bCs/>
                <w:i/>
                <w:sz w:val="20"/>
                <w:szCs w:val="20"/>
              </w:rPr>
              <w:t>de Información y Riesgo Empresarial (SIREM)</w:t>
            </w:r>
            <w:r w:rsidRPr="00D65869">
              <w:rPr>
                <w:bCs/>
                <w:sz w:val="20"/>
                <w:szCs w:val="20"/>
              </w:rPr>
              <w:t xml:space="preserve">, disponible en internet: </w:t>
            </w:r>
            <w:hyperlink r:id="rId8" w:history="1">
              <w:r w:rsidRPr="00D65869">
                <w:rPr>
                  <w:rStyle w:val="Hipervnculo"/>
                  <w:sz w:val="20"/>
                  <w:szCs w:val="20"/>
                </w:rPr>
                <w:t>http://sirem.supersociedades.gov.co/Sirem2/index.jsp</w:t>
              </w:r>
            </w:hyperlink>
          </w:p>
          <w:p w:rsidR="00152E4C" w:rsidRPr="00D65869" w:rsidRDefault="00152E4C" w:rsidP="00152E4C">
            <w:pPr>
              <w:rPr>
                <w:rStyle w:val="Hipervnculo"/>
                <w:sz w:val="20"/>
                <w:szCs w:val="20"/>
              </w:rPr>
            </w:pPr>
          </w:p>
          <w:p w:rsidR="00152E4C" w:rsidRPr="00D65869" w:rsidRDefault="00152E4C" w:rsidP="00152E4C">
            <w:pPr>
              <w:rPr>
                <w:sz w:val="20"/>
                <w:szCs w:val="20"/>
              </w:rPr>
            </w:pPr>
            <w:r w:rsidRPr="00D65869">
              <w:rPr>
                <w:sz w:val="20"/>
                <w:szCs w:val="20"/>
              </w:rPr>
              <w:t xml:space="preserve"> (*)Información suministrada por los proveedores</w:t>
            </w:r>
          </w:p>
          <w:p w:rsidR="00152E4C" w:rsidRPr="00D65869" w:rsidRDefault="00152E4C" w:rsidP="00152E4C">
            <w:pPr>
              <w:rPr>
                <w:sz w:val="20"/>
                <w:szCs w:val="20"/>
              </w:rPr>
            </w:pPr>
          </w:p>
          <w:p w:rsidR="00152E4C" w:rsidRPr="00D65869" w:rsidRDefault="00152E4C" w:rsidP="00152E4C">
            <w:pPr>
              <w:rPr>
                <w:sz w:val="20"/>
                <w:szCs w:val="20"/>
              </w:rPr>
            </w:pPr>
            <w:r w:rsidRPr="00D65869">
              <w:rPr>
                <w:sz w:val="20"/>
                <w:szCs w:val="20"/>
              </w:rPr>
              <w:t>Nota: Si la información financiera consolidada de los oferentes es extensa para incluirla en este numeral, podrá relacionarse como anexo 5</w:t>
            </w:r>
          </w:p>
          <w:p w:rsidR="00152E4C" w:rsidRPr="00D65869" w:rsidRDefault="00152E4C" w:rsidP="00152E4C">
            <w:pPr>
              <w:rPr>
                <w:sz w:val="20"/>
                <w:szCs w:val="20"/>
                <w:lang w:eastAsia="es-CO"/>
              </w:rPr>
            </w:pPr>
          </w:p>
          <w:p w:rsidR="00152E4C" w:rsidRPr="00D65869" w:rsidRDefault="00152E4C" w:rsidP="00152E4C">
            <w:pPr>
              <w:pStyle w:val="Ttulo2"/>
              <w:spacing w:before="0" w:line="240" w:lineRule="auto"/>
              <w:rPr>
                <w:rFonts w:ascii="Times New Roman" w:hAnsi="Times New Roman"/>
                <w:color w:val="auto"/>
                <w:sz w:val="20"/>
                <w:szCs w:val="20"/>
                <w:lang w:eastAsia="es-CO"/>
              </w:rPr>
            </w:pPr>
            <w:bookmarkStart w:id="1" w:name="_Toc379181219"/>
            <w:r w:rsidRPr="00D65869">
              <w:rPr>
                <w:rFonts w:ascii="Times New Roman" w:hAnsi="Times New Roman"/>
                <w:color w:val="auto"/>
                <w:sz w:val="20"/>
                <w:szCs w:val="20"/>
                <w:lang w:eastAsia="es-CO"/>
              </w:rPr>
              <w:t>5.5. Análisis de las condiciones del mercado (factores internos y externos – DOFA)</w:t>
            </w:r>
            <w:bookmarkEnd w:id="1"/>
          </w:p>
          <w:p w:rsidR="00152E4C" w:rsidRPr="00D65869" w:rsidRDefault="00152E4C" w:rsidP="00152E4C">
            <w:pPr>
              <w:rPr>
                <w:b/>
                <w:sz w:val="20"/>
                <w:szCs w:val="20"/>
                <w:lang w:eastAsia="es-CO"/>
              </w:rPr>
            </w:pPr>
            <w:r w:rsidRPr="00D65869">
              <w:rPr>
                <w:b/>
                <w:sz w:val="20"/>
                <w:szCs w:val="20"/>
              </w:rPr>
              <w:t>(Perspectiva de análisis de riesgo)</w:t>
            </w:r>
          </w:p>
          <w:p w:rsidR="00152E4C" w:rsidRPr="00D65869" w:rsidRDefault="00152E4C" w:rsidP="00152E4C">
            <w:pPr>
              <w:pStyle w:val="Sinespaciado"/>
              <w:spacing w:line="276" w:lineRule="auto"/>
              <w:jc w:val="both"/>
              <w:rPr>
                <w:rFonts w:ascii="Times New Roman" w:hAnsi="Times New Roman"/>
                <w:sz w:val="20"/>
                <w:szCs w:val="20"/>
                <w:lang w:eastAsia="es-C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487"/>
              <w:gridCol w:w="495"/>
              <w:gridCol w:w="3799"/>
              <w:gridCol w:w="540"/>
              <w:gridCol w:w="3733"/>
            </w:tblGrid>
            <w:tr w:rsidR="00152E4C" w:rsidRPr="007414B6" w:rsidTr="00AF0115">
              <w:trPr>
                <w:trHeight w:val="171"/>
                <w:jc w:val="center"/>
              </w:trPr>
              <w:tc>
                <w:tcPr>
                  <w:tcW w:w="487" w:type="dxa"/>
                  <w:vMerge w:val="restart"/>
                  <w:shd w:val="clear" w:color="auto" w:fill="FFFFFF" w:themeFill="background1"/>
                  <w:textDirection w:val="btLr"/>
                </w:tcPr>
                <w:p w:rsidR="00152E4C" w:rsidRPr="007414B6" w:rsidRDefault="00152E4C" w:rsidP="00B253AC">
                  <w:pPr>
                    <w:ind w:left="113" w:right="113"/>
                    <w:jc w:val="center"/>
                    <w:rPr>
                      <w:b/>
                      <w:sz w:val="16"/>
                      <w:szCs w:val="16"/>
                    </w:rPr>
                  </w:pPr>
                  <w:r w:rsidRPr="007414B6">
                    <w:rPr>
                      <w:b/>
                      <w:sz w:val="16"/>
                      <w:szCs w:val="16"/>
                    </w:rPr>
                    <w:t>INTERNAS DEL PROCESO</w:t>
                  </w:r>
                </w:p>
                <w:p w:rsidR="00152E4C" w:rsidRPr="007414B6" w:rsidRDefault="00152E4C" w:rsidP="00B253AC">
                  <w:pPr>
                    <w:ind w:left="113" w:right="113"/>
                    <w:jc w:val="center"/>
                    <w:rPr>
                      <w:b/>
                      <w:sz w:val="16"/>
                      <w:szCs w:val="16"/>
                    </w:rPr>
                  </w:pPr>
                </w:p>
              </w:tc>
              <w:tc>
                <w:tcPr>
                  <w:tcW w:w="4294" w:type="dxa"/>
                  <w:gridSpan w:val="2"/>
                  <w:shd w:val="clear" w:color="auto" w:fill="B4C6E7"/>
                  <w:vAlign w:val="center"/>
                </w:tcPr>
                <w:p w:rsidR="00152E4C" w:rsidRPr="007414B6" w:rsidRDefault="00152E4C" w:rsidP="00B253AC">
                  <w:pPr>
                    <w:jc w:val="center"/>
                    <w:rPr>
                      <w:b/>
                      <w:sz w:val="16"/>
                      <w:szCs w:val="16"/>
                    </w:rPr>
                  </w:pPr>
                  <w:r w:rsidRPr="007414B6">
                    <w:rPr>
                      <w:b/>
                      <w:sz w:val="16"/>
                      <w:szCs w:val="16"/>
                    </w:rPr>
                    <w:t>Debilidades</w:t>
                  </w:r>
                </w:p>
              </w:tc>
              <w:tc>
                <w:tcPr>
                  <w:tcW w:w="4273" w:type="dxa"/>
                  <w:gridSpan w:val="2"/>
                  <w:shd w:val="clear" w:color="auto" w:fill="B4C6E7"/>
                  <w:vAlign w:val="center"/>
                </w:tcPr>
                <w:p w:rsidR="00152E4C" w:rsidRPr="007414B6" w:rsidRDefault="00152E4C" w:rsidP="00B253AC">
                  <w:pPr>
                    <w:jc w:val="center"/>
                    <w:rPr>
                      <w:b/>
                      <w:sz w:val="16"/>
                      <w:szCs w:val="16"/>
                    </w:rPr>
                  </w:pPr>
                  <w:r w:rsidRPr="007414B6">
                    <w:rPr>
                      <w:b/>
                      <w:sz w:val="16"/>
                      <w:szCs w:val="16"/>
                    </w:rPr>
                    <w:t>Fortalezas</w:t>
                  </w:r>
                </w:p>
              </w:tc>
            </w:tr>
            <w:tr w:rsidR="00152E4C" w:rsidRPr="007414B6" w:rsidTr="00D65869">
              <w:trPr>
                <w:trHeight w:val="498"/>
                <w:jc w:val="center"/>
              </w:trPr>
              <w:tc>
                <w:tcPr>
                  <w:tcW w:w="487" w:type="dxa"/>
                  <w:vMerge/>
                  <w:shd w:val="clear" w:color="auto" w:fill="FFFFFF" w:themeFill="background1"/>
                </w:tcPr>
                <w:p w:rsidR="00152E4C" w:rsidRPr="007414B6" w:rsidRDefault="00152E4C" w:rsidP="00B253AC">
                  <w:pPr>
                    <w:jc w:val="center"/>
                    <w:rPr>
                      <w:sz w:val="16"/>
                      <w:szCs w:val="16"/>
                    </w:rPr>
                  </w:pPr>
                </w:p>
              </w:tc>
              <w:tc>
                <w:tcPr>
                  <w:tcW w:w="495"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1.</w:t>
                  </w:r>
                </w:p>
              </w:tc>
              <w:tc>
                <w:tcPr>
                  <w:tcW w:w="3799"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c>
                <w:tcPr>
                  <w:tcW w:w="540"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1.</w:t>
                  </w:r>
                </w:p>
              </w:tc>
              <w:tc>
                <w:tcPr>
                  <w:tcW w:w="3733"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r>
            <w:tr w:rsidR="00152E4C" w:rsidRPr="007414B6" w:rsidTr="00D65869">
              <w:trPr>
                <w:trHeight w:val="498"/>
                <w:jc w:val="center"/>
              </w:trPr>
              <w:tc>
                <w:tcPr>
                  <w:tcW w:w="487" w:type="dxa"/>
                  <w:vMerge/>
                  <w:shd w:val="clear" w:color="auto" w:fill="FFFFFF" w:themeFill="background1"/>
                </w:tcPr>
                <w:p w:rsidR="00152E4C" w:rsidRPr="007414B6" w:rsidRDefault="00152E4C" w:rsidP="00B253AC">
                  <w:pPr>
                    <w:jc w:val="center"/>
                    <w:rPr>
                      <w:sz w:val="16"/>
                      <w:szCs w:val="16"/>
                    </w:rPr>
                  </w:pPr>
                </w:p>
              </w:tc>
              <w:tc>
                <w:tcPr>
                  <w:tcW w:w="495"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2.</w:t>
                  </w:r>
                </w:p>
              </w:tc>
              <w:tc>
                <w:tcPr>
                  <w:tcW w:w="3799"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c>
                <w:tcPr>
                  <w:tcW w:w="540"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2</w:t>
                  </w:r>
                </w:p>
              </w:tc>
              <w:tc>
                <w:tcPr>
                  <w:tcW w:w="3733"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r>
            <w:tr w:rsidR="00152E4C" w:rsidRPr="007414B6" w:rsidTr="00D65869">
              <w:trPr>
                <w:trHeight w:val="498"/>
                <w:jc w:val="center"/>
              </w:trPr>
              <w:tc>
                <w:tcPr>
                  <w:tcW w:w="487" w:type="dxa"/>
                  <w:vMerge/>
                  <w:shd w:val="clear" w:color="auto" w:fill="FFFFFF" w:themeFill="background1"/>
                </w:tcPr>
                <w:p w:rsidR="00152E4C" w:rsidRPr="007414B6" w:rsidRDefault="00152E4C" w:rsidP="00B253AC">
                  <w:pPr>
                    <w:jc w:val="center"/>
                    <w:rPr>
                      <w:sz w:val="16"/>
                      <w:szCs w:val="16"/>
                    </w:rPr>
                  </w:pPr>
                </w:p>
              </w:tc>
              <w:tc>
                <w:tcPr>
                  <w:tcW w:w="495"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3.</w:t>
                  </w:r>
                </w:p>
              </w:tc>
              <w:tc>
                <w:tcPr>
                  <w:tcW w:w="3799"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c>
                <w:tcPr>
                  <w:tcW w:w="540"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3</w:t>
                  </w:r>
                </w:p>
              </w:tc>
              <w:tc>
                <w:tcPr>
                  <w:tcW w:w="3733"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r>
            <w:tr w:rsidR="00152E4C" w:rsidRPr="007414B6" w:rsidTr="00AF0115">
              <w:trPr>
                <w:trHeight w:val="345"/>
                <w:jc w:val="center"/>
              </w:trPr>
              <w:tc>
                <w:tcPr>
                  <w:tcW w:w="487" w:type="dxa"/>
                  <w:vMerge w:val="restart"/>
                  <w:shd w:val="clear" w:color="auto" w:fill="FFFFFF" w:themeFill="background1"/>
                  <w:textDirection w:val="btLr"/>
                </w:tcPr>
                <w:p w:rsidR="00152E4C" w:rsidRPr="007414B6" w:rsidRDefault="00152E4C" w:rsidP="00B253AC">
                  <w:pPr>
                    <w:ind w:left="113" w:right="113"/>
                    <w:jc w:val="center"/>
                    <w:rPr>
                      <w:b/>
                      <w:sz w:val="16"/>
                      <w:szCs w:val="16"/>
                    </w:rPr>
                  </w:pPr>
                  <w:r w:rsidRPr="007414B6">
                    <w:rPr>
                      <w:b/>
                      <w:sz w:val="16"/>
                      <w:szCs w:val="16"/>
                    </w:rPr>
                    <w:t>EXTERNAS DEL MERCADO</w:t>
                  </w:r>
                </w:p>
                <w:p w:rsidR="00152E4C" w:rsidRPr="007414B6" w:rsidRDefault="00152E4C" w:rsidP="00B253AC">
                  <w:pPr>
                    <w:ind w:left="113" w:right="113"/>
                    <w:jc w:val="center"/>
                    <w:rPr>
                      <w:b/>
                      <w:sz w:val="16"/>
                      <w:szCs w:val="16"/>
                    </w:rPr>
                  </w:pPr>
                </w:p>
              </w:tc>
              <w:tc>
                <w:tcPr>
                  <w:tcW w:w="4294" w:type="dxa"/>
                  <w:gridSpan w:val="2"/>
                  <w:shd w:val="clear" w:color="auto" w:fill="B4C6E7"/>
                  <w:vAlign w:val="center"/>
                </w:tcPr>
                <w:p w:rsidR="00152E4C" w:rsidRPr="007414B6" w:rsidRDefault="00152E4C" w:rsidP="00B253AC">
                  <w:pPr>
                    <w:jc w:val="center"/>
                    <w:rPr>
                      <w:b/>
                      <w:sz w:val="16"/>
                      <w:szCs w:val="16"/>
                    </w:rPr>
                  </w:pPr>
                  <w:r w:rsidRPr="007414B6">
                    <w:rPr>
                      <w:b/>
                      <w:sz w:val="16"/>
                      <w:szCs w:val="16"/>
                    </w:rPr>
                    <w:t>Oportunidades</w:t>
                  </w:r>
                </w:p>
              </w:tc>
              <w:tc>
                <w:tcPr>
                  <w:tcW w:w="4273" w:type="dxa"/>
                  <w:gridSpan w:val="2"/>
                  <w:shd w:val="clear" w:color="auto" w:fill="B4C6E7"/>
                  <w:vAlign w:val="center"/>
                </w:tcPr>
                <w:p w:rsidR="00152E4C" w:rsidRPr="007414B6" w:rsidRDefault="00152E4C" w:rsidP="00B253AC">
                  <w:pPr>
                    <w:keepNext/>
                    <w:jc w:val="center"/>
                    <w:rPr>
                      <w:b/>
                      <w:sz w:val="16"/>
                      <w:szCs w:val="16"/>
                    </w:rPr>
                  </w:pPr>
                  <w:r w:rsidRPr="007414B6">
                    <w:rPr>
                      <w:b/>
                      <w:sz w:val="16"/>
                      <w:szCs w:val="16"/>
                    </w:rPr>
                    <w:t>Amenazas</w:t>
                  </w:r>
                </w:p>
              </w:tc>
            </w:tr>
            <w:tr w:rsidR="00152E4C" w:rsidRPr="007414B6" w:rsidTr="00D65869">
              <w:trPr>
                <w:trHeight w:val="514"/>
                <w:jc w:val="center"/>
              </w:trPr>
              <w:tc>
                <w:tcPr>
                  <w:tcW w:w="487" w:type="dxa"/>
                  <w:vMerge/>
                  <w:shd w:val="clear" w:color="auto" w:fill="FFFFFF" w:themeFill="background1"/>
                </w:tcPr>
                <w:p w:rsidR="00152E4C" w:rsidRPr="007414B6" w:rsidRDefault="00152E4C" w:rsidP="00B253AC">
                  <w:pPr>
                    <w:jc w:val="center"/>
                    <w:rPr>
                      <w:sz w:val="16"/>
                      <w:szCs w:val="16"/>
                    </w:rPr>
                  </w:pPr>
                </w:p>
              </w:tc>
              <w:tc>
                <w:tcPr>
                  <w:tcW w:w="495"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1.</w:t>
                  </w:r>
                </w:p>
              </w:tc>
              <w:tc>
                <w:tcPr>
                  <w:tcW w:w="3799"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c>
                <w:tcPr>
                  <w:tcW w:w="540"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1.</w:t>
                  </w:r>
                </w:p>
              </w:tc>
              <w:tc>
                <w:tcPr>
                  <w:tcW w:w="3733" w:type="dxa"/>
                  <w:tcBorders>
                    <w:left w:val="single" w:sz="4" w:space="0" w:color="auto"/>
                  </w:tcBorders>
                  <w:shd w:val="clear" w:color="auto" w:fill="FFFFFF" w:themeFill="background1"/>
                  <w:vAlign w:val="center"/>
                </w:tcPr>
                <w:p w:rsidR="00152E4C" w:rsidRPr="007414B6" w:rsidRDefault="00152E4C" w:rsidP="00B253AC">
                  <w:pPr>
                    <w:keepNext/>
                    <w:jc w:val="both"/>
                    <w:rPr>
                      <w:sz w:val="16"/>
                      <w:szCs w:val="16"/>
                    </w:rPr>
                  </w:pPr>
                </w:p>
              </w:tc>
            </w:tr>
            <w:tr w:rsidR="00152E4C" w:rsidRPr="007414B6" w:rsidTr="00D65869">
              <w:trPr>
                <w:trHeight w:val="514"/>
                <w:jc w:val="center"/>
              </w:trPr>
              <w:tc>
                <w:tcPr>
                  <w:tcW w:w="487" w:type="dxa"/>
                  <w:vMerge/>
                  <w:shd w:val="clear" w:color="auto" w:fill="FFFFFF" w:themeFill="background1"/>
                </w:tcPr>
                <w:p w:rsidR="00152E4C" w:rsidRPr="007414B6" w:rsidRDefault="00152E4C" w:rsidP="00B253AC">
                  <w:pPr>
                    <w:jc w:val="center"/>
                    <w:rPr>
                      <w:sz w:val="16"/>
                      <w:szCs w:val="16"/>
                    </w:rPr>
                  </w:pPr>
                </w:p>
              </w:tc>
              <w:tc>
                <w:tcPr>
                  <w:tcW w:w="495"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2</w:t>
                  </w:r>
                </w:p>
              </w:tc>
              <w:tc>
                <w:tcPr>
                  <w:tcW w:w="3799"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c>
                <w:tcPr>
                  <w:tcW w:w="540"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2.</w:t>
                  </w:r>
                </w:p>
              </w:tc>
              <w:tc>
                <w:tcPr>
                  <w:tcW w:w="3733" w:type="dxa"/>
                  <w:tcBorders>
                    <w:left w:val="single" w:sz="4" w:space="0" w:color="auto"/>
                  </w:tcBorders>
                  <w:shd w:val="clear" w:color="auto" w:fill="FFFFFF" w:themeFill="background1"/>
                  <w:vAlign w:val="center"/>
                </w:tcPr>
                <w:p w:rsidR="00152E4C" w:rsidRPr="007414B6" w:rsidRDefault="00152E4C" w:rsidP="00B253AC">
                  <w:pPr>
                    <w:keepNext/>
                    <w:jc w:val="both"/>
                    <w:rPr>
                      <w:sz w:val="16"/>
                      <w:szCs w:val="16"/>
                    </w:rPr>
                  </w:pPr>
                </w:p>
              </w:tc>
            </w:tr>
            <w:tr w:rsidR="00152E4C" w:rsidRPr="007414B6" w:rsidTr="00D65869">
              <w:trPr>
                <w:trHeight w:val="514"/>
                <w:jc w:val="center"/>
              </w:trPr>
              <w:tc>
                <w:tcPr>
                  <w:tcW w:w="487" w:type="dxa"/>
                  <w:vMerge/>
                  <w:shd w:val="clear" w:color="auto" w:fill="FFFFFF" w:themeFill="background1"/>
                </w:tcPr>
                <w:p w:rsidR="00152E4C" w:rsidRPr="007414B6" w:rsidRDefault="00152E4C" w:rsidP="00B253AC">
                  <w:pPr>
                    <w:jc w:val="center"/>
                    <w:rPr>
                      <w:sz w:val="16"/>
                      <w:szCs w:val="16"/>
                    </w:rPr>
                  </w:pPr>
                </w:p>
              </w:tc>
              <w:tc>
                <w:tcPr>
                  <w:tcW w:w="495"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3.</w:t>
                  </w:r>
                </w:p>
              </w:tc>
              <w:tc>
                <w:tcPr>
                  <w:tcW w:w="3799" w:type="dxa"/>
                  <w:tcBorders>
                    <w:left w:val="single" w:sz="4" w:space="0" w:color="auto"/>
                  </w:tcBorders>
                  <w:shd w:val="clear" w:color="auto" w:fill="FFFFFF" w:themeFill="background1"/>
                  <w:vAlign w:val="center"/>
                </w:tcPr>
                <w:p w:rsidR="00152E4C" w:rsidRPr="007414B6" w:rsidRDefault="00152E4C" w:rsidP="00B253AC">
                  <w:pPr>
                    <w:jc w:val="both"/>
                    <w:rPr>
                      <w:sz w:val="16"/>
                      <w:szCs w:val="16"/>
                    </w:rPr>
                  </w:pPr>
                </w:p>
              </w:tc>
              <w:tc>
                <w:tcPr>
                  <w:tcW w:w="540" w:type="dxa"/>
                  <w:tcBorders>
                    <w:right w:val="single" w:sz="4" w:space="0" w:color="auto"/>
                  </w:tcBorders>
                  <w:shd w:val="clear" w:color="auto" w:fill="FFFFFF" w:themeFill="background1"/>
                  <w:vAlign w:val="center"/>
                </w:tcPr>
                <w:p w:rsidR="00152E4C" w:rsidRPr="007414B6" w:rsidRDefault="00152E4C" w:rsidP="00B253AC">
                  <w:pPr>
                    <w:jc w:val="center"/>
                    <w:rPr>
                      <w:sz w:val="16"/>
                      <w:szCs w:val="16"/>
                    </w:rPr>
                  </w:pPr>
                  <w:r w:rsidRPr="007414B6">
                    <w:rPr>
                      <w:sz w:val="16"/>
                      <w:szCs w:val="16"/>
                    </w:rPr>
                    <w:t>3.</w:t>
                  </w:r>
                </w:p>
              </w:tc>
              <w:tc>
                <w:tcPr>
                  <w:tcW w:w="3733" w:type="dxa"/>
                  <w:tcBorders>
                    <w:left w:val="single" w:sz="4" w:space="0" w:color="auto"/>
                  </w:tcBorders>
                  <w:shd w:val="clear" w:color="auto" w:fill="FFFFFF" w:themeFill="background1"/>
                  <w:vAlign w:val="center"/>
                </w:tcPr>
                <w:p w:rsidR="00152E4C" w:rsidRPr="007414B6" w:rsidRDefault="00152E4C" w:rsidP="00B253AC">
                  <w:pPr>
                    <w:keepNext/>
                    <w:jc w:val="both"/>
                    <w:rPr>
                      <w:sz w:val="16"/>
                      <w:szCs w:val="16"/>
                    </w:rPr>
                  </w:pPr>
                </w:p>
              </w:tc>
            </w:tr>
          </w:tbl>
          <w:p w:rsidR="00D65869" w:rsidRDefault="00D65869" w:rsidP="00152E4C">
            <w:pPr>
              <w:jc w:val="both"/>
              <w:rPr>
                <w:b/>
                <w:sz w:val="20"/>
                <w:szCs w:val="20"/>
              </w:rPr>
            </w:pPr>
          </w:p>
          <w:p w:rsidR="00D65869" w:rsidRDefault="00D65869" w:rsidP="00152E4C">
            <w:pPr>
              <w:jc w:val="both"/>
              <w:rPr>
                <w:b/>
                <w:sz w:val="20"/>
                <w:szCs w:val="20"/>
              </w:rPr>
            </w:pPr>
            <w:r>
              <w:rPr>
                <w:b/>
                <w:sz w:val="20"/>
                <w:szCs w:val="20"/>
              </w:rPr>
              <w:t xml:space="preserve">5.6. </w:t>
            </w:r>
            <w:r w:rsidRPr="00D65869">
              <w:rPr>
                <w:b/>
                <w:sz w:val="20"/>
                <w:szCs w:val="20"/>
              </w:rPr>
              <w:t>Complejidad del mercado (número de proveedo</w:t>
            </w:r>
            <w:r>
              <w:rPr>
                <w:b/>
                <w:sz w:val="20"/>
                <w:szCs w:val="20"/>
              </w:rPr>
              <w:t>res que PUEDEN abastecer a la SD</w:t>
            </w:r>
            <w:r w:rsidRPr="00D65869">
              <w:rPr>
                <w:b/>
                <w:sz w:val="20"/>
                <w:szCs w:val="20"/>
              </w:rPr>
              <w:t>D</w:t>
            </w:r>
            <w:r>
              <w:rPr>
                <w:b/>
                <w:sz w:val="20"/>
                <w:szCs w:val="20"/>
              </w:rPr>
              <w:t>E</w:t>
            </w:r>
            <w:r w:rsidRPr="00D65869">
              <w:rPr>
                <w:b/>
                <w:sz w:val="20"/>
                <w:szCs w:val="20"/>
              </w:rPr>
              <w:t>). (Debe cubrir la perspectiva comercial y análisis de riesgo)</w:t>
            </w:r>
          </w:p>
          <w:p w:rsidR="00D65869" w:rsidRDefault="00D65869" w:rsidP="00152E4C">
            <w:pPr>
              <w:jc w:val="both"/>
              <w:rPr>
                <w:b/>
                <w:sz w:val="20"/>
                <w:szCs w:val="20"/>
              </w:rPr>
            </w:pPr>
          </w:p>
          <w:p w:rsidR="00D65869" w:rsidRPr="00D65869" w:rsidRDefault="00D65869" w:rsidP="00D65869">
            <w:pPr>
              <w:jc w:val="both"/>
              <w:rPr>
                <w:color w:val="0070C0"/>
                <w:sz w:val="20"/>
                <w:szCs w:val="20"/>
              </w:rPr>
            </w:pPr>
            <w:r w:rsidRPr="00D65869">
              <w:rPr>
                <w:color w:val="0070C0"/>
                <w:sz w:val="20"/>
                <w:szCs w:val="20"/>
              </w:rPr>
              <w:t>Determinar según sea el comportamiento del sector y el número de proveedores que pueden atender la demanda de la SDDE, si la complejidad del mercado es alta, media o baja dependiendo del nivel de competencia o dificultades que presente el sector, mencionar si existe  una amplia o limitada oferta de proveedores.</w:t>
            </w:r>
          </w:p>
          <w:p w:rsidR="00D65869" w:rsidRPr="00D65869" w:rsidRDefault="00D65869" w:rsidP="00D65869">
            <w:pPr>
              <w:jc w:val="both"/>
              <w:rPr>
                <w:color w:val="0070C0"/>
                <w:sz w:val="20"/>
                <w:szCs w:val="20"/>
              </w:rPr>
            </w:pPr>
          </w:p>
          <w:p w:rsidR="00D65869" w:rsidRPr="00D65869" w:rsidRDefault="00D65869" w:rsidP="00D65869">
            <w:pPr>
              <w:jc w:val="both"/>
              <w:rPr>
                <w:color w:val="0070C0"/>
                <w:sz w:val="20"/>
                <w:szCs w:val="20"/>
              </w:rPr>
            </w:pPr>
            <w:r w:rsidRPr="00D65869">
              <w:rPr>
                <w:color w:val="0070C0"/>
                <w:sz w:val="20"/>
                <w:szCs w:val="20"/>
              </w:rPr>
              <w:t>Determinar cuántas empresas se  contactaron e invitaron a cotizar, cuántas de ellas contestaron adjuntar o incluir el listado de las mismas, con número de Nit y  datos de contactos.</w:t>
            </w:r>
          </w:p>
          <w:p w:rsidR="00D65869" w:rsidRPr="00D65869" w:rsidRDefault="00D65869" w:rsidP="00152E4C">
            <w:pPr>
              <w:jc w:val="both"/>
              <w:rPr>
                <w:b/>
                <w:sz w:val="20"/>
                <w:szCs w:val="20"/>
                <w:lang w:val="es-CO"/>
              </w:rPr>
            </w:pPr>
          </w:p>
          <w:p w:rsidR="00D65869" w:rsidRPr="00D65869" w:rsidRDefault="00D65869" w:rsidP="00152E4C">
            <w:pPr>
              <w:jc w:val="both"/>
              <w:rPr>
                <w:b/>
                <w:sz w:val="20"/>
                <w:szCs w:val="20"/>
                <w:lang w:val="es-CO"/>
              </w:rPr>
            </w:pPr>
            <w:r w:rsidRPr="00D65869">
              <w:rPr>
                <w:b/>
                <w:sz w:val="20"/>
                <w:szCs w:val="20"/>
                <w:lang w:val="es-CO"/>
              </w:rPr>
              <w:t>6. ANÁLISIS DE COSTOS Y/O PRECIOS DE MERCADO (Perspectiva financiera)</w:t>
            </w:r>
          </w:p>
          <w:p w:rsidR="00D65869" w:rsidRDefault="00D65869" w:rsidP="00152E4C">
            <w:pPr>
              <w:jc w:val="both"/>
              <w:rPr>
                <w:b/>
                <w:sz w:val="20"/>
                <w:szCs w:val="20"/>
                <w:lang w:val="es-CO"/>
              </w:rPr>
            </w:pPr>
          </w:p>
          <w:p w:rsidR="00D65869" w:rsidRPr="00D65869" w:rsidRDefault="00D65869" w:rsidP="00152E4C">
            <w:pPr>
              <w:jc w:val="both"/>
              <w:rPr>
                <w:b/>
                <w:sz w:val="20"/>
                <w:szCs w:val="20"/>
                <w:lang w:val="es-CO"/>
              </w:rPr>
            </w:pPr>
            <w:r>
              <w:rPr>
                <w:b/>
                <w:sz w:val="20"/>
                <w:szCs w:val="20"/>
                <w:lang w:val="es-CO"/>
              </w:rPr>
              <w:t xml:space="preserve">6.1.  </w:t>
            </w:r>
            <w:r w:rsidRPr="00D65869">
              <w:rPr>
                <w:b/>
                <w:sz w:val="20"/>
                <w:szCs w:val="20"/>
                <w:lang w:val="es-CO"/>
              </w:rPr>
              <w:t>Direccionadores de costo</w:t>
            </w:r>
          </w:p>
          <w:p w:rsidR="00D65869" w:rsidRDefault="00D65869" w:rsidP="00D65869">
            <w:pPr>
              <w:pStyle w:val="Sinespaciado"/>
              <w:jc w:val="both"/>
              <w:rPr>
                <w:rFonts w:ascii="Times New Roman" w:hAnsi="Times New Roman"/>
                <w:sz w:val="20"/>
                <w:szCs w:val="20"/>
                <w:lang w:eastAsia="es-CO"/>
              </w:rPr>
            </w:pPr>
          </w:p>
          <w:p w:rsidR="00D65869" w:rsidRPr="00D65869" w:rsidRDefault="00D65869" w:rsidP="00D65869">
            <w:pPr>
              <w:pStyle w:val="Sinespaciado"/>
              <w:jc w:val="both"/>
              <w:rPr>
                <w:rFonts w:ascii="Times New Roman" w:eastAsia="Times New Roman" w:hAnsi="Times New Roman"/>
                <w:color w:val="0070C0"/>
                <w:sz w:val="20"/>
                <w:szCs w:val="20"/>
                <w:lang w:val="es-ES" w:eastAsia="zh-CN"/>
              </w:rPr>
            </w:pPr>
            <w:r w:rsidRPr="00D65869">
              <w:rPr>
                <w:rFonts w:ascii="Times New Roman" w:hAnsi="Times New Roman"/>
                <w:sz w:val="20"/>
                <w:szCs w:val="20"/>
                <w:lang w:eastAsia="es-CO"/>
              </w:rPr>
              <w:t xml:space="preserve">El costo incluye las siguientes variables cuya sumatoria determina el precio final del mismo: </w:t>
            </w:r>
            <w:r w:rsidRPr="00D65869">
              <w:rPr>
                <w:rFonts w:ascii="Times New Roman" w:eastAsia="Times New Roman" w:hAnsi="Times New Roman"/>
                <w:color w:val="0070C0"/>
                <w:sz w:val="20"/>
                <w:szCs w:val="20"/>
                <w:lang w:val="es-ES" w:eastAsia="zh-CN"/>
              </w:rPr>
              <w:t xml:space="preserve">(describir los </w:t>
            </w:r>
            <w:r w:rsidRPr="00D65869">
              <w:rPr>
                <w:rFonts w:ascii="Times New Roman" w:eastAsia="Times New Roman" w:hAnsi="Times New Roman"/>
                <w:color w:val="0070C0"/>
                <w:sz w:val="20"/>
                <w:szCs w:val="20"/>
                <w:lang w:val="es-ES" w:eastAsia="zh-CN"/>
              </w:rPr>
              <w:lastRenderedPageBreak/>
              <w:t>factores y totalidad de variables que se incluyeron dentro de los costos estimados).</w:t>
            </w:r>
          </w:p>
          <w:p w:rsidR="00D65869" w:rsidRPr="00D65869" w:rsidRDefault="00D65869" w:rsidP="00D65869">
            <w:pPr>
              <w:pStyle w:val="Sinespaciado"/>
              <w:jc w:val="both"/>
              <w:rPr>
                <w:rFonts w:ascii="Times New Roman" w:eastAsia="Times New Roman" w:hAnsi="Times New Roman"/>
                <w:color w:val="0070C0"/>
                <w:sz w:val="20"/>
                <w:szCs w:val="20"/>
                <w:lang w:val="es-ES" w:eastAsia="zh-CN"/>
              </w:rPr>
            </w:pPr>
          </w:p>
          <w:p w:rsidR="00D65869" w:rsidRPr="00D65869" w:rsidRDefault="00D65869" w:rsidP="00D65869">
            <w:pPr>
              <w:pStyle w:val="Sinespaciado"/>
              <w:jc w:val="both"/>
              <w:rPr>
                <w:rFonts w:ascii="Times New Roman" w:eastAsia="Times New Roman" w:hAnsi="Times New Roman"/>
                <w:color w:val="0070C0"/>
                <w:sz w:val="20"/>
                <w:szCs w:val="20"/>
                <w:lang w:val="es-ES" w:eastAsia="zh-CN"/>
              </w:rPr>
            </w:pPr>
            <w:r w:rsidRPr="00D65869">
              <w:rPr>
                <w:rFonts w:ascii="Times New Roman" w:eastAsia="Times New Roman" w:hAnsi="Times New Roman"/>
                <w:color w:val="0070C0"/>
                <w:sz w:val="20"/>
                <w:szCs w:val="20"/>
                <w:lang w:val="es-ES" w:eastAsia="zh-CN"/>
              </w:rPr>
              <w:t>Nota: Si el presente proceso de contratación requiere un modelo de costos específico, adjuntar como anexo el modelo de costos que se a</w:t>
            </w:r>
            <w:r>
              <w:rPr>
                <w:rFonts w:ascii="Times New Roman" w:eastAsia="Times New Roman" w:hAnsi="Times New Roman"/>
                <w:color w:val="0070C0"/>
                <w:sz w:val="20"/>
                <w:szCs w:val="20"/>
                <w:lang w:val="es-ES" w:eastAsia="zh-CN"/>
              </w:rPr>
              <w:t>justa a las necesidades de la SD</w:t>
            </w:r>
            <w:r w:rsidRPr="00D65869">
              <w:rPr>
                <w:rFonts w:ascii="Times New Roman" w:eastAsia="Times New Roman" w:hAnsi="Times New Roman"/>
                <w:color w:val="0070C0"/>
                <w:sz w:val="20"/>
                <w:szCs w:val="20"/>
                <w:lang w:val="es-ES" w:eastAsia="zh-CN"/>
              </w:rPr>
              <w:t>D</w:t>
            </w:r>
            <w:r>
              <w:rPr>
                <w:rFonts w:ascii="Times New Roman" w:eastAsia="Times New Roman" w:hAnsi="Times New Roman"/>
                <w:color w:val="0070C0"/>
                <w:sz w:val="20"/>
                <w:szCs w:val="20"/>
                <w:lang w:val="es-ES" w:eastAsia="zh-CN"/>
              </w:rPr>
              <w:t>E</w:t>
            </w:r>
            <w:r w:rsidRPr="00D65869">
              <w:rPr>
                <w:rFonts w:ascii="Times New Roman" w:eastAsia="Times New Roman" w:hAnsi="Times New Roman"/>
                <w:color w:val="0070C0"/>
                <w:sz w:val="20"/>
                <w:szCs w:val="20"/>
                <w:lang w:val="es-ES" w:eastAsia="zh-CN"/>
              </w:rPr>
              <w:t>. (Para procesos de interventoría y obra es obligatorio)</w:t>
            </w:r>
          </w:p>
          <w:p w:rsidR="00D65869" w:rsidRPr="00D65869" w:rsidRDefault="00D65869" w:rsidP="00152E4C">
            <w:pPr>
              <w:jc w:val="both"/>
              <w:rPr>
                <w:b/>
                <w:sz w:val="20"/>
                <w:szCs w:val="20"/>
                <w:lang w:val="es-CO"/>
              </w:rPr>
            </w:pPr>
          </w:p>
          <w:p w:rsidR="00D65869" w:rsidRDefault="00D65869" w:rsidP="00152E4C">
            <w:pPr>
              <w:jc w:val="both"/>
              <w:rPr>
                <w:b/>
                <w:sz w:val="20"/>
                <w:szCs w:val="20"/>
              </w:rPr>
            </w:pPr>
            <w:r>
              <w:rPr>
                <w:b/>
                <w:sz w:val="20"/>
                <w:szCs w:val="20"/>
              </w:rPr>
              <w:t xml:space="preserve">6.2. Estudios de costos </w:t>
            </w:r>
          </w:p>
          <w:p w:rsidR="00D65869" w:rsidRPr="00D65869" w:rsidRDefault="00D65869" w:rsidP="00D65869">
            <w:pPr>
              <w:jc w:val="both"/>
              <w:rPr>
                <w:color w:val="0070C0"/>
                <w:sz w:val="20"/>
                <w:szCs w:val="20"/>
              </w:rPr>
            </w:pPr>
            <w:r w:rsidRPr="00D65869">
              <w:rPr>
                <w:color w:val="0070C0"/>
                <w:sz w:val="20"/>
                <w:szCs w:val="20"/>
              </w:rPr>
              <w:t>Insertar cuadro comparativo de precios del mercado haciendo diferenciación de precios unitarios,  sin IVA, incluido el valor del IVA, subtotales y totales (teniendo en cuenta la cantidad de los bienes requeridos por la entidad o la totalidad del servicio estimado en tiempo.)</w:t>
            </w:r>
          </w:p>
          <w:p w:rsidR="00D65869" w:rsidRPr="00D65869" w:rsidRDefault="00D65869" w:rsidP="00D65869">
            <w:pPr>
              <w:jc w:val="both"/>
              <w:rPr>
                <w:color w:val="0070C0"/>
                <w:sz w:val="20"/>
                <w:szCs w:val="20"/>
              </w:rPr>
            </w:pPr>
          </w:p>
          <w:p w:rsidR="00D65869" w:rsidRDefault="00D65869" w:rsidP="00D65869">
            <w:pPr>
              <w:jc w:val="both"/>
              <w:rPr>
                <w:color w:val="0070C0"/>
                <w:sz w:val="20"/>
                <w:szCs w:val="20"/>
              </w:rPr>
            </w:pPr>
            <w:r w:rsidRPr="00D65869">
              <w:rPr>
                <w:color w:val="0070C0"/>
                <w:sz w:val="20"/>
                <w:szCs w:val="20"/>
              </w:rPr>
              <w:t>Si el cuadro comparativo no se puede anexar en este formato por su extensión, por favor presentarlo  como documento adjunto</w:t>
            </w:r>
            <w:r>
              <w:rPr>
                <w:color w:val="0070C0"/>
                <w:sz w:val="20"/>
                <w:szCs w:val="20"/>
              </w:rPr>
              <w:t>.</w:t>
            </w:r>
          </w:p>
          <w:p w:rsidR="00D65869" w:rsidRDefault="00D65869" w:rsidP="00D65869">
            <w:pPr>
              <w:jc w:val="both"/>
              <w:rPr>
                <w:color w:val="0070C0"/>
                <w:sz w:val="20"/>
                <w:szCs w:val="20"/>
              </w:rPr>
            </w:pPr>
          </w:p>
          <w:p w:rsidR="00BE7DE2" w:rsidRDefault="00D65869" w:rsidP="00D65869">
            <w:pPr>
              <w:jc w:val="both"/>
              <w:rPr>
                <w:b/>
                <w:sz w:val="20"/>
                <w:szCs w:val="20"/>
              </w:rPr>
            </w:pPr>
            <w:r>
              <w:rPr>
                <w:b/>
                <w:sz w:val="20"/>
                <w:szCs w:val="20"/>
              </w:rPr>
              <w:t xml:space="preserve">6.3. </w:t>
            </w:r>
            <w:r w:rsidR="00BE7DE2">
              <w:rPr>
                <w:b/>
                <w:sz w:val="20"/>
                <w:szCs w:val="20"/>
              </w:rPr>
              <w:t xml:space="preserve">Cuadro comparativo de costos </w:t>
            </w:r>
          </w:p>
          <w:p w:rsidR="00BE7DE2" w:rsidRDefault="00BE7DE2" w:rsidP="00D65869">
            <w:pPr>
              <w:jc w:val="both"/>
              <w:rPr>
                <w:b/>
                <w:sz w:val="20"/>
                <w:szCs w:val="20"/>
              </w:rPr>
            </w:pPr>
          </w:p>
          <w:p w:rsidR="00BE7DE2" w:rsidRPr="007414B6" w:rsidRDefault="007414B6" w:rsidP="00D65869">
            <w:pPr>
              <w:jc w:val="both"/>
              <w:rPr>
                <w:color w:val="0070C0"/>
                <w:sz w:val="20"/>
                <w:szCs w:val="20"/>
              </w:rPr>
            </w:pPr>
            <w:r w:rsidRPr="007414B6">
              <w:rPr>
                <w:color w:val="0070C0"/>
                <w:sz w:val="20"/>
                <w:szCs w:val="20"/>
              </w:rPr>
              <w:t xml:space="preserve">Incluir </w:t>
            </w:r>
            <w:r w:rsidR="00B7069E">
              <w:rPr>
                <w:color w:val="0070C0"/>
                <w:sz w:val="20"/>
                <w:szCs w:val="20"/>
              </w:rPr>
              <w:t>cuadro comparativo</w:t>
            </w:r>
          </w:p>
          <w:p w:rsidR="007414B6" w:rsidRDefault="007414B6" w:rsidP="00D65869">
            <w:pPr>
              <w:jc w:val="both"/>
              <w:rPr>
                <w:b/>
                <w:sz w:val="20"/>
                <w:szCs w:val="20"/>
              </w:rPr>
            </w:pPr>
          </w:p>
          <w:p w:rsidR="00D65869" w:rsidRPr="00D65869" w:rsidRDefault="00BE7DE2" w:rsidP="00D65869">
            <w:pPr>
              <w:jc w:val="both"/>
              <w:rPr>
                <w:b/>
                <w:sz w:val="20"/>
                <w:szCs w:val="20"/>
              </w:rPr>
            </w:pPr>
            <w:r>
              <w:rPr>
                <w:b/>
                <w:sz w:val="20"/>
                <w:szCs w:val="20"/>
              </w:rPr>
              <w:t xml:space="preserve">6.4. </w:t>
            </w:r>
            <w:r w:rsidR="00D65869">
              <w:rPr>
                <w:b/>
                <w:sz w:val="20"/>
                <w:szCs w:val="20"/>
              </w:rPr>
              <w:t>P</w:t>
            </w:r>
            <w:r w:rsidR="00D65869" w:rsidRPr="00D65869">
              <w:rPr>
                <w:b/>
                <w:sz w:val="20"/>
                <w:szCs w:val="20"/>
              </w:rPr>
              <w:t xml:space="preserve">recios promedio del mercado </w:t>
            </w:r>
          </w:p>
          <w:p w:rsidR="00D65869" w:rsidRDefault="00D65869" w:rsidP="00152E4C">
            <w:pPr>
              <w:jc w:val="both"/>
              <w:rPr>
                <w:b/>
                <w:sz w:val="20"/>
                <w:szCs w:val="20"/>
                <w:lang w:val="es-CO"/>
              </w:rPr>
            </w:pPr>
          </w:p>
          <w:p w:rsidR="00D65869" w:rsidRPr="00D65869" w:rsidRDefault="00D65869" w:rsidP="00D65869">
            <w:pPr>
              <w:jc w:val="both"/>
              <w:rPr>
                <w:color w:val="0070C0"/>
                <w:sz w:val="20"/>
                <w:szCs w:val="20"/>
              </w:rPr>
            </w:pPr>
            <w:r w:rsidRPr="00D65869">
              <w:rPr>
                <w:color w:val="0070C0"/>
                <w:sz w:val="20"/>
                <w:szCs w:val="20"/>
              </w:rPr>
              <w:t>Incluir cuadro resume de los resultados obtenidos en el estudio de costos,  estableciendo claramente los precios unitarios promedio, discriminar subtotales y totales incluidos los impuestos y demás costos indirectos.</w:t>
            </w:r>
          </w:p>
          <w:p w:rsidR="00D65869" w:rsidRPr="00D65869" w:rsidRDefault="00D65869" w:rsidP="00D65869">
            <w:pPr>
              <w:jc w:val="both"/>
              <w:rPr>
                <w:color w:val="0070C0"/>
                <w:sz w:val="20"/>
                <w:szCs w:val="20"/>
              </w:rPr>
            </w:pPr>
          </w:p>
          <w:p w:rsidR="00D65869" w:rsidRPr="00D65869" w:rsidRDefault="00D65869" w:rsidP="00D65869">
            <w:pPr>
              <w:jc w:val="both"/>
              <w:rPr>
                <w:color w:val="0070C0"/>
                <w:sz w:val="20"/>
                <w:szCs w:val="20"/>
              </w:rPr>
            </w:pPr>
            <w:r w:rsidRPr="00D65869">
              <w:rPr>
                <w:color w:val="0070C0"/>
                <w:sz w:val="20"/>
                <w:szCs w:val="20"/>
              </w:rPr>
              <w:t xml:space="preserve">Concluir en este numeral el presupuesto oficial del proceso de selección. </w:t>
            </w:r>
          </w:p>
          <w:p w:rsidR="00D65869" w:rsidRPr="00D65869" w:rsidRDefault="00D65869" w:rsidP="00D65869">
            <w:pPr>
              <w:jc w:val="both"/>
              <w:rPr>
                <w:color w:val="0070C0"/>
                <w:sz w:val="20"/>
                <w:szCs w:val="20"/>
              </w:rPr>
            </w:pPr>
          </w:p>
          <w:p w:rsidR="00D65869" w:rsidRPr="00D65869" w:rsidRDefault="00D65869" w:rsidP="00D65869">
            <w:pPr>
              <w:jc w:val="both"/>
              <w:rPr>
                <w:color w:val="0070C0"/>
                <w:sz w:val="20"/>
                <w:szCs w:val="20"/>
              </w:rPr>
            </w:pPr>
            <w:r w:rsidRPr="00D65869">
              <w:rPr>
                <w:color w:val="0070C0"/>
                <w:sz w:val="20"/>
                <w:szCs w:val="20"/>
              </w:rPr>
              <w:t xml:space="preserve">Explicar la metodología utilizada para determinar el promedio ponderado (medida de tendencia central utilizada y de dispersión).   </w:t>
            </w:r>
          </w:p>
          <w:p w:rsidR="00D65869" w:rsidRDefault="00D65869" w:rsidP="00152E4C">
            <w:pPr>
              <w:jc w:val="both"/>
              <w:rPr>
                <w:b/>
                <w:sz w:val="20"/>
                <w:szCs w:val="20"/>
                <w:lang w:val="es-CO"/>
              </w:rPr>
            </w:pPr>
          </w:p>
          <w:p w:rsidR="00D65869" w:rsidRDefault="00D65869" w:rsidP="00152E4C">
            <w:pPr>
              <w:jc w:val="both"/>
              <w:rPr>
                <w:b/>
                <w:sz w:val="20"/>
                <w:szCs w:val="20"/>
                <w:lang w:val="es-CO"/>
              </w:rPr>
            </w:pPr>
            <w:r>
              <w:rPr>
                <w:b/>
                <w:sz w:val="20"/>
                <w:szCs w:val="20"/>
                <w:lang w:val="es-CO"/>
              </w:rPr>
              <w:t xml:space="preserve">7. Anexos </w:t>
            </w:r>
          </w:p>
          <w:p w:rsidR="00D65869" w:rsidRDefault="00D65869" w:rsidP="00152E4C">
            <w:pPr>
              <w:jc w:val="both"/>
              <w:rPr>
                <w:b/>
                <w:sz w:val="20"/>
                <w:szCs w:val="20"/>
                <w:lang w:val="es-CO"/>
              </w:rPr>
            </w:pPr>
          </w:p>
          <w:p w:rsidR="00D65869" w:rsidRPr="00D65869" w:rsidRDefault="00D65869" w:rsidP="00D65869">
            <w:pPr>
              <w:jc w:val="both"/>
              <w:rPr>
                <w:color w:val="0070C0"/>
                <w:sz w:val="20"/>
                <w:szCs w:val="20"/>
              </w:rPr>
            </w:pPr>
            <w:r w:rsidRPr="00D65869">
              <w:rPr>
                <w:color w:val="0070C0"/>
                <w:sz w:val="20"/>
                <w:szCs w:val="20"/>
              </w:rPr>
              <w:t>(</w:t>
            </w:r>
            <w:r w:rsidR="00BE7DE2" w:rsidRPr="00D65869">
              <w:rPr>
                <w:color w:val="0070C0"/>
                <w:sz w:val="20"/>
                <w:szCs w:val="20"/>
              </w:rPr>
              <w:t>Si</w:t>
            </w:r>
            <w:r w:rsidRPr="00D65869">
              <w:rPr>
                <w:color w:val="0070C0"/>
                <w:sz w:val="20"/>
                <w:szCs w:val="20"/>
              </w:rPr>
              <w:t xml:space="preserve"> no se pudo incluir los formatos dentro del mismo estudio del sector es necesario adjuntarlos como anexos).</w:t>
            </w:r>
          </w:p>
          <w:p w:rsidR="00D65869" w:rsidRPr="00D65869" w:rsidRDefault="00D65869" w:rsidP="00D65869">
            <w:pPr>
              <w:jc w:val="both"/>
              <w:rPr>
                <w:b/>
                <w:sz w:val="20"/>
                <w:szCs w:val="20"/>
              </w:rPr>
            </w:pPr>
          </w:p>
          <w:p w:rsidR="00D65869" w:rsidRDefault="00D65869" w:rsidP="00D65869">
            <w:pPr>
              <w:jc w:val="both"/>
              <w:rPr>
                <w:b/>
                <w:sz w:val="20"/>
                <w:szCs w:val="20"/>
              </w:rPr>
            </w:pPr>
            <w:r w:rsidRPr="00D65869">
              <w:rPr>
                <w:b/>
                <w:sz w:val="20"/>
                <w:szCs w:val="20"/>
              </w:rPr>
              <w:t>Anexo 1.</w:t>
            </w:r>
            <w:r w:rsidRPr="00D65869">
              <w:rPr>
                <w:b/>
                <w:sz w:val="20"/>
                <w:szCs w:val="20"/>
              </w:rPr>
              <w:tab/>
            </w:r>
          </w:p>
          <w:p w:rsidR="00D65869" w:rsidRDefault="00D65869" w:rsidP="00D65869">
            <w:pPr>
              <w:jc w:val="both"/>
              <w:rPr>
                <w:b/>
                <w:sz w:val="20"/>
                <w:szCs w:val="20"/>
              </w:rPr>
            </w:pPr>
            <w:r>
              <w:rPr>
                <w:b/>
                <w:sz w:val="20"/>
                <w:szCs w:val="20"/>
              </w:rPr>
              <w:t>Anexo 2.</w:t>
            </w:r>
          </w:p>
          <w:p w:rsidR="00D65869" w:rsidRDefault="00D65869" w:rsidP="00D65869">
            <w:pPr>
              <w:jc w:val="both"/>
              <w:rPr>
                <w:b/>
                <w:sz w:val="20"/>
                <w:szCs w:val="20"/>
              </w:rPr>
            </w:pPr>
            <w:r>
              <w:rPr>
                <w:b/>
                <w:sz w:val="20"/>
                <w:szCs w:val="20"/>
              </w:rPr>
              <w:t xml:space="preserve">Anexo 3. </w:t>
            </w:r>
          </w:p>
          <w:p w:rsidR="00D65869" w:rsidRPr="00D65869" w:rsidRDefault="00D65869" w:rsidP="00D65869">
            <w:pPr>
              <w:jc w:val="both"/>
              <w:rPr>
                <w:b/>
                <w:sz w:val="20"/>
                <w:szCs w:val="20"/>
                <w:lang w:val="es-CO"/>
              </w:rPr>
            </w:pPr>
          </w:p>
        </w:tc>
      </w:tr>
    </w:tbl>
    <w:p w:rsidR="00310785" w:rsidRDefault="00310785" w:rsidP="00BE7DE2">
      <w:pPr>
        <w:pStyle w:val="NormalWeb"/>
        <w:spacing w:before="0" w:after="0"/>
        <w:jc w:val="both"/>
        <w:rPr>
          <w:sz w:val="20"/>
          <w:szCs w:val="20"/>
        </w:rPr>
      </w:pPr>
    </w:p>
    <w:tbl>
      <w:tblPr>
        <w:tblStyle w:val="Tablaconcuadrcula"/>
        <w:tblW w:w="9180" w:type="dxa"/>
        <w:tblLook w:val="04A0" w:firstRow="1" w:lastRow="0" w:firstColumn="1" w:lastColumn="0" w:noHBand="0" w:noVBand="1"/>
      </w:tblPr>
      <w:tblGrid>
        <w:gridCol w:w="3018"/>
        <w:gridCol w:w="3018"/>
        <w:gridCol w:w="3144"/>
      </w:tblGrid>
      <w:tr w:rsidR="00BE7DE2" w:rsidRPr="00945C04" w:rsidTr="00BE7DE2">
        <w:tc>
          <w:tcPr>
            <w:tcW w:w="3018" w:type="dxa"/>
          </w:tcPr>
          <w:p w:rsidR="00BE7DE2" w:rsidRDefault="00BE7DE2" w:rsidP="00B253AC">
            <w:pPr>
              <w:rPr>
                <w:rFonts w:ascii="Arial" w:hAnsi="Arial" w:cs="Arial"/>
                <w:sz w:val="22"/>
              </w:rPr>
            </w:pPr>
            <w:r>
              <w:rPr>
                <w:rFonts w:ascii="Arial" w:hAnsi="Arial" w:cs="Arial"/>
                <w:sz w:val="22"/>
              </w:rPr>
              <w:t>Firma:</w:t>
            </w:r>
          </w:p>
          <w:p w:rsidR="00BE7DE2" w:rsidRDefault="00BE7DE2" w:rsidP="00B253AC">
            <w:pPr>
              <w:rPr>
                <w:rFonts w:ascii="Arial" w:hAnsi="Arial" w:cs="Arial"/>
                <w:sz w:val="22"/>
              </w:rPr>
            </w:pPr>
          </w:p>
          <w:p w:rsidR="00BE7DE2" w:rsidRPr="00945C04" w:rsidRDefault="00BE7DE2" w:rsidP="00B253AC">
            <w:pPr>
              <w:rPr>
                <w:rFonts w:ascii="Arial" w:hAnsi="Arial" w:cs="Arial"/>
                <w:sz w:val="22"/>
              </w:rPr>
            </w:pPr>
          </w:p>
        </w:tc>
        <w:tc>
          <w:tcPr>
            <w:tcW w:w="3018" w:type="dxa"/>
          </w:tcPr>
          <w:p w:rsidR="00BE7DE2" w:rsidRDefault="00BE7DE2" w:rsidP="00B253AC">
            <w:pPr>
              <w:rPr>
                <w:rFonts w:ascii="Arial" w:hAnsi="Arial" w:cs="Arial"/>
                <w:sz w:val="22"/>
              </w:rPr>
            </w:pPr>
            <w:r>
              <w:rPr>
                <w:rFonts w:ascii="Arial" w:hAnsi="Arial" w:cs="Arial"/>
                <w:sz w:val="22"/>
              </w:rPr>
              <w:t>Firma:</w:t>
            </w:r>
          </w:p>
          <w:p w:rsidR="00BE7DE2" w:rsidRPr="00945C04" w:rsidRDefault="00BE7DE2" w:rsidP="00B253AC">
            <w:pPr>
              <w:rPr>
                <w:rFonts w:ascii="Arial" w:hAnsi="Arial" w:cs="Arial"/>
                <w:sz w:val="22"/>
              </w:rPr>
            </w:pPr>
          </w:p>
        </w:tc>
        <w:tc>
          <w:tcPr>
            <w:tcW w:w="3144" w:type="dxa"/>
          </w:tcPr>
          <w:p w:rsidR="00BE7DE2" w:rsidRDefault="00BE7DE2" w:rsidP="00B253AC">
            <w:pPr>
              <w:rPr>
                <w:rFonts w:ascii="Arial" w:hAnsi="Arial" w:cs="Arial"/>
                <w:sz w:val="22"/>
              </w:rPr>
            </w:pPr>
            <w:r>
              <w:rPr>
                <w:rFonts w:ascii="Arial" w:hAnsi="Arial" w:cs="Arial"/>
                <w:sz w:val="22"/>
              </w:rPr>
              <w:t>Firma:</w:t>
            </w:r>
          </w:p>
          <w:p w:rsidR="00BE7DE2" w:rsidRPr="00945C04" w:rsidRDefault="00BE7DE2" w:rsidP="00B253AC">
            <w:pPr>
              <w:rPr>
                <w:rFonts w:ascii="Arial" w:hAnsi="Arial" w:cs="Arial"/>
                <w:sz w:val="22"/>
              </w:rPr>
            </w:pPr>
          </w:p>
        </w:tc>
      </w:tr>
      <w:tr w:rsidR="00BE7DE2" w:rsidRPr="00945C04" w:rsidTr="00AF0115">
        <w:tc>
          <w:tcPr>
            <w:tcW w:w="3018" w:type="dxa"/>
            <w:shd w:val="clear" w:color="auto" w:fill="B4C6E7"/>
            <w:vAlign w:val="center"/>
          </w:tcPr>
          <w:p w:rsidR="00BE7DE2" w:rsidRPr="00945C04" w:rsidRDefault="00BE7DE2" w:rsidP="00B253AC">
            <w:pPr>
              <w:jc w:val="center"/>
              <w:rPr>
                <w:rFonts w:ascii="Arial" w:hAnsi="Arial" w:cs="Arial"/>
                <w:b/>
                <w:sz w:val="22"/>
              </w:rPr>
            </w:pPr>
            <w:r w:rsidRPr="00945C04">
              <w:rPr>
                <w:rFonts w:ascii="Arial" w:hAnsi="Arial" w:cs="Arial"/>
                <w:b/>
                <w:sz w:val="22"/>
              </w:rPr>
              <w:t>Elaboró</w:t>
            </w:r>
          </w:p>
        </w:tc>
        <w:tc>
          <w:tcPr>
            <w:tcW w:w="3018" w:type="dxa"/>
            <w:shd w:val="clear" w:color="auto" w:fill="B4C6E7"/>
            <w:vAlign w:val="center"/>
          </w:tcPr>
          <w:p w:rsidR="00BE7DE2" w:rsidRPr="00945C04" w:rsidRDefault="00BE7DE2" w:rsidP="00B253AC">
            <w:pPr>
              <w:jc w:val="center"/>
              <w:rPr>
                <w:rFonts w:ascii="Arial" w:hAnsi="Arial" w:cs="Arial"/>
                <w:b/>
                <w:sz w:val="22"/>
              </w:rPr>
            </w:pPr>
            <w:r w:rsidRPr="00945C04">
              <w:rPr>
                <w:rFonts w:ascii="Arial" w:hAnsi="Arial" w:cs="Arial"/>
                <w:b/>
                <w:sz w:val="22"/>
              </w:rPr>
              <w:t>Revisó</w:t>
            </w:r>
          </w:p>
        </w:tc>
        <w:tc>
          <w:tcPr>
            <w:tcW w:w="3144" w:type="dxa"/>
            <w:shd w:val="clear" w:color="auto" w:fill="B4C6E7"/>
            <w:vAlign w:val="center"/>
          </w:tcPr>
          <w:p w:rsidR="00BE7DE2" w:rsidRPr="00945C04" w:rsidRDefault="00BE7DE2" w:rsidP="00B253AC">
            <w:pPr>
              <w:jc w:val="center"/>
              <w:rPr>
                <w:rFonts w:ascii="Arial" w:hAnsi="Arial" w:cs="Arial"/>
                <w:b/>
                <w:sz w:val="22"/>
              </w:rPr>
            </w:pPr>
            <w:r w:rsidRPr="00945C04">
              <w:rPr>
                <w:rFonts w:ascii="Arial" w:hAnsi="Arial" w:cs="Arial"/>
                <w:b/>
                <w:sz w:val="22"/>
              </w:rPr>
              <w:t>Aprobó</w:t>
            </w:r>
          </w:p>
        </w:tc>
      </w:tr>
      <w:tr w:rsidR="00BE7DE2" w:rsidRPr="00945C04" w:rsidTr="00BE7DE2">
        <w:trPr>
          <w:trHeight w:val="624"/>
        </w:trPr>
        <w:tc>
          <w:tcPr>
            <w:tcW w:w="3018" w:type="dxa"/>
            <w:vAlign w:val="center"/>
          </w:tcPr>
          <w:p w:rsidR="00BE7DE2" w:rsidRPr="00BE7DE2" w:rsidRDefault="00BE7DE2" w:rsidP="00B253AC">
            <w:pPr>
              <w:jc w:val="center"/>
              <w:rPr>
                <w:color w:val="0070C0"/>
                <w:sz w:val="20"/>
                <w:szCs w:val="20"/>
                <w:lang w:val="es-ES"/>
              </w:rPr>
            </w:pPr>
            <w:r w:rsidRPr="00BE7DE2">
              <w:rPr>
                <w:color w:val="0070C0"/>
                <w:sz w:val="20"/>
                <w:szCs w:val="20"/>
                <w:lang w:val="es-ES"/>
              </w:rPr>
              <w:t>XXXXXXXXXXXXXX</w:t>
            </w:r>
          </w:p>
          <w:p w:rsidR="00BE7DE2" w:rsidRPr="00BE7DE2" w:rsidRDefault="00BE7DE2" w:rsidP="00B253AC">
            <w:pPr>
              <w:jc w:val="center"/>
              <w:rPr>
                <w:color w:val="0070C0"/>
                <w:sz w:val="20"/>
                <w:szCs w:val="20"/>
                <w:lang w:val="es-ES"/>
              </w:rPr>
            </w:pPr>
            <w:r w:rsidRPr="00BE7DE2">
              <w:rPr>
                <w:color w:val="0070C0"/>
                <w:sz w:val="20"/>
                <w:szCs w:val="20"/>
                <w:lang w:val="es-ES"/>
              </w:rPr>
              <w:t>Profesional Dirección XXX</w:t>
            </w:r>
          </w:p>
        </w:tc>
        <w:tc>
          <w:tcPr>
            <w:tcW w:w="3018" w:type="dxa"/>
            <w:vAlign w:val="center"/>
          </w:tcPr>
          <w:p w:rsidR="00BE7DE2" w:rsidRPr="00BE7DE2" w:rsidRDefault="00BE7DE2" w:rsidP="00B253AC">
            <w:pPr>
              <w:jc w:val="center"/>
              <w:rPr>
                <w:color w:val="0070C0"/>
                <w:sz w:val="20"/>
                <w:szCs w:val="20"/>
                <w:lang w:val="es-ES"/>
              </w:rPr>
            </w:pPr>
            <w:r w:rsidRPr="00BE7DE2">
              <w:rPr>
                <w:color w:val="0070C0"/>
                <w:sz w:val="20"/>
                <w:szCs w:val="20"/>
                <w:lang w:val="es-ES"/>
              </w:rPr>
              <w:t>XXXXXXXXXXXXXX</w:t>
            </w:r>
          </w:p>
          <w:p w:rsidR="00BE7DE2" w:rsidRPr="00BE7DE2" w:rsidRDefault="00BE7DE2" w:rsidP="00B253AC">
            <w:pPr>
              <w:jc w:val="center"/>
              <w:rPr>
                <w:color w:val="0070C0"/>
                <w:sz w:val="20"/>
                <w:szCs w:val="20"/>
                <w:lang w:val="es-ES"/>
              </w:rPr>
            </w:pPr>
            <w:r w:rsidRPr="00BE7DE2">
              <w:rPr>
                <w:color w:val="0070C0"/>
                <w:sz w:val="20"/>
                <w:szCs w:val="20"/>
                <w:lang w:val="es-ES"/>
              </w:rPr>
              <w:t>Profesional Dirección XXX</w:t>
            </w:r>
          </w:p>
        </w:tc>
        <w:tc>
          <w:tcPr>
            <w:tcW w:w="3144" w:type="dxa"/>
            <w:vAlign w:val="center"/>
          </w:tcPr>
          <w:p w:rsidR="00BE7DE2" w:rsidRPr="00BE7DE2" w:rsidRDefault="00BE7DE2" w:rsidP="00B253AC">
            <w:pPr>
              <w:jc w:val="center"/>
              <w:rPr>
                <w:color w:val="0070C0"/>
                <w:sz w:val="20"/>
                <w:szCs w:val="20"/>
                <w:lang w:val="es-ES"/>
              </w:rPr>
            </w:pPr>
            <w:r w:rsidRPr="00BE7DE2">
              <w:rPr>
                <w:color w:val="0070C0"/>
                <w:sz w:val="20"/>
                <w:szCs w:val="20"/>
                <w:lang w:val="es-ES"/>
              </w:rPr>
              <w:t>XXXXXXXXXXXXXX</w:t>
            </w:r>
          </w:p>
          <w:p w:rsidR="00BE7DE2" w:rsidRPr="00BE7DE2" w:rsidRDefault="00BE7DE2" w:rsidP="00B253AC">
            <w:pPr>
              <w:jc w:val="center"/>
              <w:rPr>
                <w:color w:val="0070C0"/>
                <w:sz w:val="20"/>
                <w:szCs w:val="20"/>
                <w:lang w:val="es-ES"/>
              </w:rPr>
            </w:pPr>
            <w:r w:rsidRPr="00BE7DE2">
              <w:rPr>
                <w:color w:val="0070C0"/>
                <w:sz w:val="20"/>
                <w:szCs w:val="20"/>
                <w:lang w:val="es-ES"/>
              </w:rPr>
              <w:t>Director (a) XXX</w:t>
            </w:r>
          </w:p>
        </w:tc>
      </w:tr>
    </w:tbl>
    <w:p w:rsidR="00BE7DE2" w:rsidRPr="00D65869" w:rsidRDefault="00BE7DE2" w:rsidP="00BE7DE2">
      <w:pPr>
        <w:pStyle w:val="NormalWeb"/>
        <w:spacing w:before="0" w:after="0"/>
        <w:jc w:val="both"/>
        <w:rPr>
          <w:sz w:val="20"/>
          <w:szCs w:val="20"/>
        </w:rPr>
      </w:pPr>
    </w:p>
    <w:sectPr w:rsidR="00BE7DE2" w:rsidRPr="00D65869" w:rsidSect="00310785">
      <w:headerReference w:type="even" r:id="rId9"/>
      <w:headerReference w:type="default" r:id="rId10"/>
      <w:footerReference w:type="even" r:id="rId11"/>
      <w:footerReference w:type="default" r:id="rId12"/>
      <w:headerReference w:type="first" r:id="rId13"/>
      <w:footerReference w:type="first" r:id="rId14"/>
      <w:pgSz w:w="12240" w:h="15840"/>
      <w:pgMar w:top="1418" w:right="1701" w:bottom="1418" w:left="1701" w:header="709" w:footer="5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905" w:rsidRDefault="005F0905">
      <w:r>
        <w:separator/>
      </w:r>
    </w:p>
  </w:endnote>
  <w:endnote w:type="continuationSeparator" w:id="0">
    <w:p w:rsidR="005F0905" w:rsidRDefault="005F0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560" w:rsidRDefault="00E0056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45" w:rsidRPr="000A7152" w:rsidRDefault="004C4C45" w:rsidP="004C4C45">
    <w:pPr>
      <w:pStyle w:val="Piedepgina"/>
      <w:rPr>
        <w:b/>
        <w:sz w:val="18"/>
        <w:szCs w:val="16"/>
        <w:u w:val="single"/>
        <w:lang w:eastAsia="es-ES"/>
      </w:rPr>
    </w:pPr>
    <w:r w:rsidRPr="000A7152">
      <w:rPr>
        <w:b/>
        <w:sz w:val="18"/>
        <w:szCs w:val="16"/>
        <w:u w:val="single"/>
        <w:lang w:eastAsia="es-ES"/>
      </w:rPr>
      <w:t>Esta es una COPIA NO CONTROLADA</w:t>
    </w:r>
  </w:p>
  <w:p w:rsidR="004C4C45" w:rsidRPr="000A7152" w:rsidRDefault="004C4C45" w:rsidP="004C4C45">
    <w:pPr>
      <w:tabs>
        <w:tab w:val="center" w:pos="4252"/>
        <w:tab w:val="right" w:pos="8504"/>
      </w:tabs>
      <w:rPr>
        <w:b/>
        <w:sz w:val="20"/>
        <w:szCs w:val="20"/>
        <w:u w:val="single"/>
        <w:lang w:eastAsia="es-ES"/>
      </w:rPr>
    </w:pPr>
    <w:r w:rsidRPr="000A7152">
      <w:rPr>
        <w:b/>
        <w:sz w:val="20"/>
        <w:szCs w:val="20"/>
        <w:u w:val="single"/>
        <w:lang w:eastAsia="es-ES"/>
      </w:rPr>
      <w:t>La versión aprobada más reciente de este documento se encuentra en la intranet</w:t>
    </w:r>
  </w:p>
  <w:p w:rsidR="00182008" w:rsidRDefault="004C4C45" w:rsidP="004C4C45">
    <w:pPr>
      <w:pStyle w:val="Piedepgina"/>
      <w:rPr>
        <w:sz w:val="16"/>
        <w:szCs w:val="16"/>
      </w:rPr>
    </w:pPr>
    <w:r>
      <w:rPr>
        <w:sz w:val="16"/>
        <w:szCs w:val="20"/>
        <w:lang w:eastAsia="es-ES"/>
      </w:rPr>
      <w:t>PE-P1-F3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560" w:rsidRDefault="00E0056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905" w:rsidRDefault="005F0905">
      <w:r>
        <w:separator/>
      </w:r>
    </w:p>
  </w:footnote>
  <w:footnote w:type="continuationSeparator" w:id="0">
    <w:p w:rsidR="005F0905" w:rsidRDefault="005F0905">
      <w:r>
        <w:continuationSeparator/>
      </w:r>
    </w:p>
  </w:footnote>
  <w:footnote w:id="1">
    <w:p w:rsidR="00182008" w:rsidRPr="00E35459" w:rsidRDefault="00182008" w:rsidP="00182008">
      <w:pPr>
        <w:pStyle w:val="Sinespaciado"/>
        <w:shd w:val="clear" w:color="auto" w:fill="FFFFFF"/>
        <w:jc w:val="both"/>
        <w:rPr>
          <w:rFonts w:ascii="Arial" w:hAnsi="Arial" w:cs="Arial"/>
          <w:bCs/>
          <w:color w:val="444444"/>
          <w:sz w:val="16"/>
          <w:szCs w:val="16"/>
        </w:rPr>
      </w:pPr>
      <w:r w:rsidRPr="00E35459">
        <w:rPr>
          <w:rStyle w:val="Refdenotaalpie"/>
          <w:rFonts w:ascii="Arial" w:hAnsi="Arial" w:cs="Arial"/>
          <w:sz w:val="16"/>
          <w:szCs w:val="16"/>
        </w:rPr>
        <w:footnoteRef/>
      </w:r>
      <w:r w:rsidRPr="00E35459">
        <w:rPr>
          <w:rFonts w:ascii="Arial" w:hAnsi="Arial" w:cs="Arial"/>
          <w:sz w:val="16"/>
          <w:szCs w:val="16"/>
        </w:rPr>
        <w:t xml:space="preserve"> </w:t>
      </w:r>
      <w:r>
        <w:rPr>
          <w:rFonts w:ascii="Arial" w:hAnsi="Arial" w:cs="Arial"/>
          <w:sz w:val="16"/>
          <w:szCs w:val="16"/>
        </w:rPr>
        <w:t>Disponible en internet</w:t>
      </w:r>
      <w:r w:rsidRPr="004A404E">
        <w:rPr>
          <w:rFonts w:ascii="Arial" w:hAnsi="Arial" w:cs="Arial"/>
          <w:sz w:val="16"/>
          <w:szCs w:val="16"/>
        </w:rPr>
        <w:t xml:space="preserve">: </w:t>
      </w:r>
      <w:hyperlink r:id="rId1" w:tgtFrame="_blank" w:history="1">
        <w:r w:rsidRPr="00E35459">
          <w:rPr>
            <w:rStyle w:val="Hipervnculo"/>
            <w:rFonts w:ascii="Arial" w:hAnsi="Arial" w:cs="Arial"/>
            <w:bCs/>
            <w:sz w:val="16"/>
            <w:szCs w:val="16"/>
          </w:rPr>
          <w:t>http://www.gerencie.com/clasificacion-de-los-metodos-de-analisis-financiero.html</w:t>
        </w:r>
      </w:hyperlink>
    </w:p>
  </w:footnote>
  <w:footnote w:id="2">
    <w:p w:rsidR="00182008" w:rsidRPr="00E35459" w:rsidRDefault="00182008" w:rsidP="00182008">
      <w:pPr>
        <w:pStyle w:val="Textonotapie"/>
        <w:rPr>
          <w:rFonts w:ascii="Arial" w:hAnsi="Arial" w:cs="Arial"/>
          <w:sz w:val="16"/>
          <w:szCs w:val="16"/>
          <w:lang w:val="es-CO"/>
        </w:rPr>
      </w:pPr>
      <w:r w:rsidRPr="00E35459">
        <w:rPr>
          <w:rStyle w:val="Refdenotaalpie"/>
          <w:rFonts w:ascii="Arial" w:hAnsi="Arial" w:cs="Arial"/>
          <w:sz w:val="16"/>
          <w:szCs w:val="16"/>
        </w:rPr>
        <w:footnoteRef/>
      </w:r>
      <w:r w:rsidRPr="00E35459">
        <w:rPr>
          <w:rFonts w:ascii="Arial" w:hAnsi="Arial" w:cs="Arial"/>
          <w:sz w:val="16"/>
          <w:szCs w:val="16"/>
        </w:rPr>
        <w:t xml:space="preserve"> </w:t>
      </w:r>
      <w:r w:rsidRPr="00E35459">
        <w:rPr>
          <w:rFonts w:ascii="Arial" w:hAnsi="Arial" w:cs="Arial"/>
          <w:sz w:val="16"/>
          <w:szCs w:val="16"/>
          <w:lang w:val="es-CO"/>
        </w:rPr>
        <w:t xml:space="preserve">Disponible en internet: </w:t>
      </w:r>
      <w:hyperlink r:id="rId2" w:history="1">
        <w:r w:rsidRPr="00E35459">
          <w:rPr>
            <w:rStyle w:val="Hipervnculo"/>
            <w:rFonts w:ascii="Arial" w:hAnsi="Arial" w:cs="Arial"/>
            <w:sz w:val="16"/>
            <w:szCs w:val="16"/>
          </w:rPr>
          <w:t>http://www.slideshare.net/Solfin/tablas-frmulas-y-conceptos-financieros</w:t>
        </w:r>
      </w:hyperlink>
    </w:p>
  </w:footnote>
  <w:footnote w:id="3">
    <w:p w:rsidR="00182008" w:rsidRPr="00E35459" w:rsidRDefault="00182008" w:rsidP="00182008">
      <w:pPr>
        <w:pStyle w:val="Textonotapie"/>
        <w:rPr>
          <w:rFonts w:ascii="Arial" w:hAnsi="Arial" w:cs="Arial"/>
          <w:sz w:val="16"/>
          <w:szCs w:val="16"/>
          <w:lang w:val="es-CO"/>
        </w:rPr>
      </w:pPr>
      <w:r w:rsidRPr="00E35459">
        <w:rPr>
          <w:rStyle w:val="Refdenotaalpie"/>
          <w:rFonts w:ascii="Arial" w:hAnsi="Arial" w:cs="Arial"/>
          <w:sz w:val="16"/>
          <w:szCs w:val="16"/>
        </w:rPr>
        <w:footnoteRef/>
      </w:r>
      <w:r w:rsidRPr="00E35459">
        <w:rPr>
          <w:rFonts w:ascii="Arial" w:hAnsi="Arial" w:cs="Arial"/>
          <w:sz w:val="16"/>
          <w:szCs w:val="16"/>
        </w:rPr>
        <w:t xml:space="preserve"> </w:t>
      </w:r>
      <w:r w:rsidRPr="00E35459">
        <w:rPr>
          <w:rFonts w:ascii="Arial" w:hAnsi="Arial" w:cs="Arial"/>
          <w:sz w:val="16"/>
          <w:szCs w:val="16"/>
          <w:lang w:val="es-CO"/>
        </w:rPr>
        <w:t xml:space="preserve">Disponible en internet: </w:t>
      </w:r>
      <w:hyperlink r:id="rId3" w:history="1">
        <w:r w:rsidRPr="00E35459">
          <w:rPr>
            <w:rStyle w:val="Hipervnculo"/>
            <w:rFonts w:ascii="Arial" w:hAnsi="Arial" w:cs="Arial"/>
            <w:sz w:val="16"/>
            <w:szCs w:val="16"/>
          </w:rPr>
          <w:t>http://descuadrando.com/Rentabilidad_econ%C3%B3mica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560" w:rsidRDefault="00E0056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31" w:type="dxa"/>
      <w:jc w:val="center"/>
      <w:tblLayout w:type="fixed"/>
      <w:tblCellMar>
        <w:left w:w="70" w:type="dxa"/>
        <w:right w:w="70" w:type="dxa"/>
      </w:tblCellMar>
      <w:tblLook w:val="04A0" w:firstRow="1" w:lastRow="0" w:firstColumn="1" w:lastColumn="0" w:noHBand="0" w:noVBand="1"/>
    </w:tblPr>
    <w:tblGrid>
      <w:gridCol w:w="1787"/>
      <w:gridCol w:w="1559"/>
      <w:gridCol w:w="1701"/>
      <w:gridCol w:w="2961"/>
      <w:gridCol w:w="2123"/>
    </w:tblGrid>
    <w:tr w:rsidR="004C4C45" w:rsidRPr="00B87A17" w:rsidTr="00DA1130">
      <w:trPr>
        <w:trHeight w:val="20"/>
        <w:jc w:val="center"/>
      </w:trPr>
      <w:tc>
        <w:tcPr>
          <w:tcW w:w="1787" w:type="dxa"/>
          <w:vMerge w:val="restart"/>
          <w:tcBorders>
            <w:top w:val="single" w:sz="8" w:space="0" w:color="5B9BD5"/>
            <w:left w:val="single" w:sz="8" w:space="0" w:color="5B9BD5"/>
            <w:right w:val="single" w:sz="8" w:space="0" w:color="5B9BD5"/>
          </w:tcBorders>
        </w:tcPr>
        <w:p w:rsidR="004C4C45" w:rsidRPr="00B87A17" w:rsidRDefault="004C4C45" w:rsidP="00DA1130">
          <w:pPr>
            <w:jc w:val="center"/>
            <w:rPr>
              <w:rFonts w:ascii="Arial" w:hAnsi="Arial" w:cs="Arial"/>
              <w:b/>
              <w:bCs/>
              <w:color w:val="000000"/>
              <w:lang w:val="es-CO" w:eastAsia="es-CO"/>
            </w:rPr>
          </w:pPr>
          <w:r>
            <w:rPr>
              <w:noProof/>
              <w:lang w:val="es-CO" w:eastAsia="es-CO"/>
            </w:rPr>
            <w:drawing>
              <wp:anchor distT="0" distB="0" distL="114300" distR="114300" simplePos="0" relativeHeight="251666432" behindDoc="0" locked="0" layoutInCell="1" allowOverlap="1" wp14:anchorId="54ED51A3" wp14:editId="2F61C8CF">
                <wp:simplePos x="0" y="0"/>
                <wp:positionH relativeFrom="column">
                  <wp:posOffset>-39370</wp:posOffset>
                </wp:positionH>
                <wp:positionV relativeFrom="paragraph">
                  <wp:posOffset>325755</wp:posOffset>
                </wp:positionV>
                <wp:extent cx="1076325" cy="835660"/>
                <wp:effectExtent l="0" t="0" r="9525" b="0"/>
                <wp:wrapNone/>
                <wp:docPr id="1"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tcBorders>
            <w:top w:val="single" w:sz="8" w:space="0" w:color="5B9BD5"/>
            <w:left w:val="single" w:sz="8" w:space="0" w:color="5B9BD5"/>
            <w:bottom w:val="single" w:sz="8" w:space="0" w:color="5B9BD5"/>
            <w:right w:val="single" w:sz="8" w:space="0" w:color="5B9BD5"/>
          </w:tcBorders>
          <w:shd w:val="clear" w:color="auto" w:fill="auto"/>
          <w:vAlign w:val="center"/>
          <w:hideMark/>
        </w:tcPr>
        <w:p w:rsidR="004C4C45" w:rsidRPr="000A7152" w:rsidRDefault="004C4C45" w:rsidP="00DA1130">
          <w:pPr>
            <w:jc w:val="center"/>
            <w:rPr>
              <w:rFonts w:ascii="Arial" w:hAnsi="Arial" w:cs="Arial"/>
              <w:b/>
              <w:bCs/>
              <w:color w:val="000000"/>
              <w:sz w:val="20"/>
              <w:szCs w:val="20"/>
              <w:lang w:val="es-CO" w:eastAsia="es-CO"/>
            </w:rPr>
          </w:pPr>
          <w:r>
            <w:rPr>
              <w:rFonts w:ascii="Arial" w:hAnsi="Arial" w:cs="Arial"/>
              <w:b/>
              <w:bCs/>
              <w:color w:val="000000"/>
              <w:sz w:val="20"/>
              <w:szCs w:val="20"/>
              <w:lang w:eastAsia="es-CO"/>
            </w:rPr>
            <w:t>Gestión Contractual</w:t>
          </w:r>
          <w:r w:rsidRPr="000A7152">
            <w:rPr>
              <w:rFonts w:ascii="Arial" w:hAnsi="Arial" w:cs="Arial"/>
              <w:b/>
              <w:bCs/>
              <w:color w:val="000000"/>
              <w:sz w:val="20"/>
              <w:szCs w:val="20"/>
              <w:lang w:val="es-CO" w:eastAsia="es-CO"/>
            </w:rPr>
            <w:t xml:space="preserve"> </w:t>
          </w:r>
        </w:p>
      </w:tc>
      <w:tc>
        <w:tcPr>
          <w:tcW w:w="1701" w:type="dxa"/>
          <w:tcBorders>
            <w:top w:val="single" w:sz="8" w:space="0" w:color="5B9BD5"/>
            <w:left w:val="nil"/>
            <w:bottom w:val="single" w:sz="8" w:space="0" w:color="5B9BD5"/>
            <w:right w:val="single" w:sz="8" w:space="0" w:color="5B9BD5"/>
          </w:tcBorders>
          <w:shd w:val="clear" w:color="auto" w:fill="auto"/>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Código:</w:t>
          </w:r>
        </w:p>
      </w:tc>
      <w:tc>
        <w:tcPr>
          <w:tcW w:w="2961" w:type="dxa"/>
          <w:tcBorders>
            <w:top w:val="single" w:sz="8" w:space="0" w:color="5B9BD5"/>
            <w:left w:val="nil"/>
            <w:bottom w:val="single" w:sz="8" w:space="0" w:color="5B9BD5"/>
            <w:right w:val="single" w:sz="8" w:space="0" w:color="5B9BD5"/>
          </w:tcBorders>
          <w:shd w:val="clear" w:color="auto" w:fill="auto"/>
          <w:vAlign w:val="center"/>
          <w:hideMark/>
        </w:tcPr>
        <w:p w:rsidR="004C4C45" w:rsidRPr="000A7152" w:rsidRDefault="004C4C45" w:rsidP="00E0056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GCR-P</w:t>
          </w:r>
          <w:r w:rsidR="00E00560">
            <w:rPr>
              <w:rFonts w:ascii="Arial" w:hAnsi="Arial" w:cs="Arial"/>
              <w:b/>
              <w:bCs/>
              <w:color w:val="000000"/>
              <w:sz w:val="18"/>
              <w:szCs w:val="18"/>
              <w:lang w:eastAsia="es-CO"/>
            </w:rPr>
            <w:t>7</w:t>
          </w:r>
          <w:r>
            <w:rPr>
              <w:rFonts w:ascii="Arial" w:hAnsi="Arial" w:cs="Arial"/>
              <w:b/>
              <w:bCs/>
              <w:color w:val="000000"/>
              <w:sz w:val="18"/>
              <w:szCs w:val="18"/>
              <w:lang w:val="es-CO" w:eastAsia="es-CO"/>
            </w:rPr>
            <w:t>-F</w:t>
          </w:r>
          <w:r w:rsidR="00E00560">
            <w:rPr>
              <w:rFonts w:ascii="Arial" w:hAnsi="Arial" w:cs="Arial"/>
              <w:b/>
              <w:bCs/>
              <w:color w:val="000000"/>
              <w:sz w:val="18"/>
              <w:szCs w:val="18"/>
              <w:lang w:val="es-CO" w:eastAsia="es-CO"/>
            </w:rPr>
            <w:t>1</w:t>
          </w:r>
        </w:p>
      </w:tc>
      <w:tc>
        <w:tcPr>
          <w:tcW w:w="2123" w:type="dxa"/>
          <w:vMerge w:val="restart"/>
          <w:tcBorders>
            <w:top w:val="single" w:sz="8" w:space="0" w:color="5B9BD5"/>
            <w:left w:val="nil"/>
            <w:right w:val="single" w:sz="8" w:space="0" w:color="5B9BD5"/>
          </w:tcBorders>
          <w:vAlign w:val="center"/>
        </w:tcPr>
        <w:p w:rsidR="004C4C45" w:rsidRPr="00B87A17" w:rsidRDefault="004C4C45" w:rsidP="00DA1130">
          <w:pPr>
            <w:jc w:val="center"/>
            <w:rPr>
              <w:rFonts w:ascii="Arial" w:hAnsi="Arial" w:cs="Arial"/>
              <w:b/>
              <w:bCs/>
              <w:color w:val="000000"/>
              <w:lang w:val="es-CO" w:eastAsia="es-CO"/>
            </w:rPr>
          </w:pPr>
          <w:r>
            <w:rPr>
              <w:noProof/>
              <w:lang w:val="es-CO" w:eastAsia="es-CO"/>
            </w:rPr>
            <w:drawing>
              <wp:inline distT="0" distB="0" distL="0" distR="0" wp14:anchorId="55618AEF" wp14:editId="1A1BD595">
                <wp:extent cx="1228725" cy="1276350"/>
                <wp:effectExtent l="0" t="0" r="9525" b="0"/>
                <wp:docPr id="6" name="Imagen 2" descr="SI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SIG.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276350"/>
                        </a:xfrm>
                        <a:prstGeom prst="rect">
                          <a:avLst/>
                        </a:prstGeom>
                        <a:noFill/>
                        <a:ln>
                          <a:noFill/>
                        </a:ln>
                      </pic:spPr>
                    </pic:pic>
                  </a:graphicData>
                </a:graphic>
              </wp:inline>
            </w:drawing>
          </w:r>
        </w:p>
      </w:tc>
    </w:tr>
    <w:tr w:rsidR="004C4C45" w:rsidRPr="00B87A17" w:rsidTr="00DA1130">
      <w:trPr>
        <w:trHeight w:val="20"/>
        <w:jc w:val="center"/>
      </w:trPr>
      <w:tc>
        <w:tcPr>
          <w:tcW w:w="1787" w:type="dxa"/>
          <w:vMerge/>
          <w:tcBorders>
            <w:left w:val="single" w:sz="8" w:space="0" w:color="5B9BD5"/>
            <w:right w:val="single" w:sz="8" w:space="0" w:color="5B9BD5"/>
          </w:tcBorders>
        </w:tcPr>
        <w:p w:rsidR="004C4C45" w:rsidRPr="00B87A17" w:rsidRDefault="004C4C45" w:rsidP="00DA1130">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4C4C45" w:rsidRPr="000A7152" w:rsidRDefault="004C4C45"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Versión:</w:t>
          </w:r>
        </w:p>
      </w:tc>
      <w:tc>
        <w:tcPr>
          <w:tcW w:w="2961" w:type="dxa"/>
          <w:tcBorders>
            <w:top w:val="nil"/>
            <w:left w:val="nil"/>
            <w:bottom w:val="single" w:sz="8" w:space="0" w:color="5B9BD5"/>
            <w:right w:val="single" w:sz="8" w:space="0" w:color="5B9BD5"/>
          </w:tcBorders>
          <w:shd w:val="clear" w:color="000000" w:fill="B4C6E7"/>
          <w:vAlign w:val="center"/>
          <w:hideMark/>
        </w:tcPr>
        <w:p w:rsidR="004C4C45" w:rsidRPr="000A7152" w:rsidRDefault="004C4C45" w:rsidP="00DA1130">
          <w:pPr>
            <w:jc w:val="center"/>
            <w:rPr>
              <w:rFonts w:ascii="Arial" w:hAnsi="Arial" w:cs="Arial"/>
              <w:b/>
              <w:bCs/>
              <w:color w:val="000000"/>
              <w:sz w:val="18"/>
              <w:szCs w:val="18"/>
              <w:lang w:val="es-CO" w:eastAsia="es-CO"/>
            </w:rPr>
          </w:pPr>
          <w:r>
            <w:rPr>
              <w:rFonts w:ascii="Arial" w:hAnsi="Arial" w:cs="Arial"/>
              <w:b/>
              <w:bCs/>
              <w:color w:val="000000"/>
              <w:sz w:val="18"/>
              <w:szCs w:val="18"/>
              <w:lang w:val="es-CO" w:eastAsia="es-CO"/>
            </w:rPr>
            <w:t>2</w:t>
          </w:r>
        </w:p>
      </w:tc>
      <w:tc>
        <w:tcPr>
          <w:tcW w:w="2123" w:type="dxa"/>
          <w:vMerge/>
          <w:tcBorders>
            <w:left w:val="nil"/>
            <w:right w:val="single" w:sz="8" w:space="0" w:color="5B9BD5"/>
          </w:tcBorders>
          <w:shd w:val="clear" w:color="000000" w:fill="B4C6E7"/>
        </w:tcPr>
        <w:p w:rsidR="004C4C45" w:rsidRPr="00B87A17" w:rsidRDefault="004C4C45" w:rsidP="00DA1130">
          <w:pPr>
            <w:jc w:val="center"/>
            <w:rPr>
              <w:rFonts w:ascii="Arial" w:hAnsi="Arial" w:cs="Arial"/>
              <w:b/>
              <w:bCs/>
              <w:color w:val="000000"/>
              <w:lang w:val="es-CO" w:eastAsia="es-CO"/>
            </w:rPr>
          </w:pPr>
        </w:p>
      </w:tc>
    </w:tr>
    <w:tr w:rsidR="004C4C45" w:rsidRPr="00B87A17" w:rsidTr="00DA1130">
      <w:trPr>
        <w:trHeight w:val="20"/>
        <w:jc w:val="center"/>
      </w:trPr>
      <w:tc>
        <w:tcPr>
          <w:tcW w:w="1787" w:type="dxa"/>
          <w:vMerge/>
          <w:tcBorders>
            <w:left w:val="single" w:sz="8" w:space="0" w:color="5B9BD5"/>
            <w:right w:val="single" w:sz="8" w:space="0" w:color="5B9BD5"/>
          </w:tcBorders>
        </w:tcPr>
        <w:p w:rsidR="004C4C45" w:rsidRPr="00B87A17" w:rsidRDefault="004C4C45" w:rsidP="00DA1130">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4C4C45" w:rsidRPr="000A7152" w:rsidRDefault="004C4C45"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Fecha:</w:t>
          </w:r>
        </w:p>
      </w:tc>
      <w:tc>
        <w:tcPr>
          <w:tcW w:w="2961" w:type="dxa"/>
          <w:tcBorders>
            <w:top w:val="nil"/>
            <w:left w:val="nil"/>
            <w:bottom w:val="single" w:sz="8" w:space="0" w:color="5B9BD5"/>
            <w:right w:val="single" w:sz="8" w:space="0" w:color="5B9BD5"/>
          </w:tcBorders>
          <w:shd w:val="clear" w:color="auto" w:fill="auto"/>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Ju</w:t>
          </w:r>
          <w:r>
            <w:rPr>
              <w:rFonts w:ascii="Arial" w:hAnsi="Arial" w:cs="Arial"/>
              <w:b/>
              <w:bCs/>
              <w:color w:val="000000"/>
              <w:sz w:val="18"/>
              <w:szCs w:val="18"/>
              <w:lang w:eastAsia="es-CO"/>
            </w:rPr>
            <w:t>lio</w:t>
          </w:r>
          <w:r w:rsidRPr="000A7152">
            <w:rPr>
              <w:rFonts w:ascii="Arial" w:hAnsi="Arial" w:cs="Arial"/>
              <w:b/>
              <w:bCs/>
              <w:color w:val="000000"/>
              <w:sz w:val="18"/>
              <w:szCs w:val="18"/>
              <w:lang w:val="es-CO" w:eastAsia="es-CO"/>
            </w:rPr>
            <w:t xml:space="preserve"> 2018</w:t>
          </w:r>
        </w:p>
      </w:tc>
      <w:tc>
        <w:tcPr>
          <w:tcW w:w="2123" w:type="dxa"/>
          <w:vMerge/>
          <w:tcBorders>
            <w:left w:val="nil"/>
            <w:right w:val="single" w:sz="8" w:space="0" w:color="5B9BD5"/>
          </w:tcBorders>
        </w:tcPr>
        <w:p w:rsidR="004C4C45" w:rsidRPr="00B87A17" w:rsidRDefault="004C4C45" w:rsidP="00DA1130">
          <w:pPr>
            <w:jc w:val="center"/>
            <w:rPr>
              <w:rFonts w:ascii="Arial" w:hAnsi="Arial" w:cs="Arial"/>
              <w:b/>
              <w:bCs/>
              <w:color w:val="000000"/>
              <w:lang w:val="es-CO" w:eastAsia="es-CO"/>
            </w:rPr>
          </w:pPr>
        </w:p>
      </w:tc>
    </w:tr>
    <w:tr w:rsidR="004C4C45" w:rsidRPr="00B87A17" w:rsidTr="00DA1130">
      <w:trPr>
        <w:trHeight w:val="237"/>
        <w:jc w:val="center"/>
      </w:trPr>
      <w:tc>
        <w:tcPr>
          <w:tcW w:w="1787" w:type="dxa"/>
          <w:vMerge/>
          <w:tcBorders>
            <w:left w:val="single" w:sz="8" w:space="0" w:color="5B9BD5"/>
            <w:right w:val="single" w:sz="8" w:space="0" w:color="5B9BD5"/>
          </w:tcBorders>
          <w:shd w:val="clear" w:color="000000" w:fill="B4C6E7"/>
        </w:tcPr>
        <w:p w:rsidR="004C4C45" w:rsidRPr="00B87A17" w:rsidRDefault="004C4C45" w:rsidP="00DA1130">
          <w:pPr>
            <w:jc w:val="center"/>
            <w:rPr>
              <w:rFonts w:ascii="Arial" w:hAnsi="Arial" w:cs="Arial"/>
              <w:b/>
              <w:bCs/>
              <w:color w:val="000000"/>
              <w:lang w:val="es-CO" w:eastAsia="es-CO"/>
            </w:rPr>
          </w:pPr>
        </w:p>
      </w:tc>
      <w:tc>
        <w:tcPr>
          <w:tcW w:w="1559" w:type="dxa"/>
          <w:vMerge w:val="restart"/>
          <w:tcBorders>
            <w:top w:val="nil"/>
            <w:left w:val="single" w:sz="8" w:space="0" w:color="5B9BD5"/>
            <w:bottom w:val="single" w:sz="8" w:space="0" w:color="5B9BD5"/>
            <w:right w:val="single" w:sz="8" w:space="0" w:color="5B9BD5"/>
          </w:tcBorders>
          <w:shd w:val="clear" w:color="000000" w:fill="B4C6E7"/>
          <w:vAlign w:val="center"/>
          <w:hideMark/>
        </w:tcPr>
        <w:p w:rsidR="004C4C45" w:rsidRPr="009542BD" w:rsidRDefault="004C4C45" w:rsidP="00E00560">
          <w:pPr>
            <w:jc w:val="center"/>
            <w:rPr>
              <w:rFonts w:ascii="Arial" w:hAnsi="Arial" w:cs="Arial"/>
              <w:b/>
              <w:bCs/>
              <w:color w:val="FF0000"/>
              <w:sz w:val="20"/>
              <w:szCs w:val="20"/>
              <w:lang w:val="es-CO" w:eastAsia="es-CO"/>
            </w:rPr>
          </w:pPr>
          <w:r>
            <w:rPr>
              <w:rFonts w:ascii="Arial" w:hAnsi="Arial" w:cs="Arial"/>
              <w:b/>
              <w:bCs/>
              <w:sz w:val="20"/>
              <w:szCs w:val="18"/>
            </w:rPr>
            <w:t>Estudio del Sector y de Costos Contractual</w:t>
          </w:r>
          <w:r w:rsidRPr="00923614">
            <w:rPr>
              <w:rFonts w:ascii="Arial" w:hAnsi="Arial" w:cs="Arial"/>
              <w:b/>
              <w:bCs/>
              <w:sz w:val="20"/>
              <w:szCs w:val="18"/>
            </w:rPr>
            <w:t xml:space="preserve"> </w:t>
          </w:r>
        </w:p>
      </w:tc>
      <w:tc>
        <w:tcPr>
          <w:tcW w:w="1701" w:type="dxa"/>
          <w:tcBorders>
            <w:top w:val="nil"/>
            <w:left w:val="nil"/>
            <w:bottom w:val="single" w:sz="8" w:space="0" w:color="5B9BD5"/>
            <w:right w:val="single" w:sz="8" w:space="0" w:color="5B9BD5"/>
          </w:tcBorders>
          <w:shd w:val="clear" w:color="000000" w:fill="B4C6E7"/>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Página:</w:t>
          </w:r>
        </w:p>
      </w:tc>
      <w:tc>
        <w:tcPr>
          <w:tcW w:w="2961" w:type="dxa"/>
          <w:tcBorders>
            <w:top w:val="nil"/>
            <w:left w:val="nil"/>
            <w:bottom w:val="single" w:sz="8" w:space="0" w:color="5B9BD5"/>
            <w:right w:val="single" w:sz="8" w:space="0" w:color="5B9BD5"/>
          </w:tcBorders>
          <w:shd w:val="clear" w:color="000000" w:fill="B4C6E7"/>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 xml:space="preserve">Página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PAGE   \* MERGEFORMAT</w:instrText>
          </w:r>
          <w:r w:rsidRPr="000A7152">
            <w:rPr>
              <w:rFonts w:ascii="Arial" w:hAnsi="Arial" w:cs="Arial"/>
              <w:b/>
              <w:bCs/>
              <w:color w:val="000000"/>
              <w:sz w:val="18"/>
              <w:szCs w:val="18"/>
              <w:lang w:eastAsia="es-CO"/>
            </w:rPr>
            <w:fldChar w:fldCharType="separate"/>
          </w:r>
          <w:r w:rsidR="00CA6940">
            <w:rPr>
              <w:rFonts w:ascii="Arial" w:hAnsi="Arial" w:cs="Arial"/>
              <w:b/>
              <w:bCs/>
              <w:noProof/>
              <w:color w:val="000000"/>
              <w:sz w:val="18"/>
              <w:szCs w:val="18"/>
              <w:lang w:eastAsia="es-CO"/>
            </w:rPr>
            <w:t>1</w:t>
          </w:r>
          <w:r w:rsidRPr="000A7152">
            <w:rPr>
              <w:rFonts w:ascii="Arial" w:hAnsi="Arial" w:cs="Arial"/>
              <w:b/>
              <w:bCs/>
              <w:color w:val="000000"/>
              <w:sz w:val="18"/>
              <w:szCs w:val="18"/>
              <w:lang w:eastAsia="es-CO"/>
            </w:rPr>
            <w:fldChar w:fldCharType="end"/>
          </w:r>
          <w:r w:rsidRPr="000A7152">
            <w:rPr>
              <w:rFonts w:ascii="Arial" w:hAnsi="Arial" w:cs="Arial"/>
              <w:b/>
              <w:bCs/>
              <w:color w:val="000000"/>
              <w:sz w:val="18"/>
              <w:szCs w:val="18"/>
              <w:lang w:val="es-CO" w:eastAsia="es-CO"/>
            </w:rPr>
            <w:t xml:space="preserve"> de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 xml:space="preserve"> NUMPAGES  </w:instrText>
          </w:r>
          <w:r w:rsidRPr="000A7152">
            <w:rPr>
              <w:rFonts w:ascii="Arial" w:hAnsi="Arial" w:cs="Arial"/>
              <w:b/>
              <w:bCs/>
              <w:color w:val="000000"/>
              <w:sz w:val="18"/>
              <w:szCs w:val="18"/>
              <w:lang w:eastAsia="es-CO"/>
            </w:rPr>
            <w:fldChar w:fldCharType="separate"/>
          </w:r>
          <w:r w:rsidR="00CA6940">
            <w:rPr>
              <w:rFonts w:ascii="Arial" w:hAnsi="Arial" w:cs="Arial"/>
              <w:b/>
              <w:bCs/>
              <w:noProof/>
              <w:color w:val="000000"/>
              <w:sz w:val="18"/>
              <w:szCs w:val="18"/>
              <w:lang w:eastAsia="es-CO"/>
            </w:rPr>
            <w:t>9</w:t>
          </w:r>
          <w:r w:rsidRPr="000A7152">
            <w:rPr>
              <w:rFonts w:ascii="Arial" w:hAnsi="Arial" w:cs="Arial"/>
              <w:b/>
              <w:bCs/>
              <w:color w:val="000000"/>
              <w:sz w:val="18"/>
              <w:szCs w:val="18"/>
              <w:lang w:eastAsia="es-CO"/>
            </w:rPr>
            <w:fldChar w:fldCharType="end"/>
          </w:r>
        </w:p>
      </w:tc>
      <w:tc>
        <w:tcPr>
          <w:tcW w:w="2123" w:type="dxa"/>
          <w:vMerge/>
          <w:tcBorders>
            <w:left w:val="nil"/>
            <w:right w:val="single" w:sz="8" w:space="0" w:color="5B9BD5"/>
          </w:tcBorders>
          <w:shd w:val="clear" w:color="000000" w:fill="B4C6E7"/>
        </w:tcPr>
        <w:p w:rsidR="004C4C45" w:rsidRPr="00B87A17" w:rsidRDefault="004C4C45" w:rsidP="00DA1130">
          <w:pPr>
            <w:jc w:val="center"/>
            <w:rPr>
              <w:rFonts w:ascii="Arial" w:hAnsi="Arial" w:cs="Arial"/>
              <w:b/>
              <w:bCs/>
              <w:color w:val="000000"/>
              <w:lang w:val="es-CO" w:eastAsia="es-CO"/>
            </w:rPr>
          </w:pPr>
        </w:p>
      </w:tc>
    </w:tr>
    <w:tr w:rsidR="004C4C45" w:rsidRPr="00B87A17" w:rsidTr="00DA1130">
      <w:trPr>
        <w:trHeight w:val="20"/>
        <w:jc w:val="center"/>
      </w:trPr>
      <w:tc>
        <w:tcPr>
          <w:tcW w:w="1787" w:type="dxa"/>
          <w:vMerge/>
          <w:tcBorders>
            <w:left w:val="single" w:sz="8" w:space="0" w:color="5B9BD5"/>
            <w:right w:val="single" w:sz="8" w:space="0" w:color="5B9BD5"/>
          </w:tcBorders>
        </w:tcPr>
        <w:p w:rsidR="004C4C45" w:rsidRPr="00B87A17" w:rsidRDefault="004C4C45"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4C4C45" w:rsidRPr="000A7152" w:rsidRDefault="004C4C45"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Elaborado por:</w:t>
          </w:r>
        </w:p>
      </w:tc>
      <w:tc>
        <w:tcPr>
          <w:tcW w:w="2961" w:type="dxa"/>
          <w:tcBorders>
            <w:top w:val="nil"/>
            <w:left w:val="nil"/>
            <w:bottom w:val="single" w:sz="8" w:space="0" w:color="5B9BD5"/>
            <w:right w:val="single" w:sz="8" w:space="0" w:color="5B9BD5"/>
          </w:tcBorders>
          <w:shd w:val="clear" w:color="auto" w:fill="auto"/>
          <w:vAlign w:val="center"/>
          <w:hideMark/>
        </w:tcPr>
        <w:p w:rsidR="004C4C45" w:rsidRDefault="004C4C45" w:rsidP="00DA1130">
          <w:pPr>
            <w:jc w:val="center"/>
            <w:rPr>
              <w:rFonts w:ascii="Arial" w:hAnsi="Arial" w:cs="Arial"/>
              <w:b/>
              <w:bCs/>
              <w:color w:val="000000"/>
              <w:sz w:val="18"/>
              <w:szCs w:val="18"/>
              <w:lang w:eastAsia="es-CO"/>
            </w:rPr>
          </w:pPr>
          <w:r>
            <w:rPr>
              <w:rFonts w:ascii="Arial" w:hAnsi="Arial" w:cs="Arial"/>
              <w:b/>
              <w:bCs/>
              <w:color w:val="000000"/>
              <w:sz w:val="18"/>
              <w:szCs w:val="18"/>
              <w:lang w:eastAsia="es-CO"/>
            </w:rPr>
            <w:t>Erika Palacio</w:t>
          </w:r>
        </w:p>
        <w:p w:rsidR="004C4C45" w:rsidRPr="000A7152" w:rsidRDefault="004C4C45"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Contratista OAP</w:t>
          </w:r>
        </w:p>
      </w:tc>
      <w:tc>
        <w:tcPr>
          <w:tcW w:w="2123" w:type="dxa"/>
          <w:vMerge/>
          <w:tcBorders>
            <w:left w:val="nil"/>
            <w:right w:val="single" w:sz="8" w:space="0" w:color="5B9BD5"/>
          </w:tcBorders>
        </w:tcPr>
        <w:p w:rsidR="004C4C45" w:rsidRPr="00B87A17" w:rsidRDefault="004C4C45" w:rsidP="00DA1130">
          <w:pPr>
            <w:jc w:val="center"/>
            <w:rPr>
              <w:rFonts w:ascii="Arial" w:hAnsi="Arial" w:cs="Arial"/>
              <w:b/>
              <w:bCs/>
              <w:color w:val="000000"/>
              <w:lang w:val="es-CO" w:eastAsia="es-CO"/>
            </w:rPr>
          </w:pPr>
        </w:p>
      </w:tc>
    </w:tr>
    <w:tr w:rsidR="004C4C45" w:rsidRPr="00B87A17" w:rsidTr="00DA1130">
      <w:trPr>
        <w:trHeight w:val="20"/>
        <w:jc w:val="center"/>
      </w:trPr>
      <w:tc>
        <w:tcPr>
          <w:tcW w:w="1787" w:type="dxa"/>
          <w:vMerge/>
          <w:tcBorders>
            <w:left w:val="single" w:sz="8" w:space="0" w:color="5B9BD5"/>
            <w:right w:val="single" w:sz="8" w:space="0" w:color="5B9BD5"/>
          </w:tcBorders>
        </w:tcPr>
        <w:p w:rsidR="004C4C45" w:rsidRPr="00B87A17" w:rsidRDefault="004C4C45"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4C4C45" w:rsidRPr="000A7152" w:rsidRDefault="004C4C45"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Revisado por:</w:t>
          </w:r>
        </w:p>
      </w:tc>
      <w:tc>
        <w:tcPr>
          <w:tcW w:w="2961" w:type="dxa"/>
          <w:tcBorders>
            <w:top w:val="nil"/>
            <w:left w:val="nil"/>
            <w:bottom w:val="single" w:sz="8" w:space="0" w:color="5B9BD5"/>
            <w:right w:val="single" w:sz="8" w:space="0" w:color="5B9BD5"/>
          </w:tcBorders>
          <w:shd w:val="clear" w:color="000000" w:fill="B4C6E7"/>
          <w:vAlign w:val="center"/>
          <w:hideMark/>
        </w:tcPr>
        <w:p w:rsidR="004C4C45" w:rsidRDefault="004C4C45" w:rsidP="00DA1130">
          <w:pPr>
            <w:jc w:val="center"/>
            <w:rPr>
              <w:rFonts w:ascii="Arial" w:hAnsi="Arial" w:cs="Arial"/>
              <w:b/>
              <w:bCs/>
              <w:color w:val="000000"/>
              <w:sz w:val="18"/>
              <w:szCs w:val="18"/>
              <w:lang w:eastAsia="es-CO"/>
            </w:rPr>
          </w:pPr>
          <w:r>
            <w:rPr>
              <w:rFonts w:ascii="Arial" w:hAnsi="Arial" w:cs="Arial"/>
              <w:b/>
              <w:bCs/>
              <w:color w:val="000000"/>
              <w:sz w:val="18"/>
              <w:szCs w:val="18"/>
              <w:lang w:eastAsia="es-CO"/>
            </w:rPr>
            <w:t>Jeannette Tamayo</w:t>
          </w:r>
        </w:p>
        <w:p w:rsidR="004C4C45" w:rsidRPr="000A7152" w:rsidRDefault="004C4C45"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Tec. Op. OAJ</w:t>
          </w:r>
        </w:p>
      </w:tc>
      <w:tc>
        <w:tcPr>
          <w:tcW w:w="2123" w:type="dxa"/>
          <w:vMerge/>
          <w:tcBorders>
            <w:left w:val="nil"/>
            <w:right w:val="single" w:sz="8" w:space="0" w:color="5B9BD5"/>
          </w:tcBorders>
          <w:shd w:val="clear" w:color="000000" w:fill="B4C6E7"/>
        </w:tcPr>
        <w:p w:rsidR="004C4C45" w:rsidRPr="00B87A17" w:rsidRDefault="004C4C45" w:rsidP="00DA1130">
          <w:pPr>
            <w:jc w:val="center"/>
            <w:rPr>
              <w:rFonts w:ascii="Arial" w:hAnsi="Arial" w:cs="Arial"/>
              <w:b/>
              <w:bCs/>
              <w:color w:val="000000"/>
              <w:lang w:val="es-CO" w:eastAsia="es-CO"/>
            </w:rPr>
          </w:pPr>
        </w:p>
      </w:tc>
    </w:tr>
    <w:tr w:rsidR="004C4C45" w:rsidRPr="00B87A17" w:rsidTr="00DA1130">
      <w:trPr>
        <w:trHeight w:val="20"/>
        <w:jc w:val="center"/>
      </w:trPr>
      <w:tc>
        <w:tcPr>
          <w:tcW w:w="1787" w:type="dxa"/>
          <w:vMerge/>
          <w:tcBorders>
            <w:left w:val="single" w:sz="8" w:space="0" w:color="5B9BD5"/>
            <w:bottom w:val="single" w:sz="8" w:space="0" w:color="5B9BD5"/>
            <w:right w:val="single" w:sz="8" w:space="0" w:color="5B9BD5"/>
          </w:tcBorders>
        </w:tcPr>
        <w:p w:rsidR="004C4C45" w:rsidRPr="00B87A17" w:rsidRDefault="004C4C45"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4C4C45" w:rsidRPr="000A7152" w:rsidRDefault="004C4C45"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4C4C45" w:rsidRPr="000A7152" w:rsidRDefault="004C4C45"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Aprobado por:</w:t>
          </w:r>
        </w:p>
      </w:tc>
      <w:tc>
        <w:tcPr>
          <w:tcW w:w="2961" w:type="dxa"/>
          <w:tcBorders>
            <w:top w:val="nil"/>
            <w:left w:val="nil"/>
            <w:bottom w:val="single" w:sz="8" w:space="0" w:color="5B9BD5"/>
            <w:right w:val="single" w:sz="8" w:space="0" w:color="5B9BD5"/>
          </w:tcBorders>
          <w:shd w:val="clear" w:color="auto" w:fill="auto"/>
          <w:vAlign w:val="center"/>
          <w:hideMark/>
        </w:tcPr>
        <w:p w:rsidR="004C4C45" w:rsidRDefault="004C4C45" w:rsidP="00DA1130">
          <w:pPr>
            <w:jc w:val="center"/>
            <w:rPr>
              <w:rFonts w:ascii="Arial" w:hAnsi="Arial" w:cs="Arial"/>
              <w:b/>
              <w:bCs/>
              <w:color w:val="000000"/>
              <w:sz w:val="18"/>
              <w:szCs w:val="18"/>
              <w:lang w:eastAsia="es-CO"/>
            </w:rPr>
          </w:pPr>
          <w:r>
            <w:rPr>
              <w:rFonts w:ascii="Arial" w:hAnsi="Arial" w:cs="Arial"/>
              <w:b/>
              <w:bCs/>
              <w:color w:val="000000"/>
              <w:sz w:val="18"/>
              <w:szCs w:val="18"/>
              <w:lang w:eastAsia="es-CO"/>
            </w:rPr>
            <w:t>Lina Cuadros</w:t>
          </w:r>
        </w:p>
        <w:p w:rsidR="004C4C45" w:rsidRPr="000A7152" w:rsidRDefault="004C4C45"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Jefe OAJ</w:t>
          </w:r>
        </w:p>
      </w:tc>
      <w:tc>
        <w:tcPr>
          <w:tcW w:w="2123" w:type="dxa"/>
          <w:vMerge/>
          <w:tcBorders>
            <w:left w:val="nil"/>
            <w:bottom w:val="single" w:sz="8" w:space="0" w:color="5B9BD5"/>
            <w:right w:val="single" w:sz="8" w:space="0" w:color="5B9BD5"/>
          </w:tcBorders>
        </w:tcPr>
        <w:p w:rsidR="004C4C45" w:rsidRPr="00B87A17" w:rsidRDefault="004C4C45" w:rsidP="00DA1130">
          <w:pPr>
            <w:jc w:val="center"/>
            <w:rPr>
              <w:rFonts w:ascii="Arial" w:hAnsi="Arial" w:cs="Arial"/>
              <w:b/>
              <w:bCs/>
              <w:color w:val="000000"/>
              <w:lang w:val="es-CO" w:eastAsia="es-CO"/>
            </w:rPr>
          </w:pPr>
        </w:p>
      </w:tc>
    </w:tr>
  </w:tbl>
  <w:p w:rsidR="004C4C45" w:rsidRDefault="004C4C45">
    <w:pPr>
      <w:pStyle w:val="Encabezad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560" w:rsidRDefault="00E0056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5"/>
    <w:lvl w:ilvl="0">
      <w:start w:val="4"/>
      <w:numFmt w:val="decimal"/>
      <w:lvlText w:val="%1."/>
      <w:lvlJc w:val="left"/>
      <w:pPr>
        <w:tabs>
          <w:tab w:val="num" w:pos="0"/>
        </w:tabs>
        <w:ind w:left="1080" w:hanging="360"/>
      </w:pPr>
      <w:rPr>
        <w:rFonts w:hint="default"/>
      </w:rPr>
    </w:lvl>
    <w:lvl w:ilvl="1">
      <w:start w:val="1"/>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rPr>
        <w:rFonts w:hint="default"/>
      </w:rPr>
    </w:lvl>
    <w:lvl w:ilvl="5">
      <w:start w:val="1"/>
      <w:numFmt w:val="decimal"/>
      <w:lvlText w:val="%1.%2.%3.%4.%5.%6."/>
      <w:lvlJc w:val="left"/>
      <w:pPr>
        <w:tabs>
          <w:tab w:val="num" w:pos="0"/>
        </w:tabs>
        <w:ind w:left="1800" w:hanging="1080"/>
      </w:pPr>
      <w:rPr>
        <w:rFonts w:hint="default"/>
      </w:rPr>
    </w:lvl>
    <w:lvl w:ilvl="6">
      <w:start w:val="1"/>
      <w:numFmt w:val="decimal"/>
      <w:lvlText w:val="%1.%2.%3.%4.%5.%6.%7."/>
      <w:lvlJc w:val="left"/>
      <w:pPr>
        <w:tabs>
          <w:tab w:val="num" w:pos="0"/>
        </w:tabs>
        <w:ind w:left="2160" w:hanging="1440"/>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520" w:hanging="1800"/>
      </w:pPr>
      <w:rPr>
        <w:rFonts w:hint="default"/>
      </w:rPr>
    </w:lvl>
  </w:abstractNum>
  <w:abstractNum w:abstractNumId="1">
    <w:nsid w:val="00000002"/>
    <w:multiLevelType w:val="singleLevel"/>
    <w:tmpl w:val="00000002"/>
    <w:name w:val="WW8Num18"/>
    <w:lvl w:ilvl="0">
      <w:start w:val="1"/>
      <w:numFmt w:val="decimal"/>
      <w:lvlText w:val="%1."/>
      <w:lvlJc w:val="left"/>
      <w:pPr>
        <w:tabs>
          <w:tab w:val="num" w:pos="720"/>
        </w:tabs>
        <w:ind w:left="720" w:hanging="360"/>
      </w:pPr>
      <w:rPr>
        <w:rFonts w:hint="default"/>
      </w:rPr>
    </w:lvl>
  </w:abstractNum>
  <w:abstractNum w:abstractNumId="2">
    <w:nsid w:val="00000003"/>
    <w:multiLevelType w:val="singleLevel"/>
    <w:tmpl w:val="00000003"/>
    <w:name w:val="WW8Num22"/>
    <w:lvl w:ilvl="0">
      <w:start w:val="1"/>
      <w:numFmt w:val="decimal"/>
      <w:lvlText w:val="%1."/>
      <w:lvlJc w:val="left"/>
      <w:pPr>
        <w:tabs>
          <w:tab w:val="num" w:pos="0"/>
        </w:tabs>
        <w:ind w:left="1080" w:hanging="360"/>
      </w:pPr>
      <w:rPr>
        <w:rFonts w:ascii="Times New Roman" w:hAnsi="Times New Roman" w:cs="Times New Roman" w:hint="default"/>
        <w:sz w:val="22"/>
        <w:szCs w:val="22"/>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1A153F63"/>
    <w:multiLevelType w:val="multilevel"/>
    <w:tmpl w:val="E6CE05B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B99736C"/>
    <w:multiLevelType w:val="multilevel"/>
    <w:tmpl w:val="875EA3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D840CB"/>
    <w:multiLevelType w:val="hybridMultilevel"/>
    <w:tmpl w:val="F37C82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6E07302"/>
    <w:multiLevelType w:val="hybridMultilevel"/>
    <w:tmpl w:val="76421E22"/>
    <w:lvl w:ilvl="0" w:tplc="5EA699A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73F240B"/>
    <w:multiLevelType w:val="multilevel"/>
    <w:tmpl w:val="C03C6E88"/>
    <w:lvl w:ilvl="0">
      <w:start w:val="1"/>
      <w:numFmt w:val="bullet"/>
      <w:lvlText w:val=""/>
      <w:lvlJc w:val="left"/>
      <w:pPr>
        <w:ind w:left="720" w:hanging="360"/>
      </w:pPr>
      <w:rPr>
        <w:rFonts w:ascii="Symbol" w:hAnsi="Symbol"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43EC0365"/>
    <w:multiLevelType w:val="hybridMultilevel"/>
    <w:tmpl w:val="CEE84B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9351552"/>
    <w:multiLevelType w:val="multilevel"/>
    <w:tmpl w:val="C03C6E88"/>
    <w:lvl w:ilvl="0">
      <w:start w:val="1"/>
      <w:numFmt w:val="bullet"/>
      <w:lvlText w:val=""/>
      <w:lvlJc w:val="left"/>
      <w:pPr>
        <w:ind w:left="720" w:hanging="360"/>
      </w:pPr>
      <w:rPr>
        <w:rFonts w:ascii="Symbol" w:hAnsi="Symbol"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62EB1B75"/>
    <w:multiLevelType w:val="hybridMultilevel"/>
    <w:tmpl w:val="EA8A78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4286234"/>
    <w:multiLevelType w:val="multilevel"/>
    <w:tmpl w:val="4E48A45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9AC0B7E"/>
    <w:multiLevelType w:val="multilevel"/>
    <w:tmpl w:val="A6ACC91E"/>
    <w:lvl w:ilvl="0">
      <w:start w:val="5"/>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8"/>
  </w:num>
  <w:num w:numId="6">
    <w:abstractNumId w:val="6"/>
  </w:num>
  <w:num w:numId="7">
    <w:abstractNumId w:val="13"/>
  </w:num>
  <w:num w:numId="8">
    <w:abstractNumId w:val="5"/>
  </w:num>
  <w:num w:numId="9">
    <w:abstractNumId w:val="4"/>
  </w:num>
  <w:num w:numId="10">
    <w:abstractNumId w:val="9"/>
  </w:num>
  <w:num w:numId="11">
    <w:abstractNumId w:val="7"/>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4C"/>
    <w:rsid w:val="00093790"/>
    <w:rsid w:val="000C29D3"/>
    <w:rsid w:val="00125F85"/>
    <w:rsid w:val="0014316F"/>
    <w:rsid w:val="00152E4C"/>
    <w:rsid w:val="00163A9D"/>
    <w:rsid w:val="00182008"/>
    <w:rsid w:val="0018782A"/>
    <w:rsid w:val="00196133"/>
    <w:rsid w:val="001E5D92"/>
    <w:rsid w:val="002036D1"/>
    <w:rsid w:val="00215EA7"/>
    <w:rsid w:val="002A5E07"/>
    <w:rsid w:val="00310785"/>
    <w:rsid w:val="00377A78"/>
    <w:rsid w:val="003A0B06"/>
    <w:rsid w:val="003D20F0"/>
    <w:rsid w:val="00496AF9"/>
    <w:rsid w:val="00497261"/>
    <w:rsid w:val="004C4C45"/>
    <w:rsid w:val="005A3EDB"/>
    <w:rsid w:val="005D100D"/>
    <w:rsid w:val="005F0905"/>
    <w:rsid w:val="00655FA0"/>
    <w:rsid w:val="00667F56"/>
    <w:rsid w:val="006B3CBA"/>
    <w:rsid w:val="007414B6"/>
    <w:rsid w:val="0078319B"/>
    <w:rsid w:val="00860B72"/>
    <w:rsid w:val="00884FCA"/>
    <w:rsid w:val="008B376B"/>
    <w:rsid w:val="00957D1C"/>
    <w:rsid w:val="00A257E7"/>
    <w:rsid w:val="00AC26BF"/>
    <w:rsid w:val="00AF0115"/>
    <w:rsid w:val="00AF43F8"/>
    <w:rsid w:val="00B26318"/>
    <w:rsid w:val="00B51A9E"/>
    <w:rsid w:val="00B7069E"/>
    <w:rsid w:val="00B85CD7"/>
    <w:rsid w:val="00BB79A0"/>
    <w:rsid w:val="00BE7DE2"/>
    <w:rsid w:val="00C715CE"/>
    <w:rsid w:val="00CA6940"/>
    <w:rsid w:val="00CD1219"/>
    <w:rsid w:val="00CE0A69"/>
    <w:rsid w:val="00D026A5"/>
    <w:rsid w:val="00D0374D"/>
    <w:rsid w:val="00D04441"/>
    <w:rsid w:val="00D65869"/>
    <w:rsid w:val="00D70417"/>
    <w:rsid w:val="00D91343"/>
    <w:rsid w:val="00E00560"/>
    <w:rsid w:val="00E1294C"/>
    <w:rsid w:val="00E417AD"/>
    <w:rsid w:val="00E44ED2"/>
    <w:rsid w:val="00E633EB"/>
    <w:rsid w:val="00EA6EF3"/>
    <w:rsid w:val="00EC4428"/>
    <w:rsid w:val="00EE7888"/>
    <w:rsid w:val="00F42BB1"/>
    <w:rsid w:val="00FE4948"/>
    <w:rsid w:val="00FE62F4"/>
    <w:rsid w:val="00FF5D3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A4AA1AA-FF68-4392-AE68-3517CBA8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785"/>
    <w:pPr>
      <w:suppressAutoHyphens/>
    </w:pPr>
    <w:rPr>
      <w:sz w:val="24"/>
      <w:szCs w:val="24"/>
      <w:lang w:eastAsia="zh-CN"/>
    </w:rPr>
  </w:style>
  <w:style w:type="paragraph" w:styleId="Ttulo1">
    <w:name w:val="heading 1"/>
    <w:basedOn w:val="Normal"/>
    <w:next w:val="Normal"/>
    <w:link w:val="Ttulo1Car"/>
    <w:uiPriority w:val="9"/>
    <w:qFormat/>
    <w:rsid w:val="00F42BB1"/>
    <w:pPr>
      <w:keepNext/>
      <w:keepLines/>
      <w:suppressAutoHyphens w:val="0"/>
      <w:spacing w:before="480"/>
      <w:outlineLvl w:val="0"/>
    </w:pPr>
    <w:rPr>
      <w:rFonts w:asciiTheme="majorHAnsi" w:eastAsiaTheme="majorEastAsia" w:hAnsiTheme="majorHAnsi" w:cstheme="majorBidi"/>
      <w:b/>
      <w:bCs/>
      <w:color w:val="365F91" w:themeColor="accent1" w:themeShade="BF"/>
      <w:sz w:val="28"/>
      <w:szCs w:val="28"/>
      <w:lang w:eastAsia="es-ES"/>
    </w:rPr>
  </w:style>
  <w:style w:type="paragraph" w:styleId="Ttulo2">
    <w:name w:val="heading 2"/>
    <w:aliases w:val="Edgar 2,Título 2 -BCN,2 headline,h Car Car Car Car Car Car Car Car Car"/>
    <w:basedOn w:val="Normal"/>
    <w:next w:val="Normal"/>
    <w:link w:val="Ttulo2Car"/>
    <w:uiPriority w:val="9"/>
    <w:unhideWhenUsed/>
    <w:qFormat/>
    <w:rsid w:val="00F42BB1"/>
    <w:pPr>
      <w:keepNext/>
      <w:keepLines/>
      <w:suppressAutoHyphens w:val="0"/>
      <w:spacing w:before="200" w:line="276" w:lineRule="auto"/>
      <w:jc w:val="both"/>
      <w:outlineLvl w:val="1"/>
    </w:pPr>
    <w:rPr>
      <w:rFonts w:ascii="Cambria" w:hAnsi="Cambria"/>
      <w:b/>
      <w:bCs/>
      <w:color w:val="4F81BD"/>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310785"/>
    <w:rPr>
      <w:rFonts w:hint="default"/>
    </w:rPr>
  </w:style>
  <w:style w:type="character" w:customStyle="1" w:styleId="WW8Num1z1">
    <w:name w:val="WW8Num1z1"/>
    <w:rsid w:val="00310785"/>
  </w:style>
  <w:style w:type="character" w:customStyle="1" w:styleId="WW8Num1z2">
    <w:name w:val="WW8Num1z2"/>
    <w:rsid w:val="00310785"/>
  </w:style>
  <w:style w:type="character" w:customStyle="1" w:styleId="WW8Num1z3">
    <w:name w:val="WW8Num1z3"/>
    <w:rsid w:val="00310785"/>
  </w:style>
  <w:style w:type="character" w:customStyle="1" w:styleId="WW8Num1z4">
    <w:name w:val="WW8Num1z4"/>
    <w:rsid w:val="00310785"/>
  </w:style>
  <w:style w:type="character" w:customStyle="1" w:styleId="WW8Num1z5">
    <w:name w:val="WW8Num1z5"/>
    <w:rsid w:val="00310785"/>
  </w:style>
  <w:style w:type="character" w:customStyle="1" w:styleId="WW8Num1z6">
    <w:name w:val="WW8Num1z6"/>
    <w:rsid w:val="00310785"/>
  </w:style>
  <w:style w:type="character" w:customStyle="1" w:styleId="WW8Num1z7">
    <w:name w:val="WW8Num1z7"/>
    <w:rsid w:val="00310785"/>
  </w:style>
  <w:style w:type="character" w:customStyle="1" w:styleId="WW8Num1z8">
    <w:name w:val="WW8Num1z8"/>
    <w:rsid w:val="00310785"/>
  </w:style>
  <w:style w:type="character" w:customStyle="1" w:styleId="WW8Num2z0">
    <w:name w:val="WW8Num2z0"/>
    <w:rsid w:val="00310785"/>
    <w:rPr>
      <w:rFonts w:hint="default"/>
    </w:rPr>
  </w:style>
  <w:style w:type="character" w:customStyle="1" w:styleId="WW8Num2z1">
    <w:name w:val="WW8Num2z1"/>
    <w:rsid w:val="00310785"/>
  </w:style>
  <w:style w:type="character" w:customStyle="1" w:styleId="WW8Num2z2">
    <w:name w:val="WW8Num2z2"/>
    <w:rsid w:val="00310785"/>
  </w:style>
  <w:style w:type="character" w:customStyle="1" w:styleId="WW8Num2z3">
    <w:name w:val="WW8Num2z3"/>
    <w:rsid w:val="00310785"/>
  </w:style>
  <w:style w:type="character" w:customStyle="1" w:styleId="WW8Num2z4">
    <w:name w:val="WW8Num2z4"/>
    <w:rsid w:val="00310785"/>
  </w:style>
  <w:style w:type="character" w:customStyle="1" w:styleId="WW8Num2z5">
    <w:name w:val="WW8Num2z5"/>
    <w:rsid w:val="00310785"/>
  </w:style>
  <w:style w:type="character" w:customStyle="1" w:styleId="WW8Num2z6">
    <w:name w:val="WW8Num2z6"/>
    <w:rsid w:val="00310785"/>
  </w:style>
  <w:style w:type="character" w:customStyle="1" w:styleId="WW8Num2z7">
    <w:name w:val="WW8Num2z7"/>
    <w:rsid w:val="00310785"/>
  </w:style>
  <w:style w:type="character" w:customStyle="1" w:styleId="WW8Num2z8">
    <w:name w:val="WW8Num2z8"/>
    <w:rsid w:val="00310785"/>
  </w:style>
  <w:style w:type="character" w:customStyle="1" w:styleId="WW8Num3z0">
    <w:name w:val="WW8Num3z0"/>
    <w:rsid w:val="00310785"/>
    <w:rPr>
      <w:rFonts w:ascii="Symbol" w:hAnsi="Symbol" w:cs="Symbol" w:hint="default"/>
    </w:rPr>
  </w:style>
  <w:style w:type="character" w:customStyle="1" w:styleId="WW8Num3z1">
    <w:name w:val="WW8Num3z1"/>
    <w:rsid w:val="00310785"/>
    <w:rPr>
      <w:rFonts w:ascii="Courier New" w:hAnsi="Courier New" w:cs="Courier New" w:hint="default"/>
    </w:rPr>
  </w:style>
  <w:style w:type="character" w:customStyle="1" w:styleId="WW8Num3z2">
    <w:name w:val="WW8Num3z2"/>
    <w:rsid w:val="00310785"/>
    <w:rPr>
      <w:rFonts w:ascii="Wingdings" w:hAnsi="Wingdings" w:cs="Wingdings" w:hint="default"/>
    </w:rPr>
  </w:style>
  <w:style w:type="character" w:customStyle="1" w:styleId="WW8Num4z0">
    <w:name w:val="WW8Num4z0"/>
    <w:rsid w:val="00310785"/>
  </w:style>
  <w:style w:type="character" w:customStyle="1" w:styleId="WW8Num4z1">
    <w:name w:val="WW8Num4z1"/>
    <w:rsid w:val="00310785"/>
  </w:style>
  <w:style w:type="character" w:customStyle="1" w:styleId="WW8Num4z2">
    <w:name w:val="WW8Num4z2"/>
    <w:rsid w:val="00310785"/>
  </w:style>
  <w:style w:type="character" w:customStyle="1" w:styleId="WW8Num4z3">
    <w:name w:val="WW8Num4z3"/>
    <w:rsid w:val="00310785"/>
  </w:style>
  <w:style w:type="character" w:customStyle="1" w:styleId="WW8Num4z4">
    <w:name w:val="WW8Num4z4"/>
    <w:rsid w:val="00310785"/>
  </w:style>
  <w:style w:type="character" w:customStyle="1" w:styleId="WW8Num4z5">
    <w:name w:val="WW8Num4z5"/>
    <w:rsid w:val="00310785"/>
  </w:style>
  <w:style w:type="character" w:customStyle="1" w:styleId="WW8Num4z6">
    <w:name w:val="WW8Num4z6"/>
    <w:rsid w:val="00310785"/>
  </w:style>
  <w:style w:type="character" w:customStyle="1" w:styleId="WW8Num4z7">
    <w:name w:val="WW8Num4z7"/>
    <w:rsid w:val="00310785"/>
  </w:style>
  <w:style w:type="character" w:customStyle="1" w:styleId="WW8Num4z8">
    <w:name w:val="WW8Num4z8"/>
    <w:rsid w:val="00310785"/>
  </w:style>
  <w:style w:type="character" w:customStyle="1" w:styleId="WW8Num5z0">
    <w:name w:val="WW8Num5z0"/>
    <w:rsid w:val="00310785"/>
    <w:rPr>
      <w:rFonts w:hint="default"/>
    </w:rPr>
  </w:style>
  <w:style w:type="character" w:customStyle="1" w:styleId="WW8Num6z0">
    <w:name w:val="WW8Num6z0"/>
    <w:rsid w:val="00310785"/>
    <w:rPr>
      <w:rFonts w:hint="default"/>
    </w:rPr>
  </w:style>
  <w:style w:type="character" w:customStyle="1" w:styleId="WW8Num7z0">
    <w:name w:val="WW8Num7z0"/>
    <w:rsid w:val="00310785"/>
  </w:style>
  <w:style w:type="character" w:customStyle="1" w:styleId="WW8Num7z1">
    <w:name w:val="WW8Num7z1"/>
    <w:rsid w:val="00310785"/>
  </w:style>
  <w:style w:type="character" w:customStyle="1" w:styleId="WW8Num7z2">
    <w:name w:val="WW8Num7z2"/>
    <w:rsid w:val="00310785"/>
  </w:style>
  <w:style w:type="character" w:customStyle="1" w:styleId="WW8Num7z3">
    <w:name w:val="WW8Num7z3"/>
    <w:rsid w:val="00310785"/>
  </w:style>
  <w:style w:type="character" w:customStyle="1" w:styleId="WW8Num7z4">
    <w:name w:val="WW8Num7z4"/>
    <w:rsid w:val="00310785"/>
  </w:style>
  <w:style w:type="character" w:customStyle="1" w:styleId="WW8Num7z5">
    <w:name w:val="WW8Num7z5"/>
    <w:rsid w:val="00310785"/>
  </w:style>
  <w:style w:type="character" w:customStyle="1" w:styleId="WW8Num7z6">
    <w:name w:val="WW8Num7z6"/>
    <w:rsid w:val="00310785"/>
  </w:style>
  <w:style w:type="character" w:customStyle="1" w:styleId="WW8Num7z7">
    <w:name w:val="WW8Num7z7"/>
    <w:rsid w:val="00310785"/>
  </w:style>
  <w:style w:type="character" w:customStyle="1" w:styleId="WW8Num7z8">
    <w:name w:val="WW8Num7z8"/>
    <w:rsid w:val="00310785"/>
  </w:style>
  <w:style w:type="character" w:customStyle="1" w:styleId="WW8Num8z0">
    <w:name w:val="WW8Num8z0"/>
    <w:rsid w:val="00310785"/>
    <w:rPr>
      <w:rFonts w:ascii="Times New Roman" w:hAnsi="Times New Roman" w:cs="Times New Roman" w:hint="default"/>
      <w:sz w:val="22"/>
      <w:szCs w:val="22"/>
    </w:rPr>
  </w:style>
  <w:style w:type="character" w:customStyle="1" w:styleId="WW8Num8z1">
    <w:name w:val="WW8Num8z1"/>
    <w:rsid w:val="00310785"/>
  </w:style>
  <w:style w:type="character" w:customStyle="1" w:styleId="WW8Num8z2">
    <w:name w:val="WW8Num8z2"/>
    <w:rsid w:val="00310785"/>
  </w:style>
  <w:style w:type="character" w:customStyle="1" w:styleId="WW8Num8z3">
    <w:name w:val="WW8Num8z3"/>
    <w:rsid w:val="00310785"/>
  </w:style>
  <w:style w:type="character" w:customStyle="1" w:styleId="WW8Num8z4">
    <w:name w:val="WW8Num8z4"/>
    <w:rsid w:val="00310785"/>
  </w:style>
  <w:style w:type="character" w:customStyle="1" w:styleId="WW8Num8z5">
    <w:name w:val="WW8Num8z5"/>
    <w:rsid w:val="00310785"/>
  </w:style>
  <w:style w:type="character" w:customStyle="1" w:styleId="WW8Num8z6">
    <w:name w:val="WW8Num8z6"/>
    <w:rsid w:val="00310785"/>
  </w:style>
  <w:style w:type="character" w:customStyle="1" w:styleId="WW8Num8z7">
    <w:name w:val="WW8Num8z7"/>
    <w:rsid w:val="00310785"/>
  </w:style>
  <w:style w:type="character" w:customStyle="1" w:styleId="WW8Num8z8">
    <w:name w:val="WW8Num8z8"/>
    <w:rsid w:val="00310785"/>
  </w:style>
  <w:style w:type="character" w:customStyle="1" w:styleId="WW8Num9z0">
    <w:name w:val="WW8Num9z0"/>
    <w:rsid w:val="00310785"/>
    <w:rPr>
      <w:rFonts w:hint="default"/>
    </w:rPr>
  </w:style>
  <w:style w:type="character" w:customStyle="1" w:styleId="WW8Num9z1">
    <w:name w:val="WW8Num9z1"/>
    <w:rsid w:val="00310785"/>
  </w:style>
  <w:style w:type="character" w:customStyle="1" w:styleId="WW8Num9z2">
    <w:name w:val="WW8Num9z2"/>
    <w:rsid w:val="00310785"/>
  </w:style>
  <w:style w:type="character" w:customStyle="1" w:styleId="WW8Num9z3">
    <w:name w:val="WW8Num9z3"/>
    <w:rsid w:val="00310785"/>
  </w:style>
  <w:style w:type="character" w:customStyle="1" w:styleId="WW8Num9z4">
    <w:name w:val="WW8Num9z4"/>
    <w:rsid w:val="00310785"/>
  </w:style>
  <w:style w:type="character" w:customStyle="1" w:styleId="WW8Num9z5">
    <w:name w:val="WW8Num9z5"/>
    <w:rsid w:val="00310785"/>
  </w:style>
  <w:style w:type="character" w:customStyle="1" w:styleId="WW8Num9z6">
    <w:name w:val="WW8Num9z6"/>
    <w:rsid w:val="00310785"/>
  </w:style>
  <w:style w:type="character" w:customStyle="1" w:styleId="WW8Num9z7">
    <w:name w:val="WW8Num9z7"/>
    <w:rsid w:val="00310785"/>
  </w:style>
  <w:style w:type="character" w:customStyle="1" w:styleId="WW8Num9z8">
    <w:name w:val="WW8Num9z8"/>
    <w:rsid w:val="00310785"/>
  </w:style>
  <w:style w:type="character" w:customStyle="1" w:styleId="WW8Num10z0">
    <w:name w:val="WW8Num10z0"/>
    <w:rsid w:val="00310785"/>
    <w:rPr>
      <w:rFonts w:hint="default"/>
    </w:rPr>
  </w:style>
  <w:style w:type="character" w:customStyle="1" w:styleId="WW8Num10z1">
    <w:name w:val="WW8Num10z1"/>
    <w:rsid w:val="00310785"/>
  </w:style>
  <w:style w:type="character" w:customStyle="1" w:styleId="WW8Num10z2">
    <w:name w:val="WW8Num10z2"/>
    <w:rsid w:val="00310785"/>
  </w:style>
  <w:style w:type="character" w:customStyle="1" w:styleId="WW8Num10z3">
    <w:name w:val="WW8Num10z3"/>
    <w:rsid w:val="00310785"/>
  </w:style>
  <w:style w:type="character" w:customStyle="1" w:styleId="WW8Num10z4">
    <w:name w:val="WW8Num10z4"/>
    <w:rsid w:val="00310785"/>
  </w:style>
  <w:style w:type="character" w:customStyle="1" w:styleId="WW8Num10z5">
    <w:name w:val="WW8Num10z5"/>
    <w:rsid w:val="00310785"/>
  </w:style>
  <w:style w:type="character" w:customStyle="1" w:styleId="WW8Num10z6">
    <w:name w:val="WW8Num10z6"/>
    <w:rsid w:val="00310785"/>
  </w:style>
  <w:style w:type="character" w:customStyle="1" w:styleId="WW8Num10z7">
    <w:name w:val="WW8Num10z7"/>
    <w:rsid w:val="00310785"/>
  </w:style>
  <w:style w:type="character" w:customStyle="1" w:styleId="WW8Num10z8">
    <w:name w:val="WW8Num10z8"/>
    <w:rsid w:val="00310785"/>
  </w:style>
  <w:style w:type="character" w:customStyle="1" w:styleId="WW8Num11z0">
    <w:name w:val="WW8Num11z0"/>
    <w:rsid w:val="00310785"/>
    <w:rPr>
      <w:rFonts w:hint="default"/>
    </w:rPr>
  </w:style>
  <w:style w:type="character" w:customStyle="1" w:styleId="WW8Num11z1">
    <w:name w:val="WW8Num11z1"/>
    <w:rsid w:val="00310785"/>
  </w:style>
  <w:style w:type="character" w:customStyle="1" w:styleId="WW8Num11z2">
    <w:name w:val="WW8Num11z2"/>
    <w:rsid w:val="00310785"/>
  </w:style>
  <w:style w:type="character" w:customStyle="1" w:styleId="WW8Num11z3">
    <w:name w:val="WW8Num11z3"/>
    <w:rsid w:val="00310785"/>
  </w:style>
  <w:style w:type="character" w:customStyle="1" w:styleId="WW8Num11z4">
    <w:name w:val="WW8Num11z4"/>
    <w:rsid w:val="00310785"/>
  </w:style>
  <w:style w:type="character" w:customStyle="1" w:styleId="WW8Num11z5">
    <w:name w:val="WW8Num11z5"/>
    <w:rsid w:val="00310785"/>
  </w:style>
  <w:style w:type="character" w:customStyle="1" w:styleId="WW8Num11z6">
    <w:name w:val="WW8Num11z6"/>
    <w:rsid w:val="00310785"/>
  </w:style>
  <w:style w:type="character" w:customStyle="1" w:styleId="WW8Num11z7">
    <w:name w:val="WW8Num11z7"/>
    <w:rsid w:val="00310785"/>
  </w:style>
  <w:style w:type="character" w:customStyle="1" w:styleId="WW8Num11z8">
    <w:name w:val="WW8Num11z8"/>
    <w:rsid w:val="00310785"/>
  </w:style>
  <w:style w:type="character" w:customStyle="1" w:styleId="WW8Num12z0">
    <w:name w:val="WW8Num12z0"/>
    <w:rsid w:val="00310785"/>
    <w:rPr>
      <w:rFonts w:ascii="Symbol" w:hAnsi="Symbol" w:cs="Symbol" w:hint="default"/>
    </w:rPr>
  </w:style>
  <w:style w:type="character" w:customStyle="1" w:styleId="WW8Num12z1">
    <w:name w:val="WW8Num12z1"/>
    <w:rsid w:val="00310785"/>
    <w:rPr>
      <w:rFonts w:ascii="Courier New" w:hAnsi="Courier New" w:cs="Courier New" w:hint="default"/>
    </w:rPr>
  </w:style>
  <w:style w:type="character" w:customStyle="1" w:styleId="WW8Num12z2">
    <w:name w:val="WW8Num12z2"/>
    <w:rsid w:val="00310785"/>
    <w:rPr>
      <w:rFonts w:ascii="Wingdings" w:hAnsi="Wingdings" w:cs="Wingdings" w:hint="default"/>
    </w:rPr>
  </w:style>
  <w:style w:type="character" w:customStyle="1" w:styleId="WW8Num13z0">
    <w:name w:val="WW8Num13z0"/>
    <w:rsid w:val="00310785"/>
    <w:rPr>
      <w:rFonts w:hint="default"/>
    </w:rPr>
  </w:style>
  <w:style w:type="character" w:customStyle="1" w:styleId="WW8Num13z1">
    <w:name w:val="WW8Num13z1"/>
    <w:rsid w:val="00310785"/>
  </w:style>
  <w:style w:type="character" w:customStyle="1" w:styleId="WW8Num13z2">
    <w:name w:val="WW8Num13z2"/>
    <w:rsid w:val="00310785"/>
  </w:style>
  <w:style w:type="character" w:customStyle="1" w:styleId="WW8Num13z3">
    <w:name w:val="WW8Num13z3"/>
    <w:rsid w:val="00310785"/>
  </w:style>
  <w:style w:type="character" w:customStyle="1" w:styleId="WW8Num13z4">
    <w:name w:val="WW8Num13z4"/>
    <w:rsid w:val="00310785"/>
  </w:style>
  <w:style w:type="character" w:customStyle="1" w:styleId="WW8Num13z5">
    <w:name w:val="WW8Num13z5"/>
    <w:rsid w:val="00310785"/>
  </w:style>
  <w:style w:type="character" w:customStyle="1" w:styleId="WW8Num13z6">
    <w:name w:val="WW8Num13z6"/>
    <w:rsid w:val="00310785"/>
  </w:style>
  <w:style w:type="character" w:customStyle="1" w:styleId="WW8Num13z7">
    <w:name w:val="WW8Num13z7"/>
    <w:rsid w:val="00310785"/>
  </w:style>
  <w:style w:type="character" w:customStyle="1" w:styleId="WW8Num13z8">
    <w:name w:val="WW8Num13z8"/>
    <w:rsid w:val="00310785"/>
  </w:style>
  <w:style w:type="character" w:customStyle="1" w:styleId="WW8Num14z0">
    <w:name w:val="WW8Num14z0"/>
    <w:rsid w:val="00310785"/>
    <w:rPr>
      <w:rFonts w:ascii="Symbol" w:hAnsi="Symbol" w:cs="Symbol" w:hint="default"/>
      <w:color w:val="auto"/>
    </w:rPr>
  </w:style>
  <w:style w:type="character" w:customStyle="1" w:styleId="WW8Num14z1">
    <w:name w:val="WW8Num14z1"/>
    <w:rsid w:val="00310785"/>
    <w:rPr>
      <w:rFonts w:ascii="Courier New" w:hAnsi="Courier New" w:cs="Courier New" w:hint="default"/>
    </w:rPr>
  </w:style>
  <w:style w:type="character" w:customStyle="1" w:styleId="WW8Num14z2">
    <w:name w:val="WW8Num14z2"/>
    <w:rsid w:val="00310785"/>
    <w:rPr>
      <w:rFonts w:ascii="Wingdings" w:hAnsi="Wingdings" w:cs="Wingdings" w:hint="default"/>
      <w:color w:val="auto"/>
    </w:rPr>
  </w:style>
  <w:style w:type="character" w:customStyle="1" w:styleId="WW8Num14z3">
    <w:name w:val="WW8Num14z3"/>
    <w:rsid w:val="00310785"/>
    <w:rPr>
      <w:rFonts w:ascii="Symbol" w:hAnsi="Symbol" w:cs="Symbol" w:hint="default"/>
    </w:rPr>
  </w:style>
  <w:style w:type="character" w:customStyle="1" w:styleId="WW8Num14z5">
    <w:name w:val="WW8Num14z5"/>
    <w:rsid w:val="00310785"/>
    <w:rPr>
      <w:rFonts w:ascii="Wingdings" w:hAnsi="Wingdings" w:cs="Wingdings" w:hint="default"/>
    </w:rPr>
  </w:style>
  <w:style w:type="character" w:customStyle="1" w:styleId="WW8Num15z0">
    <w:name w:val="WW8Num15z0"/>
    <w:rsid w:val="00310785"/>
    <w:rPr>
      <w:rFonts w:hint="default"/>
    </w:rPr>
  </w:style>
  <w:style w:type="character" w:customStyle="1" w:styleId="WW8Num15z2">
    <w:name w:val="WW8Num15z2"/>
    <w:rsid w:val="00310785"/>
  </w:style>
  <w:style w:type="character" w:customStyle="1" w:styleId="WW8Num15z3">
    <w:name w:val="WW8Num15z3"/>
    <w:rsid w:val="00310785"/>
  </w:style>
  <w:style w:type="character" w:customStyle="1" w:styleId="WW8Num15z4">
    <w:name w:val="WW8Num15z4"/>
    <w:rsid w:val="00310785"/>
  </w:style>
  <w:style w:type="character" w:customStyle="1" w:styleId="WW8Num15z5">
    <w:name w:val="WW8Num15z5"/>
    <w:rsid w:val="00310785"/>
  </w:style>
  <w:style w:type="character" w:customStyle="1" w:styleId="WW8Num15z6">
    <w:name w:val="WW8Num15z6"/>
    <w:rsid w:val="00310785"/>
  </w:style>
  <w:style w:type="character" w:customStyle="1" w:styleId="WW8Num15z7">
    <w:name w:val="WW8Num15z7"/>
    <w:rsid w:val="00310785"/>
  </w:style>
  <w:style w:type="character" w:customStyle="1" w:styleId="WW8Num15z8">
    <w:name w:val="WW8Num15z8"/>
    <w:rsid w:val="00310785"/>
  </w:style>
  <w:style w:type="character" w:customStyle="1" w:styleId="WW8Num16z0">
    <w:name w:val="WW8Num16z0"/>
    <w:rsid w:val="00310785"/>
    <w:rPr>
      <w:rFonts w:hint="default"/>
    </w:rPr>
  </w:style>
  <w:style w:type="character" w:customStyle="1" w:styleId="WW8Num16z1">
    <w:name w:val="WW8Num16z1"/>
    <w:rsid w:val="00310785"/>
  </w:style>
  <w:style w:type="character" w:customStyle="1" w:styleId="WW8Num16z2">
    <w:name w:val="WW8Num16z2"/>
    <w:rsid w:val="00310785"/>
  </w:style>
  <w:style w:type="character" w:customStyle="1" w:styleId="WW8Num16z3">
    <w:name w:val="WW8Num16z3"/>
    <w:rsid w:val="00310785"/>
  </w:style>
  <w:style w:type="character" w:customStyle="1" w:styleId="WW8Num16z4">
    <w:name w:val="WW8Num16z4"/>
    <w:rsid w:val="00310785"/>
  </w:style>
  <w:style w:type="character" w:customStyle="1" w:styleId="WW8Num16z5">
    <w:name w:val="WW8Num16z5"/>
    <w:rsid w:val="00310785"/>
  </w:style>
  <w:style w:type="character" w:customStyle="1" w:styleId="WW8Num16z6">
    <w:name w:val="WW8Num16z6"/>
    <w:rsid w:val="00310785"/>
  </w:style>
  <w:style w:type="character" w:customStyle="1" w:styleId="WW8Num16z7">
    <w:name w:val="WW8Num16z7"/>
    <w:rsid w:val="00310785"/>
  </w:style>
  <w:style w:type="character" w:customStyle="1" w:styleId="WW8Num16z8">
    <w:name w:val="WW8Num16z8"/>
    <w:rsid w:val="00310785"/>
  </w:style>
  <w:style w:type="character" w:customStyle="1" w:styleId="WW8Num17z0">
    <w:name w:val="WW8Num17z0"/>
    <w:rsid w:val="00310785"/>
    <w:rPr>
      <w:rFonts w:hint="default"/>
    </w:rPr>
  </w:style>
  <w:style w:type="character" w:customStyle="1" w:styleId="WW8Num17z1">
    <w:name w:val="WW8Num17z1"/>
    <w:rsid w:val="00310785"/>
  </w:style>
  <w:style w:type="character" w:customStyle="1" w:styleId="WW8Num17z2">
    <w:name w:val="WW8Num17z2"/>
    <w:rsid w:val="00310785"/>
  </w:style>
  <w:style w:type="character" w:customStyle="1" w:styleId="WW8Num17z3">
    <w:name w:val="WW8Num17z3"/>
    <w:rsid w:val="00310785"/>
  </w:style>
  <w:style w:type="character" w:customStyle="1" w:styleId="WW8Num17z4">
    <w:name w:val="WW8Num17z4"/>
    <w:rsid w:val="00310785"/>
  </w:style>
  <w:style w:type="character" w:customStyle="1" w:styleId="WW8Num17z5">
    <w:name w:val="WW8Num17z5"/>
    <w:rsid w:val="00310785"/>
  </w:style>
  <w:style w:type="character" w:customStyle="1" w:styleId="WW8Num17z6">
    <w:name w:val="WW8Num17z6"/>
    <w:rsid w:val="00310785"/>
  </w:style>
  <w:style w:type="character" w:customStyle="1" w:styleId="WW8Num17z7">
    <w:name w:val="WW8Num17z7"/>
    <w:rsid w:val="00310785"/>
  </w:style>
  <w:style w:type="character" w:customStyle="1" w:styleId="WW8Num17z8">
    <w:name w:val="WW8Num17z8"/>
    <w:rsid w:val="00310785"/>
  </w:style>
  <w:style w:type="character" w:customStyle="1" w:styleId="WW8Num18z0">
    <w:name w:val="WW8Num18z0"/>
    <w:rsid w:val="00310785"/>
    <w:rPr>
      <w:rFonts w:hint="default"/>
    </w:rPr>
  </w:style>
  <w:style w:type="character" w:customStyle="1" w:styleId="WW8Num18z1">
    <w:name w:val="WW8Num18z1"/>
    <w:rsid w:val="00310785"/>
  </w:style>
  <w:style w:type="character" w:customStyle="1" w:styleId="WW8Num18z2">
    <w:name w:val="WW8Num18z2"/>
    <w:rsid w:val="00310785"/>
  </w:style>
  <w:style w:type="character" w:customStyle="1" w:styleId="WW8Num18z3">
    <w:name w:val="WW8Num18z3"/>
    <w:rsid w:val="00310785"/>
  </w:style>
  <w:style w:type="character" w:customStyle="1" w:styleId="WW8Num18z4">
    <w:name w:val="WW8Num18z4"/>
    <w:rsid w:val="00310785"/>
  </w:style>
  <w:style w:type="character" w:customStyle="1" w:styleId="WW8Num18z5">
    <w:name w:val="WW8Num18z5"/>
    <w:rsid w:val="00310785"/>
  </w:style>
  <w:style w:type="character" w:customStyle="1" w:styleId="WW8Num18z6">
    <w:name w:val="WW8Num18z6"/>
    <w:rsid w:val="00310785"/>
  </w:style>
  <w:style w:type="character" w:customStyle="1" w:styleId="WW8Num18z7">
    <w:name w:val="WW8Num18z7"/>
    <w:rsid w:val="00310785"/>
  </w:style>
  <w:style w:type="character" w:customStyle="1" w:styleId="WW8Num18z8">
    <w:name w:val="WW8Num18z8"/>
    <w:rsid w:val="00310785"/>
  </w:style>
  <w:style w:type="character" w:customStyle="1" w:styleId="WW8Num19z0">
    <w:name w:val="WW8Num19z0"/>
    <w:rsid w:val="00310785"/>
    <w:rPr>
      <w:rFonts w:hint="default"/>
    </w:rPr>
  </w:style>
  <w:style w:type="character" w:customStyle="1" w:styleId="WW8Num20z0">
    <w:name w:val="WW8Num20z0"/>
    <w:rsid w:val="00310785"/>
    <w:rPr>
      <w:rFonts w:hint="default"/>
    </w:rPr>
  </w:style>
  <w:style w:type="character" w:customStyle="1" w:styleId="WW8Num21z0">
    <w:name w:val="WW8Num21z0"/>
    <w:rsid w:val="00310785"/>
    <w:rPr>
      <w:rFonts w:ascii="Symbol" w:hAnsi="Symbol" w:cs="Symbol" w:hint="default"/>
    </w:rPr>
  </w:style>
  <w:style w:type="character" w:customStyle="1" w:styleId="WW8Num21z1">
    <w:name w:val="WW8Num21z1"/>
    <w:rsid w:val="00310785"/>
    <w:rPr>
      <w:rFonts w:ascii="Courier New" w:hAnsi="Courier New" w:cs="Courier New" w:hint="default"/>
    </w:rPr>
  </w:style>
  <w:style w:type="character" w:customStyle="1" w:styleId="WW8Num21z2">
    <w:name w:val="WW8Num21z2"/>
    <w:rsid w:val="00310785"/>
    <w:rPr>
      <w:rFonts w:ascii="Wingdings" w:hAnsi="Wingdings" w:cs="Wingdings" w:hint="default"/>
    </w:rPr>
  </w:style>
  <w:style w:type="character" w:customStyle="1" w:styleId="WW8Num22z0">
    <w:name w:val="WW8Num22z0"/>
    <w:rsid w:val="00310785"/>
    <w:rPr>
      <w:rFonts w:ascii="Times New Roman" w:hAnsi="Times New Roman" w:cs="Times New Roman" w:hint="default"/>
      <w:sz w:val="22"/>
      <w:szCs w:val="22"/>
    </w:rPr>
  </w:style>
  <w:style w:type="character" w:customStyle="1" w:styleId="WW8Num22z1">
    <w:name w:val="WW8Num22z1"/>
    <w:rsid w:val="00310785"/>
  </w:style>
  <w:style w:type="character" w:customStyle="1" w:styleId="WW8Num22z2">
    <w:name w:val="WW8Num22z2"/>
    <w:rsid w:val="00310785"/>
  </w:style>
  <w:style w:type="character" w:customStyle="1" w:styleId="WW8Num22z3">
    <w:name w:val="WW8Num22z3"/>
    <w:rsid w:val="00310785"/>
  </w:style>
  <w:style w:type="character" w:customStyle="1" w:styleId="WW8Num22z4">
    <w:name w:val="WW8Num22z4"/>
    <w:rsid w:val="00310785"/>
  </w:style>
  <w:style w:type="character" w:customStyle="1" w:styleId="WW8Num22z5">
    <w:name w:val="WW8Num22z5"/>
    <w:rsid w:val="00310785"/>
  </w:style>
  <w:style w:type="character" w:customStyle="1" w:styleId="WW8Num22z6">
    <w:name w:val="WW8Num22z6"/>
    <w:rsid w:val="00310785"/>
  </w:style>
  <w:style w:type="character" w:customStyle="1" w:styleId="WW8Num22z7">
    <w:name w:val="WW8Num22z7"/>
    <w:rsid w:val="00310785"/>
  </w:style>
  <w:style w:type="character" w:customStyle="1" w:styleId="WW8Num22z8">
    <w:name w:val="WW8Num22z8"/>
    <w:rsid w:val="00310785"/>
  </w:style>
  <w:style w:type="character" w:customStyle="1" w:styleId="WW8Num23z0">
    <w:name w:val="WW8Num23z0"/>
    <w:rsid w:val="00310785"/>
    <w:rPr>
      <w:rFonts w:ascii="Times New Roman" w:hAnsi="Times New Roman" w:cs="Times New Roman" w:hint="default"/>
    </w:rPr>
  </w:style>
  <w:style w:type="character" w:customStyle="1" w:styleId="WW8Num24z0">
    <w:name w:val="WW8Num24z0"/>
    <w:rsid w:val="00310785"/>
    <w:rPr>
      <w:rFonts w:ascii="Times New Roman" w:hAnsi="Times New Roman" w:cs="Times New Roman" w:hint="default"/>
    </w:rPr>
  </w:style>
  <w:style w:type="character" w:customStyle="1" w:styleId="WW8Num25z0">
    <w:name w:val="WW8Num25z0"/>
    <w:rsid w:val="00310785"/>
    <w:rPr>
      <w:rFonts w:ascii="Times New Roman" w:hAnsi="Times New Roman" w:cs="Times New Roman" w:hint="default"/>
    </w:rPr>
  </w:style>
  <w:style w:type="character" w:customStyle="1" w:styleId="WW8Num25z1">
    <w:name w:val="WW8Num25z1"/>
    <w:rsid w:val="00310785"/>
    <w:rPr>
      <w:rFonts w:ascii="Wingdings" w:hAnsi="Wingdings" w:cs="Wingdings" w:hint="default"/>
    </w:rPr>
  </w:style>
  <w:style w:type="character" w:customStyle="1" w:styleId="WW8Num26z0">
    <w:name w:val="WW8Num26z0"/>
    <w:rsid w:val="00310785"/>
  </w:style>
  <w:style w:type="character" w:customStyle="1" w:styleId="WW8Num26z1">
    <w:name w:val="WW8Num26z1"/>
    <w:rsid w:val="00310785"/>
  </w:style>
  <w:style w:type="character" w:customStyle="1" w:styleId="WW8Num26z2">
    <w:name w:val="WW8Num26z2"/>
    <w:rsid w:val="00310785"/>
  </w:style>
  <w:style w:type="character" w:customStyle="1" w:styleId="WW8Num26z3">
    <w:name w:val="WW8Num26z3"/>
    <w:rsid w:val="00310785"/>
  </w:style>
  <w:style w:type="character" w:customStyle="1" w:styleId="WW8Num26z4">
    <w:name w:val="WW8Num26z4"/>
    <w:rsid w:val="00310785"/>
  </w:style>
  <w:style w:type="character" w:customStyle="1" w:styleId="WW8Num26z5">
    <w:name w:val="WW8Num26z5"/>
    <w:rsid w:val="00310785"/>
  </w:style>
  <w:style w:type="character" w:customStyle="1" w:styleId="WW8Num26z6">
    <w:name w:val="WW8Num26z6"/>
    <w:rsid w:val="00310785"/>
  </w:style>
  <w:style w:type="character" w:customStyle="1" w:styleId="WW8Num26z7">
    <w:name w:val="WW8Num26z7"/>
    <w:rsid w:val="00310785"/>
  </w:style>
  <w:style w:type="character" w:customStyle="1" w:styleId="WW8Num26z8">
    <w:name w:val="WW8Num26z8"/>
    <w:rsid w:val="00310785"/>
  </w:style>
  <w:style w:type="character" w:customStyle="1" w:styleId="WW8Num27z0">
    <w:name w:val="WW8Num27z0"/>
    <w:rsid w:val="00310785"/>
  </w:style>
  <w:style w:type="character" w:customStyle="1" w:styleId="WW8Num27z1">
    <w:name w:val="WW8Num27z1"/>
    <w:rsid w:val="00310785"/>
  </w:style>
  <w:style w:type="character" w:customStyle="1" w:styleId="WW8Num27z2">
    <w:name w:val="WW8Num27z2"/>
    <w:rsid w:val="00310785"/>
  </w:style>
  <w:style w:type="character" w:customStyle="1" w:styleId="WW8Num27z3">
    <w:name w:val="WW8Num27z3"/>
    <w:rsid w:val="00310785"/>
  </w:style>
  <w:style w:type="character" w:customStyle="1" w:styleId="WW8Num27z4">
    <w:name w:val="WW8Num27z4"/>
    <w:rsid w:val="00310785"/>
  </w:style>
  <w:style w:type="character" w:customStyle="1" w:styleId="WW8Num27z5">
    <w:name w:val="WW8Num27z5"/>
    <w:rsid w:val="00310785"/>
  </w:style>
  <w:style w:type="character" w:customStyle="1" w:styleId="WW8Num27z6">
    <w:name w:val="WW8Num27z6"/>
    <w:rsid w:val="00310785"/>
  </w:style>
  <w:style w:type="character" w:customStyle="1" w:styleId="WW8Num27z7">
    <w:name w:val="WW8Num27z7"/>
    <w:rsid w:val="00310785"/>
  </w:style>
  <w:style w:type="character" w:customStyle="1" w:styleId="WW8Num27z8">
    <w:name w:val="WW8Num27z8"/>
    <w:rsid w:val="00310785"/>
  </w:style>
  <w:style w:type="character" w:customStyle="1" w:styleId="WW8Num28z0">
    <w:name w:val="WW8Num28z0"/>
    <w:rsid w:val="00310785"/>
    <w:rPr>
      <w:rFonts w:ascii="Times New Roman" w:hAnsi="Times New Roman" w:cs="Times New Roman" w:hint="default"/>
    </w:rPr>
  </w:style>
  <w:style w:type="character" w:customStyle="1" w:styleId="WW8Num28z2">
    <w:name w:val="WW8Num28z2"/>
    <w:rsid w:val="00310785"/>
    <w:rPr>
      <w:rFonts w:ascii="Symbol" w:hAnsi="Symbol" w:cs="Symbol" w:hint="default"/>
      <w:color w:val="auto"/>
    </w:rPr>
  </w:style>
  <w:style w:type="character" w:customStyle="1" w:styleId="WW8Num29z0">
    <w:name w:val="WW8Num29z0"/>
    <w:rsid w:val="00310785"/>
    <w:rPr>
      <w:rFonts w:hint="default"/>
    </w:rPr>
  </w:style>
  <w:style w:type="character" w:customStyle="1" w:styleId="WW8Num29z1">
    <w:name w:val="WW8Num29z1"/>
    <w:rsid w:val="00310785"/>
  </w:style>
  <w:style w:type="character" w:customStyle="1" w:styleId="WW8Num29z2">
    <w:name w:val="WW8Num29z2"/>
    <w:rsid w:val="00310785"/>
  </w:style>
  <w:style w:type="character" w:customStyle="1" w:styleId="WW8Num29z3">
    <w:name w:val="WW8Num29z3"/>
    <w:rsid w:val="00310785"/>
  </w:style>
  <w:style w:type="character" w:customStyle="1" w:styleId="WW8Num29z4">
    <w:name w:val="WW8Num29z4"/>
    <w:rsid w:val="00310785"/>
  </w:style>
  <w:style w:type="character" w:customStyle="1" w:styleId="WW8Num29z5">
    <w:name w:val="WW8Num29z5"/>
    <w:rsid w:val="00310785"/>
  </w:style>
  <w:style w:type="character" w:customStyle="1" w:styleId="WW8Num29z6">
    <w:name w:val="WW8Num29z6"/>
    <w:rsid w:val="00310785"/>
  </w:style>
  <w:style w:type="character" w:customStyle="1" w:styleId="WW8Num29z7">
    <w:name w:val="WW8Num29z7"/>
    <w:rsid w:val="00310785"/>
  </w:style>
  <w:style w:type="character" w:customStyle="1" w:styleId="WW8Num29z8">
    <w:name w:val="WW8Num29z8"/>
    <w:rsid w:val="00310785"/>
  </w:style>
  <w:style w:type="character" w:customStyle="1" w:styleId="WW8Num30z0">
    <w:name w:val="WW8Num30z0"/>
    <w:rsid w:val="00310785"/>
    <w:rPr>
      <w:rFonts w:ascii="Arial Narrow" w:eastAsia="Times New Roman" w:hAnsi="Arial Narrow" w:cs="Arial"/>
    </w:rPr>
  </w:style>
  <w:style w:type="character" w:customStyle="1" w:styleId="WW8Num30z1">
    <w:name w:val="WW8Num30z1"/>
    <w:rsid w:val="00310785"/>
  </w:style>
  <w:style w:type="character" w:customStyle="1" w:styleId="WW8Num30z2">
    <w:name w:val="WW8Num30z2"/>
    <w:rsid w:val="00310785"/>
  </w:style>
  <w:style w:type="character" w:customStyle="1" w:styleId="WW8Num30z3">
    <w:name w:val="WW8Num30z3"/>
    <w:rsid w:val="00310785"/>
  </w:style>
  <w:style w:type="character" w:customStyle="1" w:styleId="WW8Num30z4">
    <w:name w:val="WW8Num30z4"/>
    <w:rsid w:val="00310785"/>
  </w:style>
  <w:style w:type="character" w:customStyle="1" w:styleId="WW8Num30z5">
    <w:name w:val="WW8Num30z5"/>
    <w:rsid w:val="00310785"/>
  </w:style>
  <w:style w:type="character" w:customStyle="1" w:styleId="WW8Num30z6">
    <w:name w:val="WW8Num30z6"/>
    <w:rsid w:val="00310785"/>
  </w:style>
  <w:style w:type="character" w:customStyle="1" w:styleId="WW8Num30z7">
    <w:name w:val="WW8Num30z7"/>
    <w:rsid w:val="00310785"/>
  </w:style>
  <w:style w:type="character" w:customStyle="1" w:styleId="WW8Num30z8">
    <w:name w:val="WW8Num30z8"/>
    <w:rsid w:val="00310785"/>
  </w:style>
  <w:style w:type="character" w:customStyle="1" w:styleId="WW8Num31z0">
    <w:name w:val="WW8Num31z0"/>
    <w:rsid w:val="00310785"/>
    <w:rPr>
      <w:rFonts w:ascii="Times New Roman" w:hAnsi="Times New Roman" w:cs="Times New Roman" w:hint="default"/>
    </w:rPr>
  </w:style>
  <w:style w:type="character" w:customStyle="1" w:styleId="Fuentedeprrafopredeter1">
    <w:name w:val="Fuente de párrafo predeter.1"/>
    <w:rsid w:val="00310785"/>
  </w:style>
  <w:style w:type="character" w:customStyle="1" w:styleId="Refdecomentario1">
    <w:name w:val="Ref. de comentario1"/>
    <w:rsid w:val="00310785"/>
    <w:rPr>
      <w:sz w:val="16"/>
      <w:szCs w:val="16"/>
    </w:rPr>
  </w:style>
  <w:style w:type="character" w:styleId="Nmerodepgina">
    <w:name w:val="page number"/>
    <w:basedOn w:val="Fuentedeprrafopredeter1"/>
    <w:rsid w:val="00310785"/>
  </w:style>
  <w:style w:type="character" w:styleId="Hipervnculo">
    <w:name w:val="Hyperlink"/>
    <w:rsid w:val="00310785"/>
    <w:rPr>
      <w:color w:val="0000FF"/>
      <w:u w:val="single"/>
    </w:rPr>
  </w:style>
  <w:style w:type="character" w:customStyle="1" w:styleId="EncabezadoCar">
    <w:name w:val="Encabezado Car"/>
    <w:rsid w:val="00310785"/>
    <w:rPr>
      <w:sz w:val="24"/>
      <w:szCs w:val="24"/>
    </w:rPr>
  </w:style>
  <w:style w:type="character" w:customStyle="1" w:styleId="HTMLconformatoprevioCar">
    <w:name w:val="HTML con formato previo Car"/>
    <w:rsid w:val="00310785"/>
    <w:rPr>
      <w:rFonts w:ascii="Courier New" w:hAnsi="Courier New" w:cs="Courier New"/>
      <w:lang w:val="es-CO"/>
    </w:rPr>
  </w:style>
  <w:style w:type="character" w:customStyle="1" w:styleId="apple-converted-space">
    <w:name w:val="apple-converted-space"/>
    <w:basedOn w:val="Fuentedeprrafopredeter1"/>
    <w:rsid w:val="00310785"/>
  </w:style>
  <w:style w:type="paragraph" w:customStyle="1" w:styleId="Encabezado1">
    <w:name w:val="Encabezado1"/>
    <w:basedOn w:val="Normal"/>
    <w:next w:val="Textoindependiente"/>
    <w:rsid w:val="00310785"/>
    <w:pPr>
      <w:keepNext/>
      <w:spacing w:before="240" w:after="120"/>
    </w:pPr>
    <w:rPr>
      <w:rFonts w:ascii="Liberation Sans" w:eastAsia="Microsoft YaHei" w:hAnsi="Liberation Sans" w:cs="Mangal"/>
      <w:sz w:val="28"/>
      <w:szCs w:val="28"/>
    </w:rPr>
  </w:style>
  <w:style w:type="paragraph" w:styleId="Textoindependiente">
    <w:name w:val="Body Text"/>
    <w:basedOn w:val="Normal"/>
    <w:rsid w:val="00310785"/>
    <w:rPr>
      <w:rFonts w:ascii="Arial Narrow" w:hAnsi="Arial Narrow" w:cs="Arial"/>
      <w:sz w:val="22"/>
    </w:rPr>
  </w:style>
  <w:style w:type="paragraph" w:styleId="Lista">
    <w:name w:val="List"/>
    <w:basedOn w:val="Textoindependiente"/>
    <w:rsid w:val="00310785"/>
    <w:rPr>
      <w:rFonts w:cs="Mangal"/>
    </w:rPr>
  </w:style>
  <w:style w:type="paragraph" w:styleId="Descripcin">
    <w:name w:val="caption"/>
    <w:basedOn w:val="Normal"/>
    <w:qFormat/>
    <w:rsid w:val="00310785"/>
    <w:pPr>
      <w:suppressLineNumbers/>
      <w:spacing w:before="120" w:after="120"/>
    </w:pPr>
    <w:rPr>
      <w:rFonts w:cs="Mangal"/>
      <w:i/>
      <w:iCs/>
    </w:rPr>
  </w:style>
  <w:style w:type="paragraph" w:customStyle="1" w:styleId="ndice">
    <w:name w:val="Índice"/>
    <w:basedOn w:val="Normal"/>
    <w:rsid w:val="00310785"/>
    <w:pPr>
      <w:suppressLineNumbers/>
    </w:pPr>
    <w:rPr>
      <w:rFonts w:cs="Mangal"/>
    </w:rPr>
  </w:style>
  <w:style w:type="paragraph" w:customStyle="1" w:styleId="Sangradet">
    <w:name w:val="Sangría de t"/>
    <w:basedOn w:val="Normal"/>
    <w:rsid w:val="00310785"/>
    <w:pPr>
      <w:autoSpaceDE w:val="0"/>
      <w:jc w:val="both"/>
    </w:pPr>
    <w:rPr>
      <w:rFonts w:ascii="Arial" w:hAnsi="Arial" w:cs="Arial"/>
      <w:sz w:val="22"/>
      <w:szCs w:val="22"/>
      <w:lang w:val="es-ES_tradnl"/>
    </w:rPr>
  </w:style>
  <w:style w:type="paragraph" w:styleId="NormalWeb">
    <w:name w:val="Normal (Web)"/>
    <w:basedOn w:val="Normal"/>
    <w:uiPriority w:val="99"/>
    <w:rsid w:val="00310785"/>
    <w:pPr>
      <w:spacing w:before="280" w:after="280"/>
    </w:pPr>
  </w:style>
  <w:style w:type="paragraph" w:customStyle="1" w:styleId="Textoindependiente31">
    <w:name w:val="Texto independiente 31"/>
    <w:basedOn w:val="Normal"/>
    <w:rsid w:val="00310785"/>
    <w:pPr>
      <w:jc w:val="both"/>
    </w:pPr>
    <w:rPr>
      <w:i/>
      <w:iCs/>
      <w:sz w:val="20"/>
      <w:szCs w:val="20"/>
    </w:rPr>
  </w:style>
  <w:style w:type="paragraph" w:styleId="Textonotapie">
    <w:name w:val="footnote text"/>
    <w:basedOn w:val="Normal"/>
    <w:link w:val="TextonotapieCar"/>
    <w:uiPriority w:val="99"/>
    <w:rsid w:val="00310785"/>
    <w:rPr>
      <w:sz w:val="20"/>
      <w:szCs w:val="20"/>
    </w:rPr>
  </w:style>
  <w:style w:type="paragraph" w:styleId="Encabezado">
    <w:name w:val="header"/>
    <w:basedOn w:val="Normal"/>
    <w:rsid w:val="00310785"/>
  </w:style>
  <w:style w:type="paragraph" w:styleId="Piedepgina">
    <w:name w:val="footer"/>
    <w:aliases w:val=" Car Car Car, Car Car,Car Car Car,Car Car"/>
    <w:basedOn w:val="Normal"/>
    <w:link w:val="PiedepginaCar"/>
    <w:uiPriority w:val="99"/>
    <w:rsid w:val="00310785"/>
  </w:style>
  <w:style w:type="paragraph" w:customStyle="1" w:styleId="Textocomentario1">
    <w:name w:val="Texto comentario1"/>
    <w:basedOn w:val="Normal"/>
    <w:rsid w:val="00310785"/>
    <w:rPr>
      <w:sz w:val="20"/>
      <w:szCs w:val="20"/>
    </w:rPr>
  </w:style>
  <w:style w:type="paragraph" w:styleId="Asuntodelcomentario">
    <w:name w:val="annotation subject"/>
    <w:basedOn w:val="Textocomentario1"/>
    <w:next w:val="Textocomentario1"/>
    <w:rsid w:val="00310785"/>
    <w:rPr>
      <w:b/>
      <w:bCs/>
    </w:rPr>
  </w:style>
  <w:style w:type="paragraph" w:styleId="Textodeglobo">
    <w:name w:val="Balloon Text"/>
    <w:basedOn w:val="Normal"/>
    <w:rsid w:val="00310785"/>
    <w:rPr>
      <w:rFonts w:ascii="Tahoma" w:hAnsi="Tahoma" w:cs="Tahoma"/>
      <w:sz w:val="16"/>
      <w:szCs w:val="16"/>
    </w:rPr>
  </w:style>
  <w:style w:type="paragraph" w:customStyle="1" w:styleId="Mapadeldocumento1">
    <w:name w:val="Mapa del documento1"/>
    <w:basedOn w:val="Normal"/>
    <w:rsid w:val="00310785"/>
    <w:pPr>
      <w:shd w:val="clear" w:color="auto" w:fill="000080"/>
    </w:pPr>
    <w:rPr>
      <w:rFonts w:ascii="Tahoma" w:hAnsi="Tahoma" w:cs="Tahoma"/>
      <w:sz w:val="20"/>
      <w:szCs w:val="20"/>
    </w:rPr>
  </w:style>
  <w:style w:type="paragraph" w:customStyle="1" w:styleId="Default">
    <w:name w:val="Default"/>
    <w:rsid w:val="00310785"/>
    <w:pPr>
      <w:suppressAutoHyphens/>
      <w:autoSpaceDE w:val="0"/>
    </w:pPr>
    <w:rPr>
      <w:rFonts w:ascii="Arial" w:hAnsi="Arial" w:cs="Arial"/>
      <w:color w:val="000000"/>
      <w:sz w:val="24"/>
      <w:szCs w:val="24"/>
      <w:lang w:eastAsia="zh-CN"/>
    </w:rPr>
  </w:style>
  <w:style w:type="paragraph" w:styleId="Prrafodelista">
    <w:name w:val="List Paragraph"/>
    <w:basedOn w:val="Normal"/>
    <w:link w:val="PrrafodelistaCar"/>
    <w:uiPriority w:val="34"/>
    <w:qFormat/>
    <w:rsid w:val="00310785"/>
    <w:pPr>
      <w:ind w:left="708"/>
    </w:pPr>
  </w:style>
  <w:style w:type="paragraph" w:styleId="HTMLconformatoprevio">
    <w:name w:val="HTML Preformatted"/>
    <w:basedOn w:val="Normal"/>
    <w:rsid w:val="00310785"/>
    <w:rPr>
      <w:rFonts w:ascii="Courier New" w:hAnsi="Courier New" w:cs="Courier New"/>
      <w:sz w:val="20"/>
      <w:szCs w:val="20"/>
      <w:lang w:val="es-CO"/>
    </w:rPr>
  </w:style>
  <w:style w:type="paragraph" w:customStyle="1" w:styleId="Normalseg">
    <w:name w:val="Normalseg"/>
    <w:basedOn w:val="Normal"/>
    <w:rsid w:val="00310785"/>
    <w:pPr>
      <w:spacing w:before="60" w:after="60"/>
      <w:ind w:left="567"/>
      <w:jc w:val="both"/>
    </w:pPr>
    <w:rPr>
      <w:rFonts w:ascii="Arial" w:hAnsi="Arial" w:cs="Arial"/>
      <w:color w:val="000000"/>
      <w:spacing w:val="-2"/>
      <w:kern w:val="1"/>
      <w:szCs w:val="20"/>
      <w:lang w:val="es-CO"/>
    </w:rPr>
  </w:style>
  <w:style w:type="paragraph" w:customStyle="1" w:styleId="western">
    <w:name w:val="western"/>
    <w:basedOn w:val="Normal"/>
    <w:rsid w:val="00310785"/>
    <w:pPr>
      <w:spacing w:before="280" w:after="280"/>
    </w:pPr>
  </w:style>
  <w:style w:type="paragraph" w:customStyle="1" w:styleId="Contenidodelatabla">
    <w:name w:val="Contenido de la tabla"/>
    <w:basedOn w:val="Normal"/>
    <w:rsid w:val="00310785"/>
    <w:pPr>
      <w:suppressLineNumbers/>
    </w:pPr>
  </w:style>
  <w:style w:type="paragraph" w:customStyle="1" w:styleId="Encabezadodelatabla">
    <w:name w:val="Encabezado de la tabla"/>
    <w:basedOn w:val="Contenidodelatabla"/>
    <w:rsid w:val="00310785"/>
    <w:pPr>
      <w:jc w:val="center"/>
    </w:pPr>
    <w:rPr>
      <w:b/>
      <w:bCs/>
    </w:rPr>
  </w:style>
  <w:style w:type="character" w:customStyle="1" w:styleId="PrrafodelistaCar">
    <w:name w:val="Párrafo de lista Car"/>
    <w:link w:val="Prrafodelista"/>
    <w:uiPriority w:val="34"/>
    <w:rsid w:val="00E1294C"/>
    <w:rPr>
      <w:sz w:val="24"/>
      <w:szCs w:val="24"/>
      <w:lang w:eastAsia="zh-CN"/>
    </w:rPr>
  </w:style>
  <w:style w:type="paragraph" w:styleId="Sinespaciado">
    <w:name w:val="No Spacing"/>
    <w:link w:val="SinespaciadoCar"/>
    <w:uiPriority w:val="1"/>
    <w:qFormat/>
    <w:rsid w:val="00196133"/>
    <w:rPr>
      <w:rFonts w:ascii="Calibri" w:eastAsia="Calibri" w:hAnsi="Calibri"/>
      <w:sz w:val="22"/>
      <w:szCs w:val="22"/>
      <w:lang w:val="es-CO" w:eastAsia="en-US"/>
    </w:rPr>
  </w:style>
  <w:style w:type="character" w:customStyle="1" w:styleId="SinespaciadoCar">
    <w:name w:val="Sin espaciado Car"/>
    <w:link w:val="Sinespaciado"/>
    <w:uiPriority w:val="1"/>
    <w:rsid w:val="00196133"/>
    <w:rPr>
      <w:rFonts w:ascii="Calibri" w:eastAsia="Calibri" w:hAnsi="Calibri"/>
      <w:sz w:val="22"/>
      <w:szCs w:val="22"/>
      <w:lang w:val="es-CO" w:eastAsia="en-US"/>
    </w:rPr>
  </w:style>
  <w:style w:type="table" w:styleId="Cuadrculamedia1-nfasis3">
    <w:name w:val="Medium Grid 1 Accent 3"/>
    <w:basedOn w:val="Tablanormal"/>
    <w:uiPriority w:val="67"/>
    <w:rsid w:val="00196133"/>
    <w:rPr>
      <w:rFonts w:ascii="Arial" w:eastAsia="Calibri" w:hAnsi="Arial"/>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customStyle="1" w:styleId="Ttulo2Car">
    <w:name w:val="Título 2 Car"/>
    <w:aliases w:val="Edgar 2 Car,Título 2 -BCN Car,2 headline Car,h Car Car Car Car Car Car Car Car Car Car"/>
    <w:basedOn w:val="Fuentedeprrafopredeter"/>
    <w:link w:val="Ttulo2"/>
    <w:uiPriority w:val="9"/>
    <w:rsid w:val="00F42BB1"/>
    <w:rPr>
      <w:rFonts w:ascii="Cambria" w:hAnsi="Cambria"/>
      <w:b/>
      <w:bCs/>
      <w:color w:val="4F81BD"/>
      <w:sz w:val="26"/>
      <w:szCs w:val="26"/>
      <w:lang w:eastAsia="en-US"/>
    </w:rPr>
  </w:style>
  <w:style w:type="character" w:customStyle="1" w:styleId="Ttulo1Car">
    <w:name w:val="Título 1 Car"/>
    <w:basedOn w:val="Fuentedeprrafopredeter"/>
    <w:link w:val="Ttulo1"/>
    <w:uiPriority w:val="9"/>
    <w:rsid w:val="00F42BB1"/>
    <w:rPr>
      <w:rFonts w:asciiTheme="majorHAnsi" w:eastAsiaTheme="majorEastAsia" w:hAnsiTheme="majorHAnsi" w:cstheme="majorBidi"/>
      <w:b/>
      <w:bCs/>
      <w:color w:val="365F91" w:themeColor="accent1" w:themeShade="BF"/>
      <w:sz w:val="28"/>
      <w:szCs w:val="28"/>
    </w:rPr>
  </w:style>
  <w:style w:type="table" w:styleId="Tablaconcuadrcula">
    <w:name w:val="Table Grid"/>
    <w:basedOn w:val="Tablanormal"/>
    <w:uiPriority w:val="59"/>
    <w:rsid w:val="00B51A9E"/>
    <w:rPr>
      <w:lang w:val="es-CO"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notaalpie">
    <w:name w:val="footnote reference"/>
    <w:basedOn w:val="Fuentedeprrafopredeter"/>
    <w:uiPriority w:val="99"/>
    <w:rsid w:val="00B51A9E"/>
    <w:rPr>
      <w:vertAlign w:val="superscript"/>
    </w:rPr>
  </w:style>
  <w:style w:type="character" w:customStyle="1" w:styleId="TextonotapieCar">
    <w:name w:val="Texto nota pie Car"/>
    <w:link w:val="Textonotapie"/>
    <w:uiPriority w:val="99"/>
    <w:rsid w:val="00182008"/>
    <w:rPr>
      <w:lang w:eastAsia="zh-CN"/>
    </w:rPr>
  </w:style>
  <w:style w:type="character" w:customStyle="1" w:styleId="PiedepginaCar">
    <w:name w:val="Pie de página Car"/>
    <w:aliases w:val=" Car Car Car Car, Car Car Car1,Car Car Car Car,Car Car Car1"/>
    <w:basedOn w:val="Fuentedeprrafopredeter"/>
    <w:link w:val="Piedepgina"/>
    <w:uiPriority w:val="99"/>
    <w:rsid w:val="004C4C45"/>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rem.supersociedades.gov.co/Sirem2/index.jsp"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irem.supersociedades.gov.co/Sirem2/index.jsp"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descuadrando.com/Rentabilidad_econ%C3%B3mica" TargetMode="External"/><Relationship Id="rId2" Type="http://schemas.openxmlformats.org/officeDocument/2006/relationships/hyperlink" Target="http://www.slideshare.net/Solfin/tablas-frmulas-y-conceptos-financieros" TargetMode="External"/><Relationship Id="rId1" Type="http://schemas.openxmlformats.org/officeDocument/2006/relationships/hyperlink" Target="http://www.gerencie.com/clasificacion-de-los-metodos-de-analisis-financiero.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2675</Words>
  <Characters>14718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ESTUDIOS PREVIOS AL PROCESO CONTRACTUAL</vt:lpstr>
    </vt:vector>
  </TitlesOfParts>
  <Company>sdde</Company>
  <LinksUpToDate>false</LinksUpToDate>
  <CharactersWithSpaces>17359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ESTUDIOS PREVIOS AL PROCESO CONTRACTUAL</dc:title>
  <dc:creator>SECRETARIA</dc:creator>
  <cp:lastModifiedBy>Jeannette Tamayo Acosta</cp:lastModifiedBy>
  <cp:revision>2</cp:revision>
  <cp:lastPrinted>2016-03-30T22:17:00Z</cp:lastPrinted>
  <dcterms:created xsi:type="dcterms:W3CDTF">2018-07-27T20:39:00Z</dcterms:created>
  <dcterms:modified xsi:type="dcterms:W3CDTF">2018-07-27T20:39:00Z</dcterms:modified>
</cp:coreProperties>
</file>