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A74" w:rsidRPr="008639C8" w:rsidRDefault="00735A74" w:rsidP="00735A74">
      <w:pPr>
        <w:jc w:val="center"/>
        <w:rPr>
          <w:sz w:val="24"/>
          <w:szCs w:val="24"/>
        </w:rPr>
      </w:pPr>
      <w:bookmarkStart w:id="0" w:name="_GoBack"/>
      <w:bookmarkEnd w:id="0"/>
    </w:p>
    <w:p w:rsidR="00F91B12" w:rsidRPr="0053775B" w:rsidRDefault="00F91B12" w:rsidP="00F91B12">
      <w:pPr>
        <w:pStyle w:val="Textoindependiente"/>
        <w:jc w:val="center"/>
        <w:rPr>
          <w:rFonts w:ascii="Times New Roman" w:hAnsi="Times New Roman"/>
          <w:b/>
          <w:sz w:val="22"/>
          <w:szCs w:val="22"/>
        </w:rPr>
      </w:pPr>
      <w:r w:rsidRPr="0053775B">
        <w:rPr>
          <w:rFonts w:ascii="Times New Roman" w:hAnsi="Times New Roman"/>
          <w:b/>
          <w:sz w:val="22"/>
          <w:szCs w:val="22"/>
        </w:rPr>
        <w:t xml:space="preserve">LA SECRETARIA  DISTRITAL DE  DESARROLLO  ECONOMICO </w:t>
      </w:r>
    </w:p>
    <w:p w:rsidR="00F91B12" w:rsidRPr="0053775B" w:rsidRDefault="00F91B12" w:rsidP="00F91B12">
      <w:pPr>
        <w:rPr>
          <w:b/>
          <w:bCs/>
          <w:sz w:val="22"/>
          <w:szCs w:val="22"/>
        </w:rPr>
      </w:pPr>
    </w:p>
    <w:p w:rsidR="00F91B12" w:rsidRPr="0053775B" w:rsidRDefault="00F91B12" w:rsidP="00F91B12">
      <w:pPr>
        <w:jc w:val="center"/>
        <w:rPr>
          <w:b/>
          <w:bCs/>
          <w:sz w:val="22"/>
          <w:szCs w:val="22"/>
        </w:rPr>
      </w:pPr>
      <w:r w:rsidRPr="0053775B">
        <w:rPr>
          <w:b/>
          <w:bCs/>
          <w:sz w:val="22"/>
          <w:szCs w:val="22"/>
        </w:rPr>
        <w:t>CERTIFICA:</w:t>
      </w:r>
    </w:p>
    <w:p w:rsidR="008639C8" w:rsidRPr="0053775B" w:rsidRDefault="008639C8" w:rsidP="00AA7F1C">
      <w:pPr>
        <w:rPr>
          <w:b/>
          <w:sz w:val="22"/>
          <w:szCs w:val="22"/>
        </w:rPr>
      </w:pPr>
    </w:p>
    <w:p w:rsidR="00735A74" w:rsidRPr="0053775B" w:rsidRDefault="00735A74" w:rsidP="00735A74">
      <w:pPr>
        <w:jc w:val="center"/>
        <w:rPr>
          <w:b/>
          <w:sz w:val="22"/>
          <w:szCs w:val="22"/>
        </w:rPr>
      </w:pPr>
      <w:r w:rsidRPr="0053775B">
        <w:rPr>
          <w:sz w:val="22"/>
          <w:szCs w:val="22"/>
        </w:rPr>
        <w:t>(</w:t>
      </w:r>
      <w:r w:rsidR="0019147C" w:rsidRPr="0053775B">
        <w:rPr>
          <w:sz w:val="22"/>
          <w:szCs w:val="22"/>
        </w:rPr>
        <w:t>A</w:t>
      </w:r>
      <w:r w:rsidR="00D253B8" w:rsidRPr="0053775B">
        <w:rPr>
          <w:sz w:val="22"/>
          <w:szCs w:val="22"/>
        </w:rPr>
        <w:t xml:space="preserve">rtículo </w:t>
      </w:r>
      <w:r w:rsidR="00056444">
        <w:rPr>
          <w:sz w:val="22"/>
          <w:szCs w:val="22"/>
        </w:rPr>
        <w:t>3</w:t>
      </w:r>
      <w:r w:rsidR="00D253B8" w:rsidRPr="0053775B">
        <w:rPr>
          <w:sz w:val="22"/>
          <w:szCs w:val="22"/>
        </w:rPr>
        <w:t xml:space="preserve"> del Decreto </w:t>
      </w:r>
      <w:r w:rsidR="00056444">
        <w:rPr>
          <w:sz w:val="22"/>
          <w:szCs w:val="22"/>
        </w:rPr>
        <w:t>1737</w:t>
      </w:r>
      <w:r w:rsidR="00D253B8" w:rsidRPr="0053775B">
        <w:rPr>
          <w:sz w:val="22"/>
          <w:szCs w:val="22"/>
        </w:rPr>
        <w:t xml:space="preserve"> de 1998</w:t>
      </w:r>
      <w:r w:rsidRPr="0053775B">
        <w:rPr>
          <w:sz w:val="22"/>
          <w:szCs w:val="22"/>
        </w:rPr>
        <w:t>)</w:t>
      </w:r>
    </w:p>
    <w:p w:rsidR="00735A74" w:rsidRPr="0053775B" w:rsidRDefault="00735A74" w:rsidP="00735A74">
      <w:pPr>
        <w:rPr>
          <w:b/>
          <w:sz w:val="22"/>
          <w:szCs w:val="22"/>
        </w:rPr>
      </w:pPr>
    </w:p>
    <w:p w:rsidR="00F91B12" w:rsidRPr="0053775B" w:rsidRDefault="00F91B12" w:rsidP="00735A74">
      <w:pPr>
        <w:rPr>
          <w:b/>
          <w:sz w:val="22"/>
          <w:szCs w:val="22"/>
        </w:rPr>
      </w:pPr>
    </w:p>
    <w:p w:rsidR="00F91B12" w:rsidRPr="0053775B" w:rsidRDefault="00F91B12" w:rsidP="00735A74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5262"/>
      </w:tblGrid>
      <w:tr w:rsidR="00735A74" w:rsidRPr="0053775B" w:rsidTr="00E333C7">
        <w:tc>
          <w:tcPr>
            <w:tcW w:w="3794" w:type="dxa"/>
            <w:shd w:val="clear" w:color="auto" w:fill="B4C6E7"/>
          </w:tcPr>
          <w:p w:rsidR="00735A74" w:rsidRPr="0053775B" w:rsidRDefault="00735A74" w:rsidP="00F91B12">
            <w:pPr>
              <w:rPr>
                <w:sz w:val="22"/>
                <w:szCs w:val="22"/>
              </w:rPr>
            </w:pPr>
            <w:r w:rsidRPr="0053775B">
              <w:rPr>
                <w:sz w:val="22"/>
                <w:szCs w:val="22"/>
              </w:rPr>
              <w:t>Fecha:</w:t>
            </w:r>
          </w:p>
        </w:tc>
        <w:tc>
          <w:tcPr>
            <w:tcW w:w="5262" w:type="dxa"/>
          </w:tcPr>
          <w:p w:rsidR="00735A74" w:rsidRPr="0053775B" w:rsidRDefault="00735A74" w:rsidP="00735A74">
            <w:pPr>
              <w:rPr>
                <w:b/>
                <w:sz w:val="22"/>
                <w:szCs w:val="22"/>
              </w:rPr>
            </w:pPr>
          </w:p>
          <w:p w:rsidR="00735A74" w:rsidRPr="0053775B" w:rsidRDefault="00735A74" w:rsidP="00735A74">
            <w:pPr>
              <w:rPr>
                <w:b/>
                <w:sz w:val="22"/>
                <w:szCs w:val="22"/>
              </w:rPr>
            </w:pPr>
          </w:p>
        </w:tc>
      </w:tr>
      <w:tr w:rsidR="00735A74" w:rsidRPr="0053775B" w:rsidTr="00E333C7">
        <w:tc>
          <w:tcPr>
            <w:tcW w:w="3794" w:type="dxa"/>
            <w:shd w:val="clear" w:color="auto" w:fill="B4C6E7"/>
          </w:tcPr>
          <w:p w:rsidR="00735A74" w:rsidRPr="0053775B" w:rsidRDefault="00735A74" w:rsidP="00315633">
            <w:pPr>
              <w:rPr>
                <w:sz w:val="22"/>
                <w:szCs w:val="22"/>
              </w:rPr>
            </w:pPr>
            <w:r w:rsidRPr="0053775B">
              <w:rPr>
                <w:sz w:val="22"/>
                <w:szCs w:val="22"/>
              </w:rPr>
              <w:t>Objeto del Contrato:</w:t>
            </w:r>
          </w:p>
        </w:tc>
        <w:tc>
          <w:tcPr>
            <w:tcW w:w="5262" w:type="dxa"/>
          </w:tcPr>
          <w:p w:rsidR="00735A74" w:rsidRPr="0053775B" w:rsidRDefault="00735A74" w:rsidP="00735A74">
            <w:pPr>
              <w:rPr>
                <w:sz w:val="22"/>
                <w:szCs w:val="22"/>
              </w:rPr>
            </w:pPr>
          </w:p>
          <w:p w:rsidR="00735A74" w:rsidRPr="0053775B" w:rsidRDefault="00735A74" w:rsidP="00CB5295">
            <w:pPr>
              <w:jc w:val="both"/>
              <w:rPr>
                <w:sz w:val="22"/>
                <w:szCs w:val="22"/>
              </w:rPr>
            </w:pPr>
          </w:p>
        </w:tc>
      </w:tr>
      <w:tr w:rsidR="00735A74" w:rsidRPr="0053775B" w:rsidTr="00E333C7">
        <w:tc>
          <w:tcPr>
            <w:tcW w:w="3794" w:type="dxa"/>
            <w:shd w:val="clear" w:color="auto" w:fill="B4C6E7"/>
          </w:tcPr>
          <w:p w:rsidR="00735A74" w:rsidRPr="0053775B" w:rsidRDefault="00735A74" w:rsidP="009E4CCD">
            <w:pPr>
              <w:jc w:val="both"/>
              <w:rPr>
                <w:sz w:val="22"/>
                <w:szCs w:val="22"/>
              </w:rPr>
            </w:pPr>
            <w:r w:rsidRPr="0053775B">
              <w:rPr>
                <w:sz w:val="22"/>
                <w:szCs w:val="22"/>
              </w:rPr>
              <w:t>Certificación</w:t>
            </w:r>
          </w:p>
          <w:p w:rsidR="00735A74" w:rsidRPr="0053775B" w:rsidRDefault="00735A74" w:rsidP="009E4CCD">
            <w:pPr>
              <w:jc w:val="both"/>
              <w:rPr>
                <w:sz w:val="22"/>
                <w:szCs w:val="22"/>
              </w:rPr>
            </w:pPr>
          </w:p>
          <w:p w:rsidR="00735A74" w:rsidRPr="0053775B" w:rsidRDefault="00735A74" w:rsidP="009E4C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62" w:type="dxa"/>
          </w:tcPr>
          <w:p w:rsidR="00735A74" w:rsidRPr="0053775B" w:rsidRDefault="00735A74" w:rsidP="00056444">
            <w:pPr>
              <w:jc w:val="both"/>
              <w:rPr>
                <w:sz w:val="22"/>
                <w:szCs w:val="22"/>
              </w:rPr>
            </w:pPr>
            <w:r w:rsidRPr="0053775B">
              <w:rPr>
                <w:sz w:val="22"/>
                <w:szCs w:val="22"/>
              </w:rPr>
              <w:t xml:space="preserve">El (La) </w:t>
            </w:r>
            <w:r w:rsidR="00C80C28" w:rsidRPr="0053775B">
              <w:rPr>
                <w:sz w:val="22"/>
                <w:szCs w:val="22"/>
              </w:rPr>
              <w:t>D</w:t>
            </w:r>
            <w:r w:rsidRPr="0053775B">
              <w:rPr>
                <w:sz w:val="22"/>
                <w:szCs w:val="22"/>
              </w:rPr>
              <w:t xml:space="preserve">irector (a) de Gestión Corporativa de la Secretaría de Desarrollo Económico, certifica que </w:t>
            </w:r>
            <w:r w:rsidR="00F91B12" w:rsidRPr="0053775B">
              <w:rPr>
                <w:sz w:val="22"/>
                <w:szCs w:val="22"/>
              </w:rPr>
              <w:t xml:space="preserve">de conformidad con lo establecido en el </w:t>
            </w:r>
            <w:r w:rsidR="00056444">
              <w:rPr>
                <w:sz w:val="22"/>
                <w:szCs w:val="22"/>
              </w:rPr>
              <w:t xml:space="preserve">artículo 3° del </w:t>
            </w:r>
            <w:r w:rsidR="00056444" w:rsidRPr="0053775B">
              <w:rPr>
                <w:sz w:val="22"/>
                <w:szCs w:val="22"/>
              </w:rPr>
              <w:t>Decreto</w:t>
            </w:r>
            <w:r w:rsidR="00056444">
              <w:rPr>
                <w:sz w:val="22"/>
                <w:szCs w:val="22"/>
              </w:rPr>
              <w:t xml:space="preserve"> 1737 de 1998, modificado por el articulo 1°del Decreto </w:t>
            </w:r>
            <w:r w:rsidR="00056444" w:rsidRPr="0053775B">
              <w:rPr>
                <w:sz w:val="22"/>
                <w:szCs w:val="22"/>
              </w:rPr>
              <w:t xml:space="preserve"> 2209 de 1998</w:t>
            </w:r>
            <w:r w:rsidR="00F91B12" w:rsidRPr="0053775B">
              <w:rPr>
                <w:sz w:val="22"/>
                <w:szCs w:val="22"/>
              </w:rPr>
              <w:t xml:space="preserve"> y demás normas legales aplicables a los contratos de prestación de servicios y una vez revisada la planta de empleos de la Secretaria de  Desarrollo  Económico, se constató que no existe personal suficiente de planta con el perfil requerido</w:t>
            </w:r>
            <w:r w:rsidR="00315633" w:rsidRPr="0053775B">
              <w:rPr>
                <w:sz w:val="22"/>
                <w:szCs w:val="22"/>
              </w:rPr>
              <w:t xml:space="preserve"> para la ejecución del objeto contractual.</w:t>
            </w:r>
          </w:p>
        </w:tc>
      </w:tr>
    </w:tbl>
    <w:p w:rsidR="00735A74" w:rsidRPr="00162018" w:rsidRDefault="00735A74" w:rsidP="00735A74">
      <w:pPr>
        <w:rPr>
          <w:sz w:val="22"/>
          <w:szCs w:val="22"/>
        </w:rPr>
      </w:pPr>
    </w:p>
    <w:p w:rsidR="00735A74" w:rsidRPr="00162018" w:rsidRDefault="00735A74" w:rsidP="00735A74">
      <w:pPr>
        <w:rPr>
          <w:sz w:val="22"/>
          <w:szCs w:val="22"/>
        </w:rPr>
      </w:pPr>
    </w:p>
    <w:p w:rsidR="008639C8" w:rsidRPr="00162018" w:rsidRDefault="008639C8" w:rsidP="00735A74">
      <w:pPr>
        <w:rPr>
          <w:sz w:val="22"/>
          <w:szCs w:val="22"/>
        </w:rPr>
      </w:pPr>
    </w:p>
    <w:p w:rsidR="00735A74" w:rsidRDefault="00735A74" w:rsidP="00735A74">
      <w:pPr>
        <w:jc w:val="center"/>
        <w:rPr>
          <w:sz w:val="22"/>
          <w:szCs w:val="22"/>
        </w:rPr>
      </w:pPr>
      <w:r w:rsidRPr="00162018">
        <w:rPr>
          <w:sz w:val="22"/>
          <w:szCs w:val="22"/>
        </w:rPr>
        <w:t>______________________________</w:t>
      </w:r>
    </w:p>
    <w:p w:rsidR="00735A74" w:rsidRPr="00162018" w:rsidRDefault="00C56165" w:rsidP="00735A7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Director</w:t>
      </w:r>
      <w:r w:rsidR="00EF32E9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a</w:t>
      </w:r>
      <w:r w:rsidR="00EF32E9">
        <w:rPr>
          <w:b/>
          <w:sz w:val="22"/>
          <w:szCs w:val="22"/>
        </w:rPr>
        <w:t>)</w:t>
      </w:r>
      <w:r w:rsidR="00735A74" w:rsidRPr="00162018">
        <w:rPr>
          <w:b/>
          <w:sz w:val="22"/>
          <w:szCs w:val="22"/>
        </w:rPr>
        <w:t xml:space="preserve"> de Gestión Corporativa</w:t>
      </w:r>
    </w:p>
    <w:p w:rsidR="008639C8" w:rsidRPr="00162018" w:rsidRDefault="008639C8" w:rsidP="008639C8">
      <w:pPr>
        <w:jc w:val="center"/>
        <w:rPr>
          <w:sz w:val="22"/>
          <w:szCs w:val="22"/>
        </w:rPr>
      </w:pPr>
    </w:p>
    <w:p w:rsidR="008639C8" w:rsidRPr="00162018" w:rsidRDefault="008639C8" w:rsidP="008639C8">
      <w:pPr>
        <w:jc w:val="center"/>
        <w:rPr>
          <w:sz w:val="22"/>
          <w:szCs w:val="22"/>
        </w:rPr>
      </w:pPr>
    </w:p>
    <w:p w:rsidR="008639C8" w:rsidRPr="00162018" w:rsidRDefault="008639C8" w:rsidP="008639C8">
      <w:pPr>
        <w:jc w:val="center"/>
        <w:rPr>
          <w:sz w:val="22"/>
          <w:szCs w:val="22"/>
        </w:rPr>
      </w:pPr>
    </w:p>
    <w:p w:rsidR="000C754F" w:rsidRDefault="000C754F" w:rsidP="008639C8">
      <w:pPr>
        <w:jc w:val="center"/>
        <w:rPr>
          <w:b/>
          <w:sz w:val="22"/>
          <w:szCs w:val="22"/>
        </w:rPr>
      </w:pPr>
    </w:p>
    <w:p w:rsidR="000C754F" w:rsidRDefault="000C754F" w:rsidP="008639C8">
      <w:pPr>
        <w:jc w:val="center"/>
        <w:rPr>
          <w:b/>
          <w:sz w:val="22"/>
          <w:szCs w:val="22"/>
        </w:rPr>
      </w:pPr>
    </w:p>
    <w:p w:rsidR="000C754F" w:rsidRDefault="000C754F" w:rsidP="008639C8">
      <w:pPr>
        <w:jc w:val="center"/>
        <w:rPr>
          <w:b/>
          <w:sz w:val="22"/>
          <w:szCs w:val="22"/>
        </w:rPr>
      </w:pPr>
    </w:p>
    <w:p w:rsidR="000C754F" w:rsidRDefault="000C754F" w:rsidP="008639C8">
      <w:pPr>
        <w:jc w:val="center"/>
        <w:rPr>
          <w:b/>
          <w:sz w:val="22"/>
          <w:szCs w:val="22"/>
        </w:rPr>
      </w:pPr>
    </w:p>
    <w:p w:rsidR="000C754F" w:rsidRDefault="000C754F" w:rsidP="008639C8">
      <w:pPr>
        <w:jc w:val="center"/>
        <w:rPr>
          <w:b/>
          <w:sz w:val="22"/>
          <w:szCs w:val="22"/>
        </w:rPr>
      </w:pPr>
    </w:p>
    <w:p w:rsidR="000C754F" w:rsidRDefault="000C754F" w:rsidP="008639C8">
      <w:pPr>
        <w:jc w:val="center"/>
        <w:rPr>
          <w:b/>
          <w:sz w:val="22"/>
          <w:szCs w:val="22"/>
        </w:rPr>
      </w:pPr>
    </w:p>
    <w:p w:rsidR="000C754F" w:rsidRPr="00162018" w:rsidRDefault="000C754F" w:rsidP="008639C8">
      <w:pPr>
        <w:jc w:val="center"/>
        <w:rPr>
          <w:b/>
          <w:sz w:val="22"/>
          <w:szCs w:val="22"/>
        </w:rPr>
      </w:pPr>
    </w:p>
    <w:sectPr w:rsidR="000C754F" w:rsidRPr="00162018" w:rsidSect="00D9411E">
      <w:headerReference w:type="default" r:id="rId7"/>
      <w:footerReference w:type="default" r:id="rId8"/>
      <w:pgSz w:w="12242" w:h="15842" w:code="1"/>
      <w:pgMar w:top="1191" w:right="1701" w:bottom="907" w:left="170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DC7" w:rsidRDefault="001C2DC7">
      <w:r>
        <w:separator/>
      </w:r>
    </w:p>
  </w:endnote>
  <w:endnote w:type="continuationSeparator" w:id="0">
    <w:p w:rsidR="001C2DC7" w:rsidRDefault="001C2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321" w:rsidRPr="000A7152" w:rsidRDefault="00A33321" w:rsidP="00A33321">
    <w:pPr>
      <w:pStyle w:val="Piedepgina"/>
      <w:rPr>
        <w:rFonts w:ascii="Times New Roman" w:hAnsi="Times New Roman"/>
        <w:b/>
        <w:sz w:val="18"/>
        <w:szCs w:val="16"/>
        <w:u w:val="single"/>
        <w:lang w:val="es-ES"/>
      </w:rPr>
    </w:pPr>
    <w:r w:rsidRPr="000A7152">
      <w:rPr>
        <w:rFonts w:ascii="Times New Roman" w:hAnsi="Times New Roman"/>
        <w:b/>
        <w:sz w:val="18"/>
        <w:szCs w:val="16"/>
        <w:u w:val="single"/>
        <w:lang w:val="es-ES"/>
      </w:rPr>
      <w:t>Esta es una COPIA NO CONTROLADA</w:t>
    </w:r>
  </w:p>
  <w:p w:rsidR="00A33321" w:rsidRPr="000A7152" w:rsidRDefault="00A33321" w:rsidP="00A33321">
    <w:pPr>
      <w:tabs>
        <w:tab w:val="center" w:pos="4252"/>
        <w:tab w:val="right" w:pos="8504"/>
      </w:tabs>
      <w:rPr>
        <w:b/>
        <w:u w:val="single"/>
      </w:rPr>
    </w:pPr>
    <w:r w:rsidRPr="000A7152">
      <w:rPr>
        <w:b/>
        <w:u w:val="single"/>
      </w:rPr>
      <w:t>La versión aprobada más reciente de este documento se encuentra en la intranet</w:t>
    </w:r>
  </w:p>
  <w:p w:rsidR="00A33321" w:rsidRPr="000A7152" w:rsidRDefault="00A33321" w:rsidP="00A33321">
    <w:pPr>
      <w:tabs>
        <w:tab w:val="center" w:pos="4252"/>
        <w:tab w:val="right" w:pos="8504"/>
      </w:tabs>
      <w:rPr>
        <w:b/>
        <w:u w:val="single"/>
      </w:rPr>
    </w:pPr>
  </w:p>
  <w:p w:rsidR="00A33321" w:rsidRPr="00F50E91" w:rsidRDefault="00A33321" w:rsidP="00A33321">
    <w:pPr>
      <w:tabs>
        <w:tab w:val="center" w:pos="4252"/>
        <w:tab w:val="right" w:pos="8504"/>
      </w:tabs>
      <w:rPr>
        <w:sz w:val="16"/>
      </w:rPr>
    </w:pPr>
    <w:r w:rsidRPr="000A7152">
      <w:rPr>
        <w:sz w:val="16"/>
      </w:rPr>
      <w:t>PE-P1-F3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DC7" w:rsidRDefault="001C2DC7">
      <w:r>
        <w:separator/>
      </w:r>
    </w:p>
  </w:footnote>
  <w:footnote w:type="continuationSeparator" w:id="0">
    <w:p w:rsidR="001C2DC7" w:rsidRDefault="001C2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25A" w:rsidRDefault="008F425A" w:rsidP="00533329">
    <w:pPr>
      <w:pStyle w:val="Encabezado"/>
      <w:jc w:val="center"/>
      <w:rPr>
        <w:lang w:val="es-MX"/>
      </w:rPr>
    </w:pPr>
  </w:p>
  <w:p w:rsidR="00E333C7" w:rsidRDefault="00E333C7" w:rsidP="00533329">
    <w:pPr>
      <w:pStyle w:val="Encabezado"/>
      <w:jc w:val="center"/>
      <w:rPr>
        <w:lang w:val="es-MX"/>
      </w:rPr>
    </w:pPr>
  </w:p>
  <w:tbl>
    <w:tblPr>
      <w:tblW w:w="10131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87"/>
      <w:gridCol w:w="1559"/>
      <w:gridCol w:w="1701"/>
      <w:gridCol w:w="2961"/>
      <w:gridCol w:w="2123"/>
    </w:tblGrid>
    <w:tr w:rsidR="00E333C7" w:rsidRPr="00B87A17" w:rsidTr="00DA1130">
      <w:trPr>
        <w:trHeight w:val="20"/>
        <w:jc w:val="center"/>
      </w:trPr>
      <w:tc>
        <w:tcPr>
          <w:tcW w:w="1787" w:type="dxa"/>
          <w:vMerge w:val="restart"/>
          <w:tcBorders>
            <w:top w:val="single" w:sz="8" w:space="0" w:color="5B9BD5"/>
            <w:left w:val="single" w:sz="8" w:space="0" w:color="5B9BD5"/>
            <w:right w:val="single" w:sz="8" w:space="0" w:color="5B9BD5"/>
          </w:tcBorders>
        </w:tcPr>
        <w:p w:rsidR="00E333C7" w:rsidRPr="00B87A17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60288" behindDoc="0" locked="0" layoutInCell="1" allowOverlap="1" wp14:anchorId="2F62965C" wp14:editId="742F1C63">
                <wp:simplePos x="0" y="0"/>
                <wp:positionH relativeFrom="column">
                  <wp:posOffset>-39370</wp:posOffset>
                </wp:positionH>
                <wp:positionV relativeFrom="paragraph">
                  <wp:posOffset>325755</wp:posOffset>
                </wp:positionV>
                <wp:extent cx="1076325" cy="835660"/>
                <wp:effectExtent l="0" t="0" r="9525" b="0"/>
                <wp:wrapNone/>
                <wp:docPr id="8" name="3 Imagen" descr="Resultado de imagen para LOGO OFICIAL ALCALDIA MAYOR DE BOGOTA SECRETARIA DISTRITAL DE DESARROLLO ECONOMI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Imagen" descr="Resultado de imagen para LOGO OFICIAL ALCALDIA MAYOR DE BOGOTA SECRETARIA DISTRITAL DE DESARROLLO ECONOMI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59" w:type="dxa"/>
          <w:vMerge w:val="restart"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E333C7" w:rsidRPr="000A7152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lang w:eastAsia="es-CO"/>
            </w:rPr>
            <w:t>Gestión Contractual</w:t>
          </w:r>
          <w:r w:rsidRPr="000A7152">
            <w:rPr>
              <w:rFonts w:ascii="Arial" w:hAnsi="Arial" w:cs="Arial"/>
              <w:b/>
              <w:bCs/>
              <w:color w:val="000000"/>
              <w:lang w:val="es-CO" w:eastAsia="es-CO"/>
            </w:rPr>
            <w:t xml:space="preserve"> </w:t>
          </w:r>
        </w:p>
      </w:tc>
      <w:tc>
        <w:tcPr>
          <w:tcW w:w="170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E333C7" w:rsidRPr="000A7152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Código:</w:t>
          </w:r>
        </w:p>
      </w:tc>
      <w:tc>
        <w:tcPr>
          <w:tcW w:w="2961" w:type="dxa"/>
          <w:tcBorders>
            <w:top w:val="single" w:sz="8" w:space="0" w:color="5B9BD5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E333C7" w:rsidRPr="000A7152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5334D8">
            <w:rPr>
              <w:rFonts w:ascii="Arial" w:hAnsi="Arial" w:cs="Arial"/>
              <w:b/>
              <w:bCs/>
              <w:sz w:val="18"/>
              <w:szCs w:val="18"/>
              <w:lang w:eastAsia="es-CO"/>
            </w:rPr>
            <w:t>GCR-P</w:t>
          </w:r>
          <w:r w:rsidR="005334D8" w:rsidRPr="005334D8">
            <w:rPr>
              <w:rFonts w:ascii="Arial" w:hAnsi="Arial" w:cs="Arial"/>
              <w:b/>
              <w:bCs/>
              <w:sz w:val="18"/>
              <w:szCs w:val="18"/>
              <w:lang w:eastAsia="es-CO"/>
            </w:rPr>
            <w:t>10</w:t>
          </w:r>
          <w:r w:rsidRPr="005334D8">
            <w:rPr>
              <w:rFonts w:ascii="Arial" w:hAnsi="Arial" w:cs="Arial"/>
              <w:b/>
              <w:bCs/>
              <w:sz w:val="18"/>
              <w:szCs w:val="18"/>
              <w:lang w:val="es-CO" w:eastAsia="es-CO"/>
            </w:rPr>
            <w:t>-F</w:t>
          </w:r>
          <w:r w:rsidR="005334D8" w:rsidRPr="005334D8">
            <w:rPr>
              <w:rFonts w:ascii="Arial" w:hAnsi="Arial" w:cs="Arial"/>
              <w:b/>
              <w:bCs/>
              <w:sz w:val="18"/>
              <w:szCs w:val="18"/>
              <w:lang w:val="es-CO" w:eastAsia="es-CO"/>
            </w:rPr>
            <w:t>2</w:t>
          </w:r>
        </w:p>
      </w:tc>
      <w:tc>
        <w:tcPr>
          <w:tcW w:w="2123" w:type="dxa"/>
          <w:vMerge w:val="restart"/>
          <w:tcBorders>
            <w:top w:val="single" w:sz="8" w:space="0" w:color="5B9BD5"/>
            <w:left w:val="nil"/>
            <w:right w:val="single" w:sz="8" w:space="0" w:color="5B9BD5"/>
          </w:tcBorders>
          <w:vAlign w:val="center"/>
        </w:tcPr>
        <w:p w:rsidR="00E333C7" w:rsidRPr="00B87A17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3120A06A" wp14:editId="4BB6DD65">
                <wp:extent cx="1238250" cy="1276350"/>
                <wp:effectExtent l="0" t="0" r="0" b="0"/>
                <wp:docPr id="1" name="Imagen 2" descr="SIG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SIG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333C7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E333C7" w:rsidRPr="00B87A17" w:rsidRDefault="00E333C7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E333C7" w:rsidRPr="000A7152" w:rsidRDefault="00E333C7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E333C7" w:rsidRPr="000A7152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Versión: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E333C7" w:rsidRPr="000A7152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4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E333C7" w:rsidRPr="00B87A17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E333C7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E333C7" w:rsidRPr="00B87A17" w:rsidRDefault="00E333C7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E333C7" w:rsidRPr="000A7152" w:rsidRDefault="00E333C7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E333C7" w:rsidRPr="000A7152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Fecha: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E333C7" w:rsidRPr="000A7152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Ju</w:t>
          </w: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lio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 2018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:rsidR="00E333C7" w:rsidRPr="00B87A17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E333C7" w:rsidRPr="00B87A17" w:rsidTr="00DA1130">
      <w:trPr>
        <w:trHeight w:val="237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  <w:shd w:val="clear" w:color="000000" w:fill="B4C6E7"/>
        </w:tcPr>
        <w:p w:rsidR="00E333C7" w:rsidRPr="00B87A17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 w:val="restart"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E333C7" w:rsidRPr="005334D8" w:rsidRDefault="00E333C7" w:rsidP="005334D8">
          <w:pPr>
            <w:jc w:val="center"/>
            <w:rPr>
              <w:rFonts w:ascii="Arial" w:hAnsi="Arial" w:cs="Arial"/>
              <w:b/>
              <w:bCs/>
              <w:szCs w:val="22"/>
            </w:rPr>
          </w:pPr>
          <w:r w:rsidRPr="00085EBA">
            <w:rPr>
              <w:rFonts w:ascii="Arial" w:hAnsi="Arial" w:cs="Arial"/>
              <w:b/>
              <w:bCs/>
              <w:szCs w:val="22"/>
            </w:rPr>
            <w:t>Certificación para Contratación de prestación del Servicio</w:t>
          </w: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E333C7" w:rsidRPr="000A7152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Página: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E333C7" w:rsidRPr="000A7152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Página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>PAGE   \* MERGEFORMAT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793202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1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 xml:space="preserve"> de 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begin"/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instrText xml:space="preserve"> NUMPAGES  </w:instrTex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separate"/>
          </w:r>
          <w:r w:rsidR="00793202"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  <w:lang w:eastAsia="es-CO"/>
            </w:rPr>
            <w:t>1</w:t>
          </w: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fldChar w:fldCharType="end"/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E333C7" w:rsidRPr="00B87A17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E333C7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E333C7" w:rsidRPr="00B87A17" w:rsidRDefault="00E333C7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E333C7" w:rsidRPr="000A7152" w:rsidRDefault="00E333C7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E333C7" w:rsidRPr="000A7152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Elaborado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E333C7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Erika Palacio</w:t>
          </w:r>
        </w:p>
        <w:p w:rsidR="00E333C7" w:rsidRPr="000A7152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Contratista OAP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</w:tcPr>
        <w:p w:rsidR="00E333C7" w:rsidRPr="00B87A17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E333C7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right w:val="single" w:sz="8" w:space="0" w:color="5B9BD5"/>
          </w:tcBorders>
        </w:tcPr>
        <w:p w:rsidR="00E333C7" w:rsidRPr="00B87A17" w:rsidRDefault="00E333C7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E333C7" w:rsidRPr="000A7152" w:rsidRDefault="00E333C7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E333C7" w:rsidRPr="000A7152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Revisado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000000" w:fill="B4C6E7"/>
          <w:vAlign w:val="center"/>
          <w:hideMark/>
        </w:tcPr>
        <w:p w:rsidR="00E333C7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Jeannette Tamayo</w:t>
          </w:r>
        </w:p>
        <w:p w:rsidR="00E333C7" w:rsidRPr="000A7152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proofErr w:type="spellStart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Tec</w:t>
          </w:r>
          <w:proofErr w:type="spellEnd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 xml:space="preserve">. </w:t>
          </w:r>
          <w:proofErr w:type="spellStart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Op</w:t>
          </w:r>
          <w:proofErr w:type="spellEnd"/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. OAJ</w:t>
          </w:r>
        </w:p>
      </w:tc>
      <w:tc>
        <w:tcPr>
          <w:tcW w:w="2123" w:type="dxa"/>
          <w:vMerge/>
          <w:tcBorders>
            <w:left w:val="nil"/>
            <w:right w:val="single" w:sz="8" w:space="0" w:color="5B9BD5"/>
          </w:tcBorders>
          <w:shd w:val="clear" w:color="000000" w:fill="B4C6E7"/>
        </w:tcPr>
        <w:p w:rsidR="00E333C7" w:rsidRPr="00B87A17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  <w:tr w:rsidR="00E333C7" w:rsidRPr="00B87A17" w:rsidTr="00DA1130">
      <w:trPr>
        <w:trHeight w:val="20"/>
        <w:jc w:val="center"/>
      </w:trPr>
      <w:tc>
        <w:tcPr>
          <w:tcW w:w="1787" w:type="dxa"/>
          <w:vMerge/>
          <w:tcBorders>
            <w:left w:val="single" w:sz="8" w:space="0" w:color="5B9BD5"/>
            <w:bottom w:val="single" w:sz="8" w:space="0" w:color="5B9BD5"/>
            <w:right w:val="single" w:sz="8" w:space="0" w:color="5B9BD5"/>
          </w:tcBorders>
        </w:tcPr>
        <w:p w:rsidR="00E333C7" w:rsidRPr="00B87A17" w:rsidRDefault="00E333C7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559" w:type="dxa"/>
          <w:vMerge/>
          <w:tcBorders>
            <w:top w:val="nil"/>
            <w:left w:val="single" w:sz="8" w:space="0" w:color="5B9BD5"/>
            <w:bottom w:val="single" w:sz="8" w:space="0" w:color="5B9BD5"/>
            <w:right w:val="single" w:sz="8" w:space="0" w:color="5B9BD5"/>
          </w:tcBorders>
          <w:vAlign w:val="center"/>
          <w:hideMark/>
        </w:tcPr>
        <w:p w:rsidR="00E333C7" w:rsidRPr="000A7152" w:rsidRDefault="00E333C7" w:rsidP="00DA1130">
          <w:pPr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  <w:tc>
        <w:tcPr>
          <w:tcW w:w="170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E333C7" w:rsidRPr="000A7152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 w:rsidRPr="000A7152"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  <w:t>Aprobado por:</w:t>
          </w:r>
        </w:p>
      </w:tc>
      <w:tc>
        <w:tcPr>
          <w:tcW w:w="2961" w:type="dxa"/>
          <w:tcBorders>
            <w:top w:val="nil"/>
            <w:left w:val="nil"/>
            <w:bottom w:val="single" w:sz="8" w:space="0" w:color="5B9BD5"/>
            <w:right w:val="single" w:sz="8" w:space="0" w:color="5B9BD5"/>
          </w:tcBorders>
          <w:shd w:val="clear" w:color="auto" w:fill="auto"/>
          <w:vAlign w:val="center"/>
          <w:hideMark/>
        </w:tcPr>
        <w:p w:rsidR="00E333C7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Lina Cuadros</w:t>
          </w:r>
        </w:p>
        <w:p w:rsidR="00E333C7" w:rsidRPr="000A7152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sz w:val="18"/>
              <w:szCs w:val="18"/>
              <w:lang w:val="es-CO" w:eastAsia="es-CO"/>
            </w:rPr>
          </w:pPr>
          <w:r>
            <w:rPr>
              <w:rFonts w:ascii="Arial" w:hAnsi="Arial" w:cs="Arial"/>
              <w:b/>
              <w:bCs/>
              <w:color w:val="000000"/>
              <w:sz w:val="18"/>
              <w:szCs w:val="18"/>
              <w:lang w:eastAsia="es-CO"/>
            </w:rPr>
            <w:t>Jefe OAJ</w:t>
          </w:r>
        </w:p>
      </w:tc>
      <w:tc>
        <w:tcPr>
          <w:tcW w:w="2123" w:type="dxa"/>
          <w:vMerge/>
          <w:tcBorders>
            <w:left w:val="nil"/>
            <w:bottom w:val="single" w:sz="8" w:space="0" w:color="5B9BD5"/>
            <w:right w:val="single" w:sz="8" w:space="0" w:color="5B9BD5"/>
          </w:tcBorders>
        </w:tcPr>
        <w:p w:rsidR="00E333C7" w:rsidRPr="00B87A17" w:rsidRDefault="00E333C7" w:rsidP="00DA1130">
          <w:pPr>
            <w:jc w:val="center"/>
            <w:rPr>
              <w:rFonts w:ascii="Arial" w:hAnsi="Arial" w:cs="Arial"/>
              <w:b/>
              <w:bCs/>
              <w:color w:val="000000"/>
              <w:lang w:val="es-CO" w:eastAsia="es-CO"/>
            </w:rPr>
          </w:pPr>
        </w:p>
      </w:tc>
    </w:tr>
  </w:tbl>
  <w:p w:rsidR="00E333C7" w:rsidRPr="00765578" w:rsidRDefault="00E333C7" w:rsidP="00533329">
    <w:pPr>
      <w:pStyle w:val="Encabezado"/>
      <w:jc w:val="center"/>
      <w:rPr>
        <w:lang w:val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A74"/>
    <w:rsid w:val="0003085A"/>
    <w:rsid w:val="000456FF"/>
    <w:rsid w:val="00056444"/>
    <w:rsid w:val="0006750B"/>
    <w:rsid w:val="00085EBA"/>
    <w:rsid w:val="000946AB"/>
    <w:rsid w:val="000C3DA0"/>
    <w:rsid w:val="000C754F"/>
    <w:rsid w:val="000E2D4D"/>
    <w:rsid w:val="001155EB"/>
    <w:rsid w:val="00162018"/>
    <w:rsid w:val="0019147C"/>
    <w:rsid w:val="001B02A0"/>
    <w:rsid w:val="001C2DC7"/>
    <w:rsid w:val="001D4EBC"/>
    <w:rsid w:val="00236AA3"/>
    <w:rsid w:val="002745A7"/>
    <w:rsid w:val="00282526"/>
    <w:rsid w:val="002B6D13"/>
    <w:rsid w:val="002C261A"/>
    <w:rsid w:val="002F4DC7"/>
    <w:rsid w:val="00315633"/>
    <w:rsid w:val="003B2C53"/>
    <w:rsid w:val="00443933"/>
    <w:rsid w:val="00451A66"/>
    <w:rsid w:val="00533329"/>
    <w:rsid w:val="005334D8"/>
    <w:rsid w:val="00534E24"/>
    <w:rsid w:val="0053775B"/>
    <w:rsid w:val="00577455"/>
    <w:rsid w:val="005B18A7"/>
    <w:rsid w:val="005F1A4F"/>
    <w:rsid w:val="0060108E"/>
    <w:rsid w:val="00645478"/>
    <w:rsid w:val="0066185A"/>
    <w:rsid w:val="006971D1"/>
    <w:rsid w:val="00735A74"/>
    <w:rsid w:val="00765578"/>
    <w:rsid w:val="00793202"/>
    <w:rsid w:val="007948A5"/>
    <w:rsid w:val="00821BE0"/>
    <w:rsid w:val="008368A3"/>
    <w:rsid w:val="008639C8"/>
    <w:rsid w:val="00881863"/>
    <w:rsid w:val="008C1EC0"/>
    <w:rsid w:val="008D7435"/>
    <w:rsid w:val="008F425A"/>
    <w:rsid w:val="0095029B"/>
    <w:rsid w:val="00975CEA"/>
    <w:rsid w:val="0098775F"/>
    <w:rsid w:val="009E4CCD"/>
    <w:rsid w:val="00A102BE"/>
    <w:rsid w:val="00A33321"/>
    <w:rsid w:val="00AA7F1C"/>
    <w:rsid w:val="00AE0B77"/>
    <w:rsid w:val="00AE1DA0"/>
    <w:rsid w:val="00B11E8A"/>
    <w:rsid w:val="00B43B72"/>
    <w:rsid w:val="00B57E62"/>
    <w:rsid w:val="00B6459F"/>
    <w:rsid w:val="00B9700D"/>
    <w:rsid w:val="00B974B9"/>
    <w:rsid w:val="00BD75E8"/>
    <w:rsid w:val="00C271C8"/>
    <w:rsid w:val="00C56165"/>
    <w:rsid w:val="00C56901"/>
    <w:rsid w:val="00C80C28"/>
    <w:rsid w:val="00CB181D"/>
    <w:rsid w:val="00CB5295"/>
    <w:rsid w:val="00CD73D9"/>
    <w:rsid w:val="00D2159C"/>
    <w:rsid w:val="00D253B8"/>
    <w:rsid w:val="00D9411E"/>
    <w:rsid w:val="00DB41C5"/>
    <w:rsid w:val="00DE0B95"/>
    <w:rsid w:val="00DE57A5"/>
    <w:rsid w:val="00DF62D5"/>
    <w:rsid w:val="00E333C7"/>
    <w:rsid w:val="00EA57D5"/>
    <w:rsid w:val="00EC67E0"/>
    <w:rsid w:val="00ED5EC2"/>
    <w:rsid w:val="00EF32E9"/>
    <w:rsid w:val="00F91B12"/>
    <w:rsid w:val="00F95B03"/>
    <w:rsid w:val="00FA2289"/>
    <w:rsid w:val="00FA49E8"/>
    <w:rsid w:val="00FA76BE"/>
    <w:rsid w:val="00FB088E"/>
    <w:rsid w:val="00FD074E"/>
    <w:rsid w:val="00FF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366BD0F-9B1E-42D8-A7E6-AD994352F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A74"/>
    <w:rPr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rsid w:val="00735A74"/>
    <w:pPr>
      <w:tabs>
        <w:tab w:val="center" w:pos="4252"/>
        <w:tab w:val="right" w:pos="8504"/>
      </w:tabs>
    </w:pPr>
    <w:rPr>
      <w:rFonts w:ascii="Arial" w:hAnsi="Arial"/>
      <w:sz w:val="24"/>
      <w:lang w:val="es-ES_tradnl"/>
    </w:rPr>
  </w:style>
  <w:style w:type="paragraph" w:styleId="Piedepgina">
    <w:name w:val="footer"/>
    <w:aliases w:val=" Car Car Car, Car Car,Car Car Car,Car Car"/>
    <w:basedOn w:val="Normal"/>
    <w:link w:val="PiedepginaCar"/>
    <w:uiPriority w:val="99"/>
    <w:rsid w:val="00735A74"/>
    <w:pPr>
      <w:tabs>
        <w:tab w:val="center" w:pos="4252"/>
        <w:tab w:val="right" w:pos="8504"/>
      </w:tabs>
    </w:pPr>
    <w:rPr>
      <w:rFonts w:ascii="Arial" w:hAnsi="Arial"/>
      <w:sz w:val="24"/>
      <w:lang w:val="es-ES_tradnl"/>
    </w:rPr>
  </w:style>
  <w:style w:type="character" w:styleId="Nmerodepgina">
    <w:name w:val="page number"/>
    <w:basedOn w:val="Fuentedeprrafopredeter"/>
    <w:rsid w:val="00735A74"/>
  </w:style>
  <w:style w:type="table" w:styleId="Tablaconcuadrcula">
    <w:name w:val="Table Grid"/>
    <w:basedOn w:val="Tablanormal"/>
    <w:rsid w:val="00735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arCharCarCarCarCarCarCarCharCarCarCharCarCarCharCharChar">
    <w:name w:val="Char Car Char Car Car Car Car Car Car Char Car Car Char Car Car Char Char Char"/>
    <w:basedOn w:val="Normal"/>
    <w:rsid w:val="003B2C53"/>
    <w:pPr>
      <w:spacing w:after="160" w:line="240" w:lineRule="exact"/>
    </w:pPr>
    <w:rPr>
      <w:rFonts w:ascii="Verdana" w:hAnsi="Verdana"/>
      <w:lang w:eastAsia="en-US"/>
    </w:rPr>
  </w:style>
  <w:style w:type="character" w:styleId="Hipervnculo">
    <w:name w:val="Hyperlink"/>
    <w:basedOn w:val="Fuentedeprrafopredeter"/>
    <w:rsid w:val="00D9411E"/>
    <w:rPr>
      <w:color w:val="0000FF"/>
      <w:u w:val="single"/>
    </w:rPr>
  </w:style>
  <w:style w:type="character" w:customStyle="1" w:styleId="PiedepginaCar">
    <w:name w:val="Pie de página Car"/>
    <w:aliases w:val=" Car Car Car Car, Car Car Car1,Car Car Car Car,Car Car Car1"/>
    <w:basedOn w:val="Fuentedeprrafopredeter"/>
    <w:link w:val="Piedepgina"/>
    <w:uiPriority w:val="99"/>
    <w:rsid w:val="001155EB"/>
    <w:rPr>
      <w:rFonts w:ascii="Arial" w:hAnsi="Arial"/>
      <w:sz w:val="24"/>
      <w:lang w:val="es-ES_tradnl"/>
    </w:rPr>
  </w:style>
  <w:style w:type="character" w:customStyle="1" w:styleId="EncabezadoCar">
    <w:name w:val="Encabezado Car"/>
    <w:aliases w:val="encabezado Car"/>
    <w:basedOn w:val="Fuentedeprrafopredeter"/>
    <w:link w:val="Encabezado"/>
    <w:rsid w:val="00AA7F1C"/>
    <w:rPr>
      <w:rFonts w:ascii="Arial" w:hAnsi="Arial"/>
      <w:sz w:val="24"/>
      <w:lang w:val="es-ES_tradnl"/>
    </w:rPr>
  </w:style>
  <w:style w:type="paragraph" w:styleId="Textoindependiente">
    <w:name w:val="Body Text"/>
    <w:basedOn w:val="Normal"/>
    <w:link w:val="TextoindependienteCar"/>
    <w:rsid w:val="00F91B12"/>
    <w:pPr>
      <w:jc w:val="both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F91B12"/>
    <w:rPr>
      <w:rFonts w:ascii="Arial" w:hAnsi="Arial"/>
      <w:sz w:val="24"/>
    </w:rPr>
  </w:style>
  <w:style w:type="paragraph" w:styleId="Textodeglobo">
    <w:name w:val="Balloon Text"/>
    <w:basedOn w:val="Normal"/>
    <w:link w:val="TextodegloboCar"/>
    <w:rsid w:val="00A333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A33321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9148B-3B88-4C57-81DD-C79DF1CAE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DE CONTRATACIÓN No</vt:lpstr>
    </vt:vector>
  </TitlesOfParts>
  <Company>Secretaria de Desarrollo Economico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DE CONTRATACIÓN No</dc:title>
  <dc:creator>Oficina Asesora Juridica</dc:creator>
  <cp:lastModifiedBy>Cristian Andres Soto Moreno</cp:lastModifiedBy>
  <cp:revision>4</cp:revision>
  <cp:lastPrinted>2009-02-04T22:41:00Z</cp:lastPrinted>
  <dcterms:created xsi:type="dcterms:W3CDTF">2019-01-28T13:40:00Z</dcterms:created>
  <dcterms:modified xsi:type="dcterms:W3CDTF">2019-01-28T15:58:00Z</dcterms:modified>
</cp:coreProperties>
</file>